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919" w:rsidRDefault="00CB5919">
      <w:pPr>
        <w:rPr>
          <w:rFonts w:asciiTheme="minorEastAsia" w:eastAsiaTheme="minorEastAsia" w:hAnsiTheme="minorEastAsia" w:cs="Times New Roman"/>
          <w:szCs w:val="24"/>
        </w:rPr>
      </w:pPr>
    </w:p>
    <w:p w:rsidR="00CB5919" w:rsidRDefault="00CB5919">
      <w:pPr>
        <w:rPr>
          <w:rFonts w:asciiTheme="minorEastAsia" w:eastAsiaTheme="minorEastAsia" w:hAnsiTheme="minorEastAsia" w:cs="Times New Roman"/>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CB5919">
      <w:pPr>
        <w:ind w:firstLine="800"/>
        <w:jc w:val="center"/>
        <w:rPr>
          <w:rFonts w:asciiTheme="minorEastAsia" w:eastAsiaTheme="minorEastAsia" w:hAnsiTheme="minorEastAsia" w:cs="Times New Roman"/>
          <w:sz w:val="40"/>
          <w:szCs w:val="24"/>
        </w:rPr>
      </w:pPr>
    </w:p>
    <w:p w:rsidR="00CB5919" w:rsidRDefault="00B82C70">
      <w:pPr>
        <w:spacing w:line="720" w:lineRule="auto"/>
        <w:ind w:firstLineChars="0" w:firstLine="0"/>
        <w:jc w:val="center"/>
        <w:rPr>
          <w:rFonts w:asciiTheme="minorEastAsia" w:eastAsiaTheme="minorEastAsia" w:hAnsiTheme="minorEastAsia" w:cs="Times New Roman"/>
          <w:sz w:val="48"/>
          <w:szCs w:val="24"/>
        </w:rPr>
      </w:pPr>
      <w:r>
        <w:rPr>
          <w:rFonts w:asciiTheme="minorEastAsia" w:eastAsiaTheme="minorEastAsia" w:hAnsiTheme="minorEastAsia" w:cs="Times New Roman" w:hint="eastAsia"/>
          <w:sz w:val="48"/>
          <w:szCs w:val="24"/>
        </w:rPr>
        <w:t>北京大学国有资产</w:t>
      </w:r>
    </w:p>
    <w:p w:rsidR="00CB5919" w:rsidRDefault="00B82C70">
      <w:pPr>
        <w:spacing w:line="720" w:lineRule="auto"/>
        <w:ind w:firstLineChars="0" w:firstLine="0"/>
        <w:jc w:val="center"/>
        <w:rPr>
          <w:rFonts w:asciiTheme="minorEastAsia" w:eastAsiaTheme="minorEastAsia" w:hAnsiTheme="minorEastAsia" w:cs="Times New Roman"/>
          <w:sz w:val="48"/>
          <w:szCs w:val="24"/>
        </w:rPr>
      </w:pPr>
      <w:r>
        <w:rPr>
          <w:rFonts w:asciiTheme="minorEastAsia" w:eastAsiaTheme="minorEastAsia" w:hAnsiTheme="minorEastAsia" w:cs="Times New Roman" w:hint="eastAsia"/>
          <w:sz w:val="48"/>
          <w:szCs w:val="24"/>
        </w:rPr>
        <w:t>管理办法汇编：校内文件</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sectPr w:rsidR="00CB591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rsidR="00CB5919" w:rsidRDefault="00CB5919">
      <w:pPr>
        <w:ind w:firstLineChars="0" w:firstLine="0"/>
        <w:rPr>
          <w:rFonts w:asciiTheme="minorEastAsia" w:eastAsiaTheme="minorEastAsia" w:hAnsiTheme="minorEastAsia"/>
        </w:rPr>
        <w:sectPr w:rsidR="00CB5919">
          <w:headerReference w:type="default" r:id="rId15"/>
          <w:footerReference w:type="default" r:id="rId16"/>
          <w:pgSz w:w="11906" w:h="16838"/>
          <w:pgMar w:top="1440" w:right="1800" w:bottom="1440" w:left="1800" w:header="851" w:footer="992" w:gutter="0"/>
          <w:cols w:space="425"/>
          <w:docGrid w:type="lines" w:linePitch="312"/>
        </w:sectPr>
      </w:pPr>
    </w:p>
    <w:sdt>
      <w:sdtPr>
        <w:rPr>
          <w:rFonts w:asciiTheme="minorEastAsia" w:eastAsiaTheme="minorEastAsia" w:hAnsiTheme="minorEastAsia"/>
        </w:rPr>
        <w:id w:val="1394385061"/>
        <w:docPartObj>
          <w:docPartGallery w:val="Table of Contents"/>
          <w:docPartUnique/>
        </w:docPartObj>
      </w:sdtPr>
      <w:sdtEndPr/>
      <w:sdtContent>
        <w:p w:rsidR="00CB5919" w:rsidRDefault="00B82C70">
          <w:pPr>
            <w:ind w:firstLineChars="0" w:firstLine="0"/>
            <w:jc w:val="center"/>
            <w:rPr>
              <w:rFonts w:ascii="黑体" w:eastAsia="黑体" w:hAnsi="黑体"/>
              <w:b/>
              <w:sz w:val="40"/>
            </w:rPr>
          </w:pPr>
          <w:r>
            <w:rPr>
              <w:rFonts w:ascii="黑体" w:eastAsia="黑体" w:hAnsi="黑体"/>
              <w:b/>
              <w:sz w:val="40"/>
            </w:rPr>
            <w:t>目</w:t>
          </w:r>
          <w:r>
            <w:rPr>
              <w:rFonts w:ascii="黑体" w:eastAsia="黑体" w:hAnsi="黑体" w:hint="eastAsia"/>
              <w:b/>
              <w:sz w:val="40"/>
            </w:rPr>
            <w:t xml:space="preserve"> </w:t>
          </w:r>
          <w:r>
            <w:rPr>
              <w:rFonts w:ascii="黑体" w:eastAsia="黑体" w:hAnsi="黑体"/>
              <w:b/>
              <w:sz w:val="40"/>
            </w:rPr>
            <w:t>录</w:t>
          </w:r>
        </w:p>
        <w:p w:rsidR="00CB5919" w:rsidRDefault="00CB5919">
          <w:pPr>
            <w:rPr>
              <w:rFonts w:asciiTheme="minorEastAsia" w:eastAsiaTheme="minorEastAsia" w:hAnsiTheme="minorEastAsia"/>
            </w:rPr>
          </w:pPr>
        </w:p>
        <w:p w:rsidR="00B971AC" w:rsidRDefault="00E163F3" w:rsidP="00E163F3">
          <w:pPr>
            <w:pStyle w:val="11"/>
            <w:spacing w:before="100" w:beforeAutospacing="1" w:after="100" w:afterAutospacing="1"/>
            <w:ind w:firstLine="480"/>
            <w:jc w:val="center"/>
            <w:rPr>
              <w:noProof/>
            </w:rPr>
          </w:pPr>
          <w:r>
            <w:rPr>
              <w:rFonts w:asciiTheme="minorEastAsia" w:eastAsiaTheme="minorEastAsia" w:hAnsiTheme="minorEastAsia"/>
            </w:rPr>
            <w:t xml:space="preserve">                     </w:t>
          </w:r>
          <w:r w:rsidR="00991DBE">
            <w:rPr>
              <w:rFonts w:asciiTheme="minorEastAsia" w:eastAsiaTheme="minorEastAsia" w:hAnsiTheme="minorEastAsia"/>
            </w:rPr>
            <w:fldChar w:fldCharType="begin"/>
          </w:r>
          <w:r w:rsidR="00991DBE">
            <w:rPr>
              <w:rFonts w:asciiTheme="minorEastAsia" w:eastAsiaTheme="minorEastAsia" w:hAnsiTheme="minorEastAsia"/>
            </w:rPr>
            <w:instrText xml:space="preserve"> TOC \t "标题 1,3,标题 2,5,标题 3,6,副标题,2,标题,1,标题4胡老师,4" </w:instrText>
          </w:r>
          <w:r w:rsidR="00224E93">
            <w:rPr>
              <w:rFonts w:asciiTheme="minorEastAsia" w:eastAsiaTheme="minorEastAsia" w:hAnsiTheme="minorEastAsia"/>
            </w:rPr>
            <w:instrText xml:space="preserve"> \n6-6 </w:instrText>
          </w:r>
          <w:r w:rsidR="00991DBE">
            <w:rPr>
              <w:rFonts w:asciiTheme="minorEastAsia" w:eastAsiaTheme="minorEastAsia" w:hAnsiTheme="minorEastAsia"/>
            </w:rPr>
            <w:fldChar w:fldCharType="separate"/>
          </w:r>
        </w:p>
        <w:p w:rsidR="00B971AC" w:rsidRDefault="00B971AC" w:rsidP="00333E06">
          <w:pPr>
            <w:pStyle w:val="11"/>
            <w:spacing w:before="100" w:beforeAutospacing="1" w:after="100" w:afterAutospacing="1"/>
            <w:ind w:firstLineChars="1300" w:firstLine="3120"/>
            <w:rPr>
              <w:rFonts w:eastAsiaTheme="minorEastAsia"/>
              <w:noProof/>
              <w:sz w:val="21"/>
              <w:lang w:val="en-US" w:bidi="ar-SA"/>
            </w:rPr>
          </w:pPr>
          <w:r>
            <w:rPr>
              <w:noProof/>
            </w:rPr>
            <w:t>校本部</w:t>
          </w:r>
          <w:r>
            <w:rPr>
              <w:noProof/>
            </w:rPr>
            <w:tab/>
          </w:r>
          <w:r>
            <w:rPr>
              <w:noProof/>
            </w:rPr>
            <w:fldChar w:fldCharType="begin"/>
          </w:r>
          <w:r>
            <w:rPr>
              <w:noProof/>
            </w:rPr>
            <w:instrText xml:space="preserve"> PAGEREF _Toc70434499 \h </w:instrText>
          </w:r>
          <w:r>
            <w:rPr>
              <w:noProof/>
            </w:rPr>
          </w:r>
          <w:r>
            <w:rPr>
              <w:noProof/>
            </w:rPr>
            <w:fldChar w:fldCharType="separate"/>
          </w:r>
          <w:r>
            <w:rPr>
              <w:noProof/>
            </w:rPr>
            <w:t>11</w:t>
          </w:r>
          <w:r>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t>一、总体</w:t>
          </w:r>
          <w:r>
            <w:rPr>
              <w:noProof/>
            </w:rPr>
            <w:tab/>
          </w:r>
          <w:r>
            <w:rPr>
              <w:noProof/>
            </w:rPr>
            <w:fldChar w:fldCharType="begin"/>
          </w:r>
          <w:r>
            <w:rPr>
              <w:noProof/>
            </w:rPr>
            <w:instrText xml:space="preserve"> PAGEREF _Toc70434500 \h </w:instrText>
          </w:r>
          <w:r>
            <w:rPr>
              <w:noProof/>
            </w:rPr>
          </w:r>
          <w:r>
            <w:rPr>
              <w:noProof/>
            </w:rPr>
            <w:fldChar w:fldCharType="separate"/>
          </w:r>
          <w:r>
            <w:rPr>
              <w:noProof/>
            </w:rPr>
            <w:t>11</w:t>
          </w:r>
          <w:r>
            <w:rPr>
              <w:noProof/>
            </w:rPr>
            <w:fldChar w:fldCharType="end"/>
          </w:r>
        </w:p>
        <w:p w:rsidR="00B971AC" w:rsidRDefault="00B971AC">
          <w:pPr>
            <w:pStyle w:val="51"/>
            <w:tabs>
              <w:tab w:val="right" w:leader="dot" w:pos="8296"/>
            </w:tabs>
            <w:ind w:firstLine="420"/>
            <w:rPr>
              <w:noProof/>
            </w:rPr>
          </w:pPr>
          <w:r>
            <w:rPr>
              <w:noProof/>
              <w:lang w:bidi="zh-CN"/>
            </w:rPr>
            <w:t>北京大学执行政府采购实施办法</w:t>
          </w:r>
          <w:r>
            <w:rPr>
              <w:noProof/>
            </w:rPr>
            <w:tab/>
          </w:r>
          <w:r>
            <w:rPr>
              <w:noProof/>
            </w:rPr>
            <w:fldChar w:fldCharType="begin"/>
          </w:r>
          <w:r>
            <w:rPr>
              <w:noProof/>
            </w:rPr>
            <w:instrText xml:space="preserve"> PAGEREF _Toc70434501 \h </w:instrText>
          </w:r>
          <w:r>
            <w:rPr>
              <w:noProof/>
            </w:rPr>
          </w:r>
          <w:r>
            <w:rPr>
              <w:noProof/>
            </w:rPr>
            <w:fldChar w:fldCharType="separate"/>
          </w:r>
          <w:r>
            <w:rPr>
              <w:noProof/>
            </w:rPr>
            <w:t>11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2002</w:t>
          </w:r>
          <w:r>
            <w:rPr>
              <w:noProof/>
              <w:lang w:bidi="zh-CN"/>
            </w:rPr>
            <w:t>〕</w:t>
          </w:r>
          <w:r>
            <w:rPr>
              <w:noProof/>
              <w:lang w:bidi="zh-CN"/>
            </w:rPr>
            <w:t>207</w:t>
          </w:r>
          <w:r>
            <w:rPr>
              <w:noProof/>
              <w:lang w:bidi="zh-CN"/>
            </w:rPr>
            <w:t>号</w:t>
          </w:r>
        </w:p>
        <w:p w:rsidR="00B971AC" w:rsidRDefault="00B971AC">
          <w:pPr>
            <w:pStyle w:val="51"/>
            <w:tabs>
              <w:tab w:val="right" w:leader="dot" w:pos="8296"/>
            </w:tabs>
            <w:ind w:firstLine="420"/>
            <w:rPr>
              <w:noProof/>
            </w:rPr>
          </w:pPr>
          <w:r>
            <w:rPr>
              <w:noProof/>
              <w:lang w:bidi="zh-CN"/>
            </w:rPr>
            <w:t>北京大学国有资产管理暂行办法</w:t>
          </w:r>
          <w:r>
            <w:rPr>
              <w:noProof/>
            </w:rPr>
            <w:tab/>
          </w:r>
          <w:r>
            <w:rPr>
              <w:noProof/>
            </w:rPr>
            <w:fldChar w:fldCharType="begin"/>
          </w:r>
          <w:r>
            <w:rPr>
              <w:noProof/>
            </w:rPr>
            <w:instrText xml:space="preserve"> PAGEREF _Toc70434503 \h </w:instrText>
          </w:r>
          <w:r>
            <w:rPr>
              <w:noProof/>
            </w:rPr>
          </w:r>
          <w:r>
            <w:rPr>
              <w:noProof/>
            </w:rPr>
            <w:fldChar w:fldCharType="separate"/>
          </w:r>
          <w:r>
            <w:rPr>
              <w:noProof/>
            </w:rPr>
            <w:t>14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168</w:t>
          </w:r>
          <w:r>
            <w:rPr>
              <w:noProof/>
              <w:lang w:bidi="zh-CN"/>
            </w:rPr>
            <w:t>号</w:t>
          </w:r>
        </w:p>
        <w:p w:rsidR="00B971AC" w:rsidRDefault="00B971AC">
          <w:pPr>
            <w:pStyle w:val="51"/>
            <w:tabs>
              <w:tab w:val="right" w:leader="dot" w:pos="8296"/>
            </w:tabs>
            <w:ind w:firstLine="420"/>
            <w:rPr>
              <w:noProof/>
            </w:rPr>
          </w:pPr>
          <w:r>
            <w:rPr>
              <w:noProof/>
              <w:lang w:bidi="zh-CN"/>
            </w:rPr>
            <w:t>关于成立北京大学固定资产处置工作小组的通知</w:t>
          </w:r>
          <w:r>
            <w:rPr>
              <w:noProof/>
            </w:rPr>
            <w:tab/>
          </w:r>
          <w:r>
            <w:rPr>
              <w:noProof/>
            </w:rPr>
            <w:fldChar w:fldCharType="begin"/>
          </w:r>
          <w:r>
            <w:rPr>
              <w:noProof/>
            </w:rPr>
            <w:instrText xml:space="preserve"> PAGEREF _Toc70434505 \h </w:instrText>
          </w:r>
          <w:r>
            <w:rPr>
              <w:noProof/>
            </w:rPr>
          </w:r>
          <w:r>
            <w:rPr>
              <w:noProof/>
            </w:rPr>
            <w:fldChar w:fldCharType="separate"/>
          </w:r>
          <w:r>
            <w:rPr>
              <w:noProof/>
            </w:rPr>
            <w:t>21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166</w:t>
          </w:r>
          <w:r>
            <w:rPr>
              <w:noProof/>
              <w:lang w:bidi="zh-CN"/>
            </w:rPr>
            <w:t>号</w:t>
          </w:r>
        </w:p>
        <w:p w:rsidR="00B971AC" w:rsidRDefault="00B971AC">
          <w:pPr>
            <w:pStyle w:val="51"/>
            <w:tabs>
              <w:tab w:val="right" w:leader="dot" w:pos="8296"/>
            </w:tabs>
            <w:ind w:firstLine="420"/>
            <w:rPr>
              <w:noProof/>
            </w:rPr>
          </w:pPr>
          <w:r>
            <w:rPr>
              <w:noProof/>
              <w:lang w:bidi="zh-CN"/>
            </w:rPr>
            <w:t>北京大学固定资产处置工作小组工作规则</w:t>
          </w:r>
          <w:r>
            <w:rPr>
              <w:noProof/>
            </w:rPr>
            <w:tab/>
          </w:r>
          <w:r>
            <w:rPr>
              <w:noProof/>
            </w:rPr>
            <w:fldChar w:fldCharType="begin"/>
          </w:r>
          <w:r>
            <w:rPr>
              <w:noProof/>
            </w:rPr>
            <w:instrText xml:space="preserve"> PAGEREF _Toc70434507 \h </w:instrText>
          </w:r>
          <w:r>
            <w:rPr>
              <w:noProof/>
            </w:rPr>
          </w:r>
          <w:r>
            <w:rPr>
              <w:noProof/>
            </w:rPr>
            <w:fldChar w:fldCharType="separate"/>
          </w:r>
          <w:r>
            <w:rPr>
              <w:noProof/>
            </w:rPr>
            <w:t>22</w:t>
          </w:r>
          <w:r>
            <w:rPr>
              <w:noProof/>
            </w:rPr>
            <w:fldChar w:fldCharType="end"/>
          </w:r>
        </w:p>
        <w:p w:rsidR="00B971AC" w:rsidRDefault="00B971AC">
          <w:pPr>
            <w:pStyle w:val="61"/>
            <w:tabs>
              <w:tab w:val="right" w:leader="dot" w:pos="8296"/>
            </w:tabs>
            <w:ind w:left="960"/>
            <w:rPr>
              <w:noProof/>
            </w:rPr>
          </w:pPr>
          <w:r>
            <w:rPr>
              <w:noProof/>
              <w:lang w:bidi="zh-CN"/>
            </w:rPr>
            <w:t>2019</w:t>
          </w:r>
          <w:r>
            <w:rPr>
              <w:noProof/>
              <w:lang w:bidi="zh-CN"/>
            </w:rPr>
            <w:t>制订</w:t>
          </w:r>
        </w:p>
        <w:p w:rsidR="00B971AC" w:rsidRDefault="00B971AC">
          <w:pPr>
            <w:pStyle w:val="21"/>
            <w:tabs>
              <w:tab w:val="right" w:leader="dot" w:pos="8296"/>
            </w:tabs>
            <w:ind w:left="480"/>
            <w:rPr>
              <w:rFonts w:eastAsiaTheme="minorEastAsia"/>
              <w:noProof/>
              <w:sz w:val="21"/>
              <w:lang w:val="en-US" w:bidi="ar-SA"/>
            </w:rPr>
          </w:pPr>
          <w:r>
            <w:rPr>
              <w:noProof/>
            </w:rPr>
            <w:t>二、流动资产</w:t>
          </w:r>
          <w:r>
            <w:rPr>
              <w:noProof/>
            </w:rPr>
            <w:tab/>
          </w:r>
          <w:r>
            <w:rPr>
              <w:noProof/>
            </w:rPr>
            <w:fldChar w:fldCharType="begin"/>
          </w:r>
          <w:r>
            <w:rPr>
              <w:noProof/>
            </w:rPr>
            <w:instrText xml:space="preserve"> PAGEREF _Toc70434509 \h </w:instrText>
          </w:r>
          <w:r>
            <w:rPr>
              <w:noProof/>
            </w:rPr>
          </w:r>
          <w:r>
            <w:rPr>
              <w:noProof/>
            </w:rPr>
            <w:fldChar w:fldCharType="separate"/>
          </w:r>
          <w:r>
            <w:rPr>
              <w:noProof/>
            </w:rPr>
            <w:t>23</w:t>
          </w:r>
          <w:r>
            <w:rPr>
              <w:noProof/>
            </w:rPr>
            <w:fldChar w:fldCharType="end"/>
          </w:r>
        </w:p>
        <w:p w:rsidR="00B971AC" w:rsidRDefault="00B971AC">
          <w:pPr>
            <w:pStyle w:val="51"/>
            <w:tabs>
              <w:tab w:val="right" w:leader="dot" w:pos="8296"/>
            </w:tabs>
            <w:ind w:firstLine="420"/>
            <w:rPr>
              <w:noProof/>
            </w:rPr>
          </w:pPr>
          <w:r>
            <w:rPr>
              <w:noProof/>
              <w:lang w:bidi="zh-CN"/>
            </w:rPr>
            <w:t>北京大学资金管理内部控制制度</w:t>
          </w:r>
          <w:r>
            <w:rPr>
              <w:noProof/>
            </w:rPr>
            <w:tab/>
          </w:r>
          <w:r>
            <w:rPr>
              <w:noProof/>
            </w:rPr>
            <w:fldChar w:fldCharType="begin"/>
          </w:r>
          <w:r>
            <w:rPr>
              <w:noProof/>
            </w:rPr>
            <w:instrText xml:space="preserve"> PAGEREF _Toc70434510 \h </w:instrText>
          </w:r>
          <w:r>
            <w:rPr>
              <w:noProof/>
            </w:rPr>
          </w:r>
          <w:r>
            <w:rPr>
              <w:noProof/>
            </w:rPr>
            <w:fldChar w:fldCharType="separate"/>
          </w:r>
          <w:r>
            <w:rPr>
              <w:noProof/>
            </w:rPr>
            <w:t>23</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2002</w:t>
          </w:r>
          <w:r>
            <w:rPr>
              <w:noProof/>
              <w:lang w:bidi="zh-CN"/>
            </w:rPr>
            <w:t>〕</w:t>
          </w:r>
          <w:r>
            <w:rPr>
              <w:noProof/>
              <w:lang w:bidi="zh-CN"/>
            </w:rPr>
            <w:t>111</w:t>
          </w:r>
          <w:r>
            <w:rPr>
              <w:noProof/>
              <w:lang w:bidi="zh-CN"/>
            </w:rPr>
            <w:t>号</w:t>
          </w:r>
        </w:p>
        <w:p w:rsidR="00B971AC" w:rsidRDefault="00B971AC">
          <w:pPr>
            <w:pStyle w:val="51"/>
            <w:tabs>
              <w:tab w:val="right" w:leader="dot" w:pos="8296"/>
            </w:tabs>
            <w:ind w:firstLine="420"/>
            <w:rPr>
              <w:noProof/>
            </w:rPr>
          </w:pPr>
          <w:r>
            <w:rPr>
              <w:noProof/>
              <w:lang w:bidi="zh-CN"/>
            </w:rPr>
            <w:t>北京大学人文社科科研经费管理办法（试行）</w:t>
          </w:r>
          <w:r>
            <w:rPr>
              <w:noProof/>
            </w:rPr>
            <w:tab/>
          </w:r>
          <w:r>
            <w:rPr>
              <w:noProof/>
            </w:rPr>
            <w:fldChar w:fldCharType="begin"/>
          </w:r>
          <w:r>
            <w:rPr>
              <w:noProof/>
            </w:rPr>
            <w:instrText xml:space="preserve"> PAGEREF _Toc70434512 \h </w:instrText>
          </w:r>
          <w:r>
            <w:rPr>
              <w:noProof/>
            </w:rPr>
          </w:r>
          <w:r>
            <w:rPr>
              <w:noProof/>
            </w:rPr>
            <w:fldChar w:fldCharType="separate"/>
          </w:r>
          <w:r>
            <w:rPr>
              <w:noProof/>
            </w:rPr>
            <w:t>40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2016</w:t>
          </w:r>
          <w:r>
            <w:rPr>
              <w:noProof/>
              <w:lang w:bidi="zh-CN"/>
            </w:rPr>
            <w:t>〕</w:t>
          </w:r>
          <w:r>
            <w:rPr>
              <w:noProof/>
              <w:lang w:bidi="zh-CN"/>
            </w:rPr>
            <w:t>259</w:t>
          </w:r>
          <w:r>
            <w:rPr>
              <w:noProof/>
              <w:lang w:bidi="zh-CN"/>
            </w:rPr>
            <w:t>号</w:t>
          </w:r>
        </w:p>
        <w:p w:rsidR="00B971AC" w:rsidRDefault="00B971AC">
          <w:pPr>
            <w:pStyle w:val="51"/>
            <w:tabs>
              <w:tab w:val="right" w:leader="dot" w:pos="8296"/>
            </w:tabs>
            <w:ind w:firstLine="420"/>
            <w:rPr>
              <w:noProof/>
            </w:rPr>
          </w:pPr>
          <w:r>
            <w:rPr>
              <w:noProof/>
              <w:lang w:bidi="zh-CN"/>
            </w:rPr>
            <w:t>北京大学公务卡管理办法</w:t>
          </w:r>
          <w:r>
            <w:rPr>
              <w:noProof/>
            </w:rPr>
            <w:tab/>
          </w:r>
          <w:r>
            <w:rPr>
              <w:noProof/>
            </w:rPr>
            <w:fldChar w:fldCharType="begin"/>
          </w:r>
          <w:r>
            <w:rPr>
              <w:noProof/>
            </w:rPr>
            <w:instrText xml:space="preserve"> PAGEREF _Toc70434514 \h </w:instrText>
          </w:r>
          <w:r>
            <w:rPr>
              <w:noProof/>
            </w:rPr>
          </w:r>
          <w:r>
            <w:rPr>
              <w:noProof/>
            </w:rPr>
            <w:fldChar w:fldCharType="separate"/>
          </w:r>
          <w:r>
            <w:rPr>
              <w:noProof/>
            </w:rPr>
            <w:t>46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2017</w:t>
          </w:r>
          <w:r>
            <w:rPr>
              <w:noProof/>
              <w:lang w:bidi="zh-CN"/>
            </w:rPr>
            <w:t>〕</w:t>
          </w:r>
          <w:r>
            <w:rPr>
              <w:noProof/>
              <w:lang w:bidi="zh-CN"/>
            </w:rPr>
            <w:t>118</w:t>
          </w:r>
          <w:r>
            <w:rPr>
              <w:noProof/>
              <w:lang w:bidi="zh-CN"/>
            </w:rPr>
            <w:t>号</w:t>
          </w:r>
        </w:p>
        <w:p w:rsidR="00B971AC" w:rsidRDefault="00B971AC">
          <w:pPr>
            <w:pStyle w:val="51"/>
            <w:tabs>
              <w:tab w:val="right" w:leader="dot" w:pos="8296"/>
            </w:tabs>
            <w:ind w:firstLine="420"/>
            <w:rPr>
              <w:noProof/>
            </w:rPr>
          </w:pPr>
          <w:r>
            <w:rPr>
              <w:noProof/>
              <w:lang w:bidi="zh-CN"/>
            </w:rPr>
            <w:t>北京大学中央高校教育教学改革专项资金支出范围暂行规定</w:t>
          </w:r>
          <w:r>
            <w:rPr>
              <w:noProof/>
            </w:rPr>
            <w:tab/>
          </w:r>
          <w:r>
            <w:rPr>
              <w:noProof/>
            </w:rPr>
            <w:fldChar w:fldCharType="begin"/>
          </w:r>
          <w:r>
            <w:rPr>
              <w:noProof/>
            </w:rPr>
            <w:instrText xml:space="preserve"> PAGEREF _Toc70434516 \h </w:instrText>
          </w:r>
          <w:r>
            <w:rPr>
              <w:noProof/>
            </w:rPr>
          </w:r>
          <w:r>
            <w:rPr>
              <w:noProof/>
            </w:rPr>
            <w:fldChar w:fldCharType="separate"/>
          </w:r>
          <w:r>
            <w:rPr>
              <w:noProof/>
            </w:rPr>
            <w:t>50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2017</w:t>
          </w:r>
          <w:r>
            <w:rPr>
              <w:noProof/>
              <w:lang w:bidi="zh-CN"/>
            </w:rPr>
            <w:t>〕</w:t>
          </w:r>
          <w:r>
            <w:rPr>
              <w:noProof/>
              <w:lang w:bidi="zh-CN"/>
            </w:rPr>
            <w:t>215</w:t>
          </w:r>
          <w:r>
            <w:rPr>
              <w:noProof/>
              <w:lang w:bidi="zh-CN"/>
            </w:rPr>
            <w:t>号</w:t>
          </w:r>
        </w:p>
        <w:p w:rsidR="00B971AC" w:rsidRDefault="00B971AC">
          <w:pPr>
            <w:pStyle w:val="51"/>
            <w:tabs>
              <w:tab w:val="right" w:leader="dot" w:pos="8296"/>
            </w:tabs>
            <w:ind w:firstLine="420"/>
            <w:rPr>
              <w:noProof/>
            </w:rPr>
          </w:pPr>
          <w:r>
            <w:rPr>
              <w:noProof/>
              <w:lang w:bidi="zh-CN"/>
            </w:rPr>
            <w:t>北京大学中央高校改善基本办学条件专项资金管理办法</w:t>
          </w:r>
          <w:r>
            <w:rPr>
              <w:noProof/>
            </w:rPr>
            <w:tab/>
          </w:r>
          <w:r>
            <w:rPr>
              <w:noProof/>
            </w:rPr>
            <w:fldChar w:fldCharType="begin"/>
          </w:r>
          <w:r>
            <w:rPr>
              <w:noProof/>
            </w:rPr>
            <w:instrText xml:space="preserve"> PAGEREF _Toc70434518 \h </w:instrText>
          </w:r>
          <w:r>
            <w:rPr>
              <w:noProof/>
            </w:rPr>
          </w:r>
          <w:r>
            <w:rPr>
              <w:noProof/>
            </w:rPr>
            <w:fldChar w:fldCharType="separate"/>
          </w:r>
          <w:r>
            <w:rPr>
              <w:noProof/>
            </w:rPr>
            <w:t>52</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70</w:t>
          </w:r>
          <w:r>
            <w:rPr>
              <w:noProof/>
              <w:lang w:bidi="zh-CN"/>
            </w:rPr>
            <w:t>号</w:t>
          </w:r>
        </w:p>
        <w:p w:rsidR="00B971AC" w:rsidRDefault="00B971AC">
          <w:pPr>
            <w:pStyle w:val="51"/>
            <w:tabs>
              <w:tab w:val="right" w:leader="dot" w:pos="8296"/>
            </w:tabs>
            <w:ind w:firstLine="420"/>
            <w:rPr>
              <w:noProof/>
            </w:rPr>
          </w:pPr>
          <w:r>
            <w:rPr>
              <w:noProof/>
              <w:lang w:bidi="zh-CN"/>
            </w:rPr>
            <w:t>北京大学财政专项资金管理办法</w:t>
          </w:r>
          <w:r>
            <w:rPr>
              <w:noProof/>
            </w:rPr>
            <w:tab/>
          </w:r>
          <w:r>
            <w:rPr>
              <w:noProof/>
            </w:rPr>
            <w:fldChar w:fldCharType="begin"/>
          </w:r>
          <w:r>
            <w:rPr>
              <w:noProof/>
            </w:rPr>
            <w:instrText xml:space="preserve"> PAGEREF _Toc70434520 \h </w:instrText>
          </w:r>
          <w:r>
            <w:rPr>
              <w:noProof/>
            </w:rPr>
          </w:r>
          <w:r>
            <w:rPr>
              <w:noProof/>
            </w:rPr>
            <w:fldChar w:fldCharType="separate"/>
          </w:r>
          <w:r>
            <w:rPr>
              <w:noProof/>
            </w:rPr>
            <w:t>56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 xml:space="preserve">474 </w:t>
          </w:r>
          <w:r>
            <w:rPr>
              <w:noProof/>
              <w:lang w:bidi="zh-CN"/>
            </w:rPr>
            <w:t>号</w:t>
          </w:r>
        </w:p>
        <w:p w:rsidR="00B971AC" w:rsidRDefault="00B971AC">
          <w:pPr>
            <w:pStyle w:val="51"/>
            <w:tabs>
              <w:tab w:val="right" w:leader="dot" w:pos="8296"/>
            </w:tabs>
            <w:ind w:firstLine="420"/>
            <w:rPr>
              <w:noProof/>
            </w:rPr>
          </w:pPr>
          <w:r>
            <w:rPr>
              <w:noProof/>
              <w:lang w:bidi="zh-CN"/>
            </w:rPr>
            <w:t>北京大学理工科民口科研经费管理办法</w:t>
          </w:r>
          <w:r>
            <w:rPr>
              <w:noProof/>
            </w:rPr>
            <w:tab/>
          </w:r>
          <w:r>
            <w:rPr>
              <w:noProof/>
            </w:rPr>
            <w:fldChar w:fldCharType="begin"/>
          </w:r>
          <w:r>
            <w:rPr>
              <w:noProof/>
            </w:rPr>
            <w:instrText xml:space="preserve"> PAGEREF _Toc70434522 \h </w:instrText>
          </w:r>
          <w:r>
            <w:rPr>
              <w:noProof/>
            </w:rPr>
          </w:r>
          <w:r>
            <w:rPr>
              <w:noProof/>
            </w:rPr>
            <w:fldChar w:fldCharType="separate"/>
          </w:r>
          <w:r>
            <w:rPr>
              <w:noProof/>
            </w:rPr>
            <w:t>59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 xml:space="preserve">139 </w:t>
          </w:r>
          <w:r>
            <w:rPr>
              <w:noProof/>
              <w:lang w:bidi="zh-CN"/>
            </w:rPr>
            <w:t>号</w:t>
          </w:r>
        </w:p>
        <w:p w:rsidR="00B971AC" w:rsidRDefault="00B971AC">
          <w:pPr>
            <w:pStyle w:val="51"/>
            <w:tabs>
              <w:tab w:val="right" w:leader="dot" w:pos="8296"/>
            </w:tabs>
            <w:ind w:firstLine="420"/>
            <w:rPr>
              <w:noProof/>
            </w:rPr>
          </w:pPr>
          <w:r>
            <w:rPr>
              <w:noProof/>
              <w:lang w:bidi="zh-CN"/>
            </w:rPr>
            <w:t>北京大学学科建设经费支出范围暂行规定</w:t>
          </w:r>
          <w:r>
            <w:rPr>
              <w:noProof/>
            </w:rPr>
            <w:tab/>
          </w:r>
          <w:r>
            <w:rPr>
              <w:noProof/>
            </w:rPr>
            <w:fldChar w:fldCharType="begin"/>
          </w:r>
          <w:r>
            <w:rPr>
              <w:noProof/>
            </w:rPr>
            <w:instrText xml:space="preserve"> PAGEREF _Toc70434524 \h </w:instrText>
          </w:r>
          <w:r>
            <w:rPr>
              <w:noProof/>
            </w:rPr>
          </w:r>
          <w:r>
            <w:rPr>
              <w:noProof/>
            </w:rPr>
            <w:fldChar w:fldCharType="separate"/>
          </w:r>
          <w:r>
            <w:rPr>
              <w:noProof/>
            </w:rPr>
            <w:t>66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 xml:space="preserve">248 </w:t>
          </w:r>
          <w:r>
            <w:rPr>
              <w:noProof/>
              <w:lang w:bidi="zh-CN"/>
            </w:rPr>
            <w:t>号</w:t>
          </w:r>
        </w:p>
        <w:p w:rsidR="00B971AC" w:rsidRDefault="00B971AC">
          <w:pPr>
            <w:pStyle w:val="51"/>
            <w:tabs>
              <w:tab w:val="right" w:leader="dot" w:pos="8296"/>
            </w:tabs>
            <w:ind w:firstLine="420"/>
            <w:rPr>
              <w:noProof/>
            </w:rPr>
          </w:pPr>
          <w:r>
            <w:rPr>
              <w:noProof/>
              <w:lang w:bidi="zh-CN"/>
            </w:rPr>
            <w:t>北京大学预决算管理办法</w:t>
          </w:r>
          <w:r>
            <w:rPr>
              <w:noProof/>
            </w:rPr>
            <w:tab/>
          </w:r>
          <w:r>
            <w:rPr>
              <w:noProof/>
            </w:rPr>
            <w:fldChar w:fldCharType="begin"/>
          </w:r>
          <w:r>
            <w:rPr>
              <w:noProof/>
            </w:rPr>
            <w:instrText xml:space="preserve"> PAGEREF _Toc70434526 \h </w:instrText>
          </w:r>
          <w:r>
            <w:rPr>
              <w:noProof/>
            </w:rPr>
          </w:r>
          <w:r>
            <w:rPr>
              <w:noProof/>
            </w:rPr>
            <w:fldChar w:fldCharType="separate"/>
          </w:r>
          <w:r>
            <w:rPr>
              <w:noProof/>
            </w:rPr>
            <w:t>69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 xml:space="preserve">249 </w:t>
          </w:r>
          <w:r>
            <w:rPr>
              <w:noProof/>
              <w:lang w:bidi="zh-CN"/>
            </w:rPr>
            <w:t>号</w:t>
          </w:r>
        </w:p>
        <w:p w:rsidR="00B971AC" w:rsidRDefault="00B971AC">
          <w:pPr>
            <w:pStyle w:val="51"/>
            <w:tabs>
              <w:tab w:val="right" w:leader="dot" w:pos="8296"/>
            </w:tabs>
            <w:ind w:firstLine="420"/>
            <w:rPr>
              <w:noProof/>
            </w:rPr>
          </w:pPr>
          <w:r>
            <w:rPr>
              <w:noProof/>
              <w:lang w:bidi="zh-CN"/>
            </w:rPr>
            <w:t>北京大学关于大额资金使用审批的规定</w:t>
          </w:r>
          <w:r>
            <w:rPr>
              <w:noProof/>
            </w:rPr>
            <w:tab/>
          </w:r>
          <w:r>
            <w:rPr>
              <w:noProof/>
            </w:rPr>
            <w:fldChar w:fldCharType="begin"/>
          </w:r>
          <w:r>
            <w:rPr>
              <w:noProof/>
            </w:rPr>
            <w:instrText xml:space="preserve"> PAGEREF _Toc70434528 \h </w:instrText>
          </w:r>
          <w:r>
            <w:rPr>
              <w:noProof/>
            </w:rPr>
          </w:r>
          <w:r>
            <w:rPr>
              <w:noProof/>
            </w:rPr>
            <w:fldChar w:fldCharType="separate"/>
          </w:r>
          <w:r>
            <w:rPr>
              <w:noProof/>
            </w:rPr>
            <w:t>74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 xml:space="preserve">251 </w:t>
          </w:r>
          <w:r>
            <w:rPr>
              <w:noProof/>
              <w:lang w:bidi="zh-CN"/>
            </w:rPr>
            <w:t>号</w:t>
          </w:r>
        </w:p>
        <w:p w:rsidR="00B971AC" w:rsidRDefault="00B971AC">
          <w:pPr>
            <w:pStyle w:val="51"/>
            <w:tabs>
              <w:tab w:val="right" w:leader="dot" w:pos="8296"/>
            </w:tabs>
            <w:ind w:firstLine="440"/>
            <w:rPr>
              <w:noProof/>
            </w:rPr>
          </w:pPr>
          <w:r w:rsidRPr="00D063A8">
            <w:rPr>
              <w:noProof/>
              <w:w w:val="105"/>
              <w:lang w:bidi="zh-CN"/>
            </w:rPr>
            <w:t>北京大学试剂管理平台管理办法</w:t>
          </w:r>
          <w:r>
            <w:rPr>
              <w:noProof/>
            </w:rPr>
            <w:tab/>
          </w:r>
          <w:r>
            <w:rPr>
              <w:noProof/>
            </w:rPr>
            <w:fldChar w:fldCharType="begin"/>
          </w:r>
          <w:r>
            <w:rPr>
              <w:noProof/>
            </w:rPr>
            <w:instrText xml:space="preserve"> PAGEREF _Toc70434530 \h </w:instrText>
          </w:r>
          <w:r>
            <w:rPr>
              <w:noProof/>
            </w:rPr>
          </w:r>
          <w:r>
            <w:rPr>
              <w:noProof/>
            </w:rPr>
            <w:fldChar w:fldCharType="separate"/>
          </w:r>
          <w:r>
            <w:rPr>
              <w:noProof/>
            </w:rPr>
            <w:t>78</w:t>
          </w:r>
          <w:r>
            <w:rPr>
              <w:noProof/>
            </w:rPr>
            <w:fldChar w:fldCharType="end"/>
          </w:r>
        </w:p>
        <w:p w:rsidR="00B971AC" w:rsidRDefault="00B971AC">
          <w:pPr>
            <w:pStyle w:val="61"/>
            <w:tabs>
              <w:tab w:val="right" w:leader="dot" w:pos="8296"/>
            </w:tabs>
            <w:ind w:left="960"/>
            <w:rPr>
              <w:noProof/>
            </w:rPr>
          </w:pPr>
          <w:r w:rsidRPr="00D063A8">
            <w:rPr>
              <w:noProof/>
              <w:w w:val="105"/>
              <w:lang w:bidi="zh-CN"/>
            </w:rPr>
            <w:t>校发</w:t>
          </w:r>
          <w:r>
            <w:rPr>
              <w:noProof/>
              <w:lang w:bidi="zh-CN"/>
            </w:rPr>
            <w:t>〔</w:t>
          </w:r>
          <w:r>
            <w:rPr>
              <w:noProof/>
              <w:lang w:bidi="zh-CN"/>
            </w:rPr>
            <w:t>2019</w:t>
          </w:r>
          <w:r>
            <w:rPr>
              <w:noProof/>
              <w:lang w:bidi="zh-CN"/>
            </w:rPr>
            <w:t>〕</w:t>
          </w:r>
          <w:r>
            <w:rPr>
              <w:noProof/>
              <w:lang w:bidi="zh-CN"/>
            </w:rPr>
            <w:t>277</w:t>
          </w:r>
          <w:r>
            <w:rPr>
              <w:noProof/>
              <w:lang w:bidi="zh-CN"/>
            </w:rPr>
            <w:t>号</w:t>
          </w:r>
        </w:p>
        <w:p w:rsidR="00B971AC" w:rsidRDefault="00B971AC">
          <w:pPr>
            <w:pStyle w:val="51"/>
            <w:tabs>
              <w:tab w:val="right" w:leader="dot" w:pos="8296"/>
            </w:tabs>
            <w:ind w:firstLine="420"/>
            <w:rPr>
              <w:noProof/>
            </w:rPr>
          </w:pPr>
          <w:r w:rsidRPr="00D063A8">
            <w:rPr>
              <w:noProof/>
            </w:rPr>
            <w:t>关于印发《北京大学中央高校改善基本办学条件专项资金管理办法》的通知</w:t>
          </w:r>
          <w:r>
            <w:rPr>
              <w:noProof/>
            </w:rPr>
            <w:tab/>
          </w:r>
          <w:r>
            <w:rPr>
              <w:noProof/>
            </w:rPr>
            <w:fldChar w:fldCharType="begin"/>
          </w:r>
          <w:r>
            <w:rPr>
              <w:noProof/>
            </w:rPr>
            <w:instrText xml:space="preserve"> PAGEREF _Toc70434532 \h </w:instrText>
          </w:r>
          <w:r>
            <w:rPr>
              <w:noProof/>
            </w:rPr>
          </w:r>
          <w:r>
            <w:rPr>
              <w:noProof/>
            </w:rPr>
            <w:fldChar w:fldCharType="separate"/>
          </w:r>
          <w:r>
            <w:rPr>
              <w:noProof/>
            </w:rPr>
            <w:t>81</w:t>
          </w:r>
          <w:r>
            <w:rPr>
              <w:noProof/>
            </w:rPr>
            <w:fldChar w:fldCharType="end"/>
          </w:r>
        </w:p>
        <w:p w:rsidR="00B971AC" w:rsidRDefault="00B971AC">
          <w:pPr>
            <w:pStyle w:val="61"/>
            <w:tabs>
              <w:tab w:val="right" w:leader="dot" w:pos="8296"/>
            </w:tabs>
            <w:ind w:left="960"/>
            <w:rPr>
              <w:noProof/>
            </w:rPr>
          </w:pPr>
          <w:r w:rsidRPr="00D063A8">
            <w:rPr>
              <w:noProof/>
            </w:rPr>
            <w:t>校发〔</w:t>
          </w:r>
          <w:r w:rsidRPr="00D063A8">
            <w:rPr>
              <w:noProof/>
            </w:rPr>
            <w:t>2020</w:t>
          </w:r>
          <w:r w:rsidRPr="00D063A8">
            <w:rPr>
              <w:noProof/>
            </w:rPr>
            <w:t>〕</w:t>
          </w:r>
          <w:r w:rsidRPr="00D063A8">
            <w:rPr>
              <w:noProof/>
            </w:rPr>
            <w:t>143</w:t>
          </w:r>
          <w:r w:rsidRPr="00D063A8">
            <w:rPr>
              <w:noProof/>
            </w:rPr>
            <w:t>号</w:t>
          </w:r>
        </w:p>
        <w:p w:rsidR="00B971AC" w:rsidRDefault="00B971AC">
          <w:pPr>
            <w:pStyle w:val="51"/>
            <w:tabs>
              <w:tab w:val="right" w:leader="dot" w:pos="8296"/>
            </w:tabs>
            <w:ind w:firstLine="420"/>
            <w:rPr>
              <w:noProof/>
            </w:rPr>
          </w:pPr>
          <w:r>
            <w:rPr>
              <w:noProof/>
              <w:lang w:bidi="zh-CN"/>
            </w:rPr>
            <w:lastRenderedPageBreak/>
            <w:t>关于印发《北京大学往来款项管理办法（试行）》的通知</w:t>
          </w:r>
          <w:r>
            <w:rPr>
              <w:noProof/>
            </w:rPr>
            <w:tab/>
          </w:r>
          <w:r>
            <w:rPr>
              <w:noProof/>
            </w:rPr>
            <w:fldChar w:fldCharType="begin"/>
          </w:r>
          <w:r>
            <w:rPr>
              <w:noProof/>
            </w:rPr>
            <w:instrText xml:space="preserve"> PAGEREF _Toc70434534 \h </w:instrText>
          </w:r>
          <w:r>
            <w:rPr>
              <w:noProof/>
            </w:rPr>
          </w:r>
          <w:r>
            <w:rPr>
              <w:noProof/>
            </w:rPr>
            <w:fldChar w:fldCharType="separate"/>
          </w:r>
          <w:r>
            <w:rPr>
              <w:noProof/>
            </w:rPr>
            <w:t>86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2020</w:t>
          </w:r>
          <w:r>
            <w:rPr>
              <w:noProof/>
              <w:lang w:bidi="zh-CN"/>
            </w:rPr>
            <w:t>〕</w:t>
          </w:r>
          <w:r>
            <w:rPr>
              <w:noProof/>
              <w:lang w:bidi="zh-CN"/>
            </w:rPr>
            <w:t xml:space="preserve">163 </w:t>
          </w:r>
          <w:r>
            <w:rPr>
              <w:noProof/>
              <w:lang w:bidi="zh-CN"/>
            </w:rPr>
            <w:t>号</w:t>
          </w:r>
        </w:p>
        <w:p w:rsidR="00B971AC" w:rsidRDefault="00B971AC">
          <w:pPr>
            <w:pStyle w:val="21"/>
            <w:tabs>
              <w:tab w:val="right" w:leader="dot" w:pos="8296"/>
            </w:tabs>
            <w:ind w:left="480"/>
            <w:rPr>
              <w:rFonts w:eastAsiaTheme="minorEastAsia"/>
              <w:noProof/>
              <w:sz w:val="21"/>
              <w:lang w:val="en-US" w:bidi="ar-SA"/>
            </w:rPr>
          </w:pPr>
          <w:r>
            <w:rPr>
              <w:noProof/>
            </w:rPr>
            <w:t>三、固定资产</w:t>
          </w:r>
          <w:r>
            <w:rPr>
              <w:noProof/>
            </w:rPr>
            <w:tab/>
          </w:r>
          <w:r>
            <w:rPr>
              <w:noProof/>
            </w:rPr>
            <w:fldChar w:fldCharType="begin"/>
          </w:r>
          <w:r>
            <w:rPr>
              <w:noProof/>
            </w:rPr>
            <w:instrText xml:space="preserve"> PAGEREF _Toc70434536 \h </w:instrText>
          </w:r>
          <w:r>
            <w:rPr>
              <w:noProof/>
            </w:rPr>
          </w:r>
          <w:r>
            <w:rPr>
              <w:noProof/>
            </w:rPr>
            <w:fldChar w:fldCharType="separate"/>
          </w:r>
          <w:r>
            <w:rPr>
              <w:noProof/>
            </w:rPr>
            <w:t>90</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（一）房产</w:t>
          </w:r>
          <w:r>
            <w:rPr>
              <w:noProof/>
            </w:rPr>
            <w:tab/>
          </w:r>
          <w:r>
            <w:rPr>
              <w:noProof/>
            </w:rPr>
            <w:fldChar w:fldCharType="begin"/>
          </w:r>
          <w:r>
            <w:rPr>
              <w:noProof/>
            </w:rPr>
            <w:instrText xml:space="preserve"> PAGEREF _Toc70434537 \h </w:instrText>
          </w:r>
          <w:r>
            <w:rPr>
              <w:noProof/>
            </w:rPr>
          </w:r>
          <w:r>
            <w:rPr>
              <w:noProof/>
            </w:rPr>
            <w:fldChar w:fldCharType="separate"/>
          </w:r>
          <w:r>
            <w:rPr>
              <w:noProof/>
            </w:rPr>
            <w:t>90</w:t>
          </w:r>
          <w:r>
            <w:rPr>
              <w:noProof/>
            </w:rPr>
            <w:fldChar w:fldCharType="end"/>
          </w:r>
        </w:p>
        <w:p w:rsidR="00B971AC" w:rsidRDefault="00B971AC">
          <w:pPr>
            <w:pStyle w:val="51"/>
            <w:tabs>
              <w:tab w:val="right" w:leader="dot" w:pos="8296"/>
            </w:tabs>
            <w:ind w:firstLine="420"/>
            <w:rPr>
              <w:noProof/>
            </w:rPr>
          </w:pPr>
          <w:r>
            <w:rPr>
              <w:noProof/>
              <w:lang w:bidi="zh-CN"/>
            </w:rPr>
            <w:t>北京大学教师公寓管理办法</w:t>
          </w:r>
          <w:r>
            <w:rPr>
              <w:noProof/>
            </w:rPr>
            <w:tab/>
          </w:r>
          <w:r>
            <w:rPr>
              <w:noProof/>
            </w:rPr>
            <w:fldChar w:fldCharType="begin"/>
          </w:r>
          <w:r>
            <w:rPr>
              <w:noProof/>
            </w:rPr>
            <w:instrText xml:space="preserve"> PAGEREF _Toc70434538 \h </w:instrText>
          </w:r>
          <w:r>
            <w:rPr>
              <w:noProof/>
            </w:rPr>
          </w:r>
          <w:r>
            <w:rPr>
              <w:noProof/>
            </w:rPr>
            <w:fldChar w:fldCharType="separate"/>
          </w:r>
          <w:r>
            <w:rPr>
              <w:noProof/>
            </w:rPr>
            <w:t>90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2002</w:t>
          </w:r>
          <w:r>
            <w:rPr>
              <w:noProof/>
              <w:lang w:bidi="zh-CN"/>
            </w:rPr>
            <w:t>〕</w:t>
          </w:r>
          <w:r>
            <w:rPr>
              <w:noProof/>
              <w:lang w:bidi="zh-CN"/>
            </w:rPr>
            <w:t>123</w:t>
          </w:r>
          <w:r>
            <w:rPr>
              <w:noProof/>
              <w:lang w:bidi="zh-CN"/>
            </w:rPr>
            <w:t>号</w:t>
          </w:r>
        </w:p>
        <w:p w:rsidR="00B971AC" w:rsidRDefault="00B971AC">
          <w:pPr>
            <w:pStyle w:val="51"/>
            <w:tabs>
              <w:tab w:val="right" w:leader="dot" w:pos="8296"/>
            </w:tabs>
            <w:ind w:firstLine="420"/>
            <w:rPr>
              <w:noProof/>
            </w:rPr>
          </w:pPr>
          <w:r>
            <w:rPr>
              <w:noProof/>
              <w:lang w:bidi="zh-CN"/>
            </w:rPr>
            <w:t>关于印发《北京大学教师公寓管理办法》的通知</w:t>
          </w:r>
          <w:r>
            <w:rPr>
              <w:noProof/>
            </w:rPr>
            <w:tab/>
          </w:r>
          <w:r>
            <w:rPr>
              <w:noProof/>
            </w:rPr>
            <w:fldChar w:fldCharType="begin"/>
          </w:r>
          <w:r>
            <w:rPr>
              <w:noProof/>
            </w:rPr>
            <w:instrText xml:space="preserve"> PAGEREF _Toc70434540 \h </w:instrText>
          </w:r>
          <w:r>
            <w:rPr>
              <w:noProof/>
            </w:rPr>
          </w:r>
          <w:r>
            <w:rPr>
              <w:noProof/>
            </w:rPr>
            <w:fldChar w:fldCharType="separate"/>
          </w:r>
          <w:r>
            <w:rPr>
              <w:noProof/>
            </w:rPr>
            <w:t>91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2008</w:t>
          </w:r>
          <w:r>
            <w:rPr>
              <w:noProof/>
              <w:lang w:bidi="zh-CN"/>
            </w:rPr>
            <w:t>〕</w:t>
          </w:r>
          <w:r>
            <w:rPr>
              <w:noProof/>
              <w:lang w:bidi="zh-CN"/>
            </w:rPr>
            <w:t>2</w:t>
          </w:r>
          <w:r>
            <w:rPr>
              <w:noProof/>
              <w:lang w:bidi="zh-CN"/>
            </w:rPr>
            <w:t>号</w:t>
          </w:r>
        </w:p>
        <w:p w:rsidR="00B971AC" w:rsidRDefault="00B971AC">
          <w:pPr>
            <w:pStyle w:val="51"/>
            <w:tabs>
              <w:tab w:val="right" w:leader="dot" w:pos="8296"/>
            </w:tabs>
            <w:ind w:firstLine="420"/>
            <w:rPr>
              <w:noProof/>
            </w:rPr>
          </w:pPr>
          <w:r>
            <w:rPr>
              <w:noProof/>
              <w:lang w:bidi="zh-CN"/>
            </w:rPr>
            <w:t>关于印发《北京大学公用房管理条例》的通知</w:t>
          </w:r>
          <w:r>
            <w:rPr>
              <w:noProof/>
            </w:rPr>
            <w:tab/>
          </w:r>
          <w:r>
            <w:rPr>
              <w:noProof/>
            </w:rPr>
            <w:fldChar w:fldCharType="begin"/>
          </w:r>
          <w:r>
            <w:rPr>
              <w:noProof/>
            </w:rPr>
            <w:instrText xml:space="preserve"> PAGEREF _Toc70434542 \h </w:instrText>
          </w:r>
          <w:r>
            <w:rPr>
              <w:noProof/>
            </w:rPr>
          </w:r>
          <w:r>
            <w:rPr>
              <w:noProof/>
            </w:rPr>
            <w:fldChar w:fldCharType="separate"/>
          </w:r>
          <w:r>
            <w:rPr>
              <w:noProof/>
            </w:rPr>
            <w:t>95</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2012</w:t>
          </w:r>
          <w:r>
            <w:rPr>
              <w:noProof/>
              <w:lang w:bidi="zh-CN"/>
            </w:rPr>
            <w:t>〕</w:t>
          </w:r>
          <w:r>
            <w:rPr>
              <w:noProof/>
              <w:lang w:bidi="zh-CN"/>
            </w:rPr>
            <w:t>9</w:t>
          </w:r>
          <w:r>
            <w:rPr>
              <w:noProof/>
              <w:lang w:bidi="zh-CN"/>
            </w:rPr>
            <w:t>号</w:t>
          </w:r>
        </w:p>
        <w:p w:rsidR="00B971AC" w:rsidRDefault="00B971AC">
          <w:pPr>
            <w:pStyle w:val="51"/>
            <w:tabs>
              <w:tab w:val="right" w:leader="dot" w:pos="8296"/>
            </w:tabs>
            <w:ind w:firstLine="420"/>
            <w:rPr>
              <w:noProof/>
            </w:rPr>
          </w:pPr>
          <w:r>
            <w:rPr>
              <w:noProof/>
              <w:lang w:bidi="zh-CN"/>
            </w:rPr>
            <w:t>北京大学教学科研用房管理细则</w:t>
          </w:r>
          <w:r>
            <w:rPr>
              <w:noProof/>
            </w:rPr>
            <w:tab/>
          </w:r>
          <w:r>
            <w:rPr>
              <w:noProof/>
            </w:rPr>
            <w:fldChar w:fldCharType="begin"/>
          </w:r>
          <w:r>
            <w:rPr>
              <w:noProof/>
            </w:rPr>
            <w:instrText xml:space="preserve"> PAGEREF _Toc70434544 \h </w:instrText>
          </w:r>
          <w:r>
            <w:rPr>
              <w:noProof/>
            </w:rPr>
          </w:r>
          <w:r>
            <w:rPr>
              <w:noProof/>
            </w:rPr>
            <w:fldChar w:fldCharType="separate"/>
          </w:r>
          <w:r>
            <w:rPr>
              <w:noProof/>
            </w:rPr>
            <w:t>98</w:t>
          </w:r>
          <w:r>
            <w:rPr>
              <w:noProof/>
            </w:rPr>
            <w:fldChar w:fldCharType="end"/>
          </w:r>
        </w:p>
        <w:p w:rsidR="00B971AC" w:rsidRDefault="00B971AC">
          <w:pPr>
            <w:pStyle w:val="51"/>
            <w:tabs>
              <w:tab w:val="right" w:leader="dot" w:pos="8296"/>
            </w:tabs>
            <w:ind w:firstLine="420"/>
            <w:rPr>
              <w:noProof/>
            </w:rPr>
          </w:pPr>
          <w:r>
            <w:rPr>
              <w:noProof/>
              <w:lang w:bidi="zh-CN"/>
            </w:rPr>
            <w:t>关于印发《北京大学行政办公用房管理细则》的通知</w:t>
          </w:r>
          <w:r>
            <w:rPr>
              <w:noProof/>
            </w:rPr>
            <w:tab/>
          </w:r>
          <w:r>
            <w:rPr>
              <w:noProof/>
            </w:rPr>
            <w:fldChar w:fldCharType="begin"/>
          </w:r>
          <w:r>
            <w:rPr>
              <w:noProof/>
            </w:rPr>
            <w:instrText xml:space="preserve"> PAGEREF _Toc70434545 \h </w:instrText>
          </w:r>
          <w:r>
            <w:rPr>
              <w:noProof/>
            </w:rPr>
          </w:r>
          <w:r>
            <w:rPr>
              <w:noProof/>
            </w:rPr>
            <w:fldChar w:fldCharType="separate"/>
          </w:r>
          <w:r>
            <w:rPr>
              <w:noProof/>
            </w:rPr>
            <w:t>101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121</w:t>
          </w:r>
          <w:r>
            <w:rPr>
              <w:noProof/>
              <w:lang w:bidi="zh-CN"/>
            </w:rPr>
            <w:t>号</w:t>
          </w:r>
        </w:p>
        <w:p w:rsidR="00B971AC" w:rsidRDefault="00B971AC">
          <w:pPr>
            <w:pStyle w:val="51"/>
            <w:tabs>
              <w:tab w:val="right" w:leader="dot" w:pos="8296"/>
            </w:tabs>
            <w:ind w:firstLine="420"/>
            <w:rPr>
              <w:noProof/>
            </w:rPr>
          </w:pPr>
          <w:r>
            <w:rPr>
              <w:noProof/>
              <w:lang w:bidi="zh-CN"/>
            </w:rPr>
            <w:t>北京大学已购公有住房上市出售管理暂行办法</w:t>
          </w:r>
          <w:r>
            <w:rPr>
              <w:noProof/>
            </w:rPr>
            <w:tab/>
          </w:r>
          <w:r>
            <w:rPr>
              <w:noProof/>
            </w:rPr>
            <w:fldChar w:fldCharType="begin"/>
          </w:r>
          <w:r>
            <w:rPr>
              <w:noProof/>
            </w:rPr>
            <w:instrText xml:space="preserve"> PAGEREF _Toc70434547 \h </w:instrText>
          </w:r>
          <w:r>
            <w:rPr>
              <w:noProof/>
            </w:rPr>
          </w:r>
          <w:r>
            <w:rPr>
              <w:noProof/>
            </w:rPr>
            <w:fldChar w:fldCharType="separate"/>
          </w:r>
          <w:r>
            <w:rPr>
              <w:noProof/>
            </w:rPr>
            <w:t>103</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[2013]187</w:t>
          </w:r>
          <w:r>
            <w:rPr>
              <w:noProof/>
              <w:lang w:bidi="zh-CN"/>
            </w:rPr>
            <w:t>号</w:t>
          </w:r>
        </w:p>
        <w:p w:rsidR="00B971AC" w:rsidRDefault="00B971AC">
          <w:pPr>
            <w:pStyle w:val="51"/>
            <w:tabs>
              <w:tab w:val="right" w:leader="dot" w:pos="8296"/>
            </w:tabs>
            <w:ind w:firstLine="420"/>
            <w:rPr>
              <w:noProof/>
            </w:rPr>
          </w:pPr>
          <w:r>
            <w:rPr>
              <w:noProof/>
              <w:lang w:bidi="zh-CN"/>
            </w:rPr>
            <w:t>北京大学公用房出租管理细则（试行）</w:t>
          </w:r>
          <w:r>
            <w:rPr>
              <w:noProof/>
            </w:rPr>
            <w:tab/>
          </w:r>
          <w:r>
            <w:rPr>
              <w:noProof/>
            </w:rPr>
            <w:fldChar w:fldCharType="begin"/>
          </w:r>
          <w:r>
            <w:rPr>
              <w:noProof/>
            </w:rPr>
            <w:instrText xml:space="preserve"> PAGEREF _Toc70434549 \h </w:instrText>
          </w:r>
          <w:r>
            <w:rPr>
              <w:noProof/>
            </w:rPr>
          </w:r>
          <w:r>
            <w:rPr>
              <w:noProof/>
            </w:rPr>
            <w:fldChar w:fldCharType="separate"/>
          </w:r>
          <w:r>
            <w:rPr>
              <w:noProof/>
            </w:rPr>
            <w:t>106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2015</w:t>
          </w:r>
          <w:r>
            <w:rPr>
              <w:noProof/>
              <w:lang w:bidi="zh-CN"/>
            </w:rPr>
            <w:t>〕</w:t>
          </w:r>
          <w:r>
            <w:rPr>
              <w:noProof/>
              <w:lang w:bidi="zh-CN"/>
            </w:rPr>
            <w:t>254</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（二）仪器设备</w:t>
          </w:r>
          <w:r>
            <w:rPr>
              <w:noProof/>
            </w:rPr>
            <w:tab/>
          </w:r>
          <w:r>
            <w:rPr>
              <w:noProof/>
            </w:rPr>
            <w:fldChar w:fldCharType="begin"/>
          </w:r>
          <w:r>
            <w:rPr>
              <w:noProof/>
            </w:rPr>
            <w:instrText xml:space="preserve"> PAGEREF _Toc70434551 \h </w:instrText>
          </w:r>
          <w:r>
            <w:rPr>
              <w:noProof/>
            </w:rPr>
          </w:r>
          <w:r>
            <w:rPr>
              <w:noProof/>
            </w:rPr>
            <w:fldChar w:fldCharType="separate"/>
          </w:r>
          <w:r>
            <w:rPr>
              <w:noProof/>
            </w:rPr>
            <w:t>109</w:t>
          </w:r>
          <w:r>
            <w:rPr>
              <w:noProof/>
            </w:rPr>
            <w:fldChar w:fldCharType="end"/>
          </w:r>
        </w:p>
        <w:p w:rsidR="00B971AC" w:rsidRDefault="00B971AC">
          <w:pPr>
            <w:pStyle w:val="41"/>
            <w:tabs>
              <w:tab w:val="right" w:leader="dot" w:pos="8296"/>
            </w:tabs>
            <w:ind w:firstLine="420"/>
            <w:rPr>
              <w:noProof/>
            </w:rPr>
          </w:pPr>
          <w:r>
            <w:rPr>
              <w:noProof/>
              <w:lang w:bidi="zh-CN"/>
            </w:rPr>
            <w:t>仪器设备管理</w:t>
          </w:r>
          <w:r>
            <w:rPr>
              <w:noProof/>
            </w:rPr>
            <w:tab/>
          </w:r>
          <w:r>
            <w:rPr>
              <w:noProof/>
            </w:rPr>
            <w:fldChar w:fldCharType="begin"/>
          </w:r>
          <w:r>
            <w:rPr>
              <w:noProof/>
            </w:rPr>
            <w:instrText xml:space="preserve"> PAGEREF _Toc70434552 \h </w:instrText>
          </w:r>
          <w:r>
            <w:rPr>
              <w:noProof/>
            </w:rPr>
          </w:r>
          <w:r>
            <w:rPr>
              <w:noProof/>
            </w:rPr>
            <w:fldChar w:fldCharType="separate"/>
          </w:r>
          <w:r>
            <w:rPr>
              <w:noProof/>
            </w:rPr>
            <w:t>109</w:t>
          </w:r>
          <w:r>
            <w:rPr>
              <w:noProof/>
            </w:rPr>
            <w:fldChar w:fldCharType="end"/>
          </w:r>
        </w:p>
        <w:p w:rsidR="00B971AC" w:rsidRDefault="00B971AC">
          <w:pPr>
            <w:pStyle w:val="51"/>
            <w:tabs>
              <w:tab w:val="right" w:leader="dot" w:pos="8296"/>
            </w:tabs>
            <w:ind w:firstLine="420"/>
            <w:rPr>
              <w:noProof/>
            </w:rPr>
          </w:pPr>
          <w:r>
            <w:rPr>
              <w:noProof/>
              <w:lang w:bidi="zh-CN"/>
            </w:rPr>
            <w:t>北京大学实验室工作条例</w:t>
          </w:r>
          <w:r>
            <w:rPr>
              <w:noProof/>
            </w:rPr>
            <w:tab/>
          </w:r>
          <w:r>
            <w:rPr>
              <w:noProof/>
            </w:rPr>
            <w:fldChar w:fldCharType="begin"/>
          </w:r>
          <w:r>
            <w:rPr>
              <w:noProof/>
            </w:rPr>
            <w:instrText xml:space="preserve"> PAGEREF _Toc70434553 \h </w:instrText>
          </w:r>
          <w:r>
            <w:rPr>
              <w:noProof/>
            </w:rPr>
          </w:r>
          <w:r>
            <w:rPr>
              <w:noProof/>
            </w:rPr>
            <w:fldChar w:fldCharType="separate"/>
          </w:r>
          <w:r>
            <w:rPr>
              <w:noProof/>
            </w:rPr>
            <w:t>109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261</w:t>
          </w:r>
          <w:r>
            <w:rPr>
              <w:noProof/>
              <w:lang w:bidi="zh-CN"/>
            </w:rPr>
            <w:t>号</w:t>
          </w:r>
        </w:p>
        <w:p w:rsidR="00B971AC" w:rsidRDefault="00B971AC">
          <w:pPr>
            <w:pStyle w:val="51"/>
            <w:tabs>
              <w:tab w:val="right" w:leader="dot" w:pos="8296"/>
            </w:tabs>
            <w:ind w:firstLine="420"/>
            <w:rPr>
              <w:noProof/>
            </w:rPr>
          </w:pPr>
          <w:r>
            <w:rPr>
              <w:noProof/>
              <w:lang w:bidi="zh-CN"/>
            </w:rPr>
            <w:t>北京大学仪器设备管理办法</w:t>
          </w:r>
          <w:r>
            <w:rPr>
              <w:noProof/>
            </w:rPr>
            <w:tab/>
          </w:r>
          <w:r>
            <w:rPr>
              <w:noProof/>
            </w:rPr>
            <w:fldChar w:fldCharType="begin"/>
          </w:r>
          <w:r>
            <w:rPr>
              <w:noProof/>
            </w:rPr>
            <w:instrText xml:space="preserve"> PAGEREF _Toc70434555 \h </w:instrText>
          </w:r>
          <w:r>
            <w:rPr>
              <w:noProof/>
            </w:rPr>
          </w:r>
          <w:r>
            <w:rPr>
              <w:noProof/>
            </w:rPr>
            <w:fldChar w:fldCharType="separate"/>
          </w:r>
          <w:r>
            <w:rPr>
              <w:noProof/>
            </w:rPr>
            <w:t>115</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262</w:t>
          </w:r>
          <w:r>
            <w:rPr>
              <w:noProof/>
              <w:lang w:bidi="zh-CN"/>
            </w:rPr>
            <w:t>号</w:t>
          </w:r>
        </w:p>
        <w:p w:rsidR="00B971AC" w:rsidRDefault="00B971AC">
          <w:pPr>
            <w:pStyle w:val="51"/>
            <w:tabs>
              <w:tab w:val="right" w:leader="dot" w:pos="8296"/>
            </w:tabs>
            <w:ind w:firstLine="420"/>
            <w:rPr>
              <w:noProof/>
            </w:rPr>
          </w:pPr>
          <w:r>
            <w:rPr>
              <w:noProof/>
              <w:lang w:bidi="zh-CN"/>
            </w:rPr>
            <w:t>北京大学大型仪器设备管理办法</w:t>
          </w:r>
          <w:r>
            <w:rPr>
              <w:noProof/>
            </w:rPr>
            <w:tab/>
          </w:r>
          <w:r>
            <w:rPr>
              <w:noProof/>
            </w:rPr>
            <w:fldChar w:fldCharType="begin"/>
          </w:r>
          <w:r>
            <w:rPr>
              <w:noProof/>
            </w:rPr>
            <w:instrText xml:space="preserve"> PAGEREF _Toc70434557 \h </w:instrText>
          </w:r>
          <w:r>
            <w:rPr>
              <w:noProof/>
            </w:rPr>
          </w:r>
          <w:r>
            <w:rPr>
              <w:noProof/>
            </w:rPr>
            <w:fldChar w:fldCharType="separate"/>
          </w:r>
          <w:r>
            <w:rPr>
              <w:noProof/>
            </w:rPr>
            <w:t>120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263</w:t>
          </w:r>
          <w:r>
            <w:rPr>
              <w:noProof/>
              <w:lang w:bidi="zh-CN"/>
            </w:rPr>
            <w:t>号</w:t>
          </w:r>
        </w:p>
        <w:p w:rsidR="00B971AC" w:rsidRDefault="00B971AC">
          <w:pPr>
            <w:pStyle w:val="51"/>
            <w:tabs>
              <w:tab w:val="right" w:leader="dot" w:pos="8296"/>
            </w:tabs>
            <w:ind w:firstLine="420"/>
            <w:rPr>
              <w:noProof/>
            </w:rPr>
          </w:pPr>
          <w:r>
            <w:rPr>
              <w:noProof/>
              <w:lang w:bidi="zh-CN"/>
            </w:rPr>
            <w:t>北京大学院</w:t>
          </w:r>
          <w:r>
            <w:rPr>
              <w:noProof/>
              <w:lang w:bidi="zh-CN"/>
            </w:rPr>
            <w:t>(</w:t>
          </w:r>
          <w:r>
            <w:rPr>
              <w:noProof/>
              <w:lang w:bidi="zh-CN"/>
            </w:rPr>
            <w:t>系</w:t>
          </w:r>
          <w:r>
            <w:rPr>
              <w:noProof/>
              <w:lang w:bidi="zh-CN"/>
            </w:rPr>
            <w:t>)</w:t>
          </w:r>
          <w:r>
            <w:rPr>
              <w:noProof/>
              <w:lang w:bidi="zh-CN"/>
            </w:rPr>
            <w:t>仪器设备和实验室管理人员职责规定</w:t>
          </w:r>
          <w:r>
            <w:rPr>
              <w:noProof/>
            </w:rPr>
            <w:tab/>
          </w:r>
          <w:r>
            <w:rPr>
              <w:noProof/>
            </w:rPr>
            <w:fldChar w:fldCharType="begin"/>
          </w:r>
          <w:r>
            <w:rPr>
              <w:noProof/>
            </w:rPr>
            <w:instrText xml:space="preserve"> PAGEREF _Toc70434559 \h </w:instrText>
          </w:r>
          <w:r>
            <w:rPr>
              <w:noProof/>
            </w:rPr>
          </w:r>
          <w:r>
            <w:rPr>
              <w:noProof/>
            </w:rPr>
            <w:fldChar w:fldCharType="separate"/>
          </w:r>
          <w:r>
            <w:rPr>
              <w:noProof/>
            </w:rPr>
            <w:t>124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266</w:t>
          </w:r>
          <w:r>
            <w:rPr>
              <w:noProof/>
              <w:lang w:bidi="zh-CN"/>
            </w:rPr>
            <w:t>号</w:t>
          </w:r>
        </w:p>
        <w:p w:rsidR="00B971AC" w:rsidRDefault="00B971AC">
          <w:pPr>
            <w:pStyle w:val="51"/>
            <w:tabs>
              <w:tab w:val="right" w:leader="dot" w:pos="8296"/>
            </w:tabs>
            <w:ind w:firstLine="420"/>
            <w:rPr>
              <w:noProof/>
            </w:rPr>
          </w:pPr>
          <w:r>
            <w:rPr>
              <w:noProof/>
              <w:lang w:bidi="zh-CN"/>
            </w:rPr>
            <w:t>北京大学实验室档案和基本信息收集管理办法</w:t>
          </w:r>
          <w:r>
            <w:rPr>
              <w:noProof/>
            </w:rPr>
            <w:tab/>
          </w:r>
          <w:r>
            <w:rPr>
              <w:noProof/>
            </w:rPr>
            <w:fldChar w:fldCharType="begin"/>
          </w:r>
          <w:r>
            <w:rPr>
              <w:noProof/>
            </w:rPr>
            <w:instrText xml:space="preserve"> PAGEREF _Toc70434561 \h </w:instrText>
          </w:r>
          <w:r>
            <w:rPr>
              <w:noProof/>
            </w:rPr>
          </w:r>
          <w:r>
            <w:rPr>
              <w:noProof/>
            </w:rPr>
            <w:fldChar w:fldCharType="separate"/>
          </w:r>
          <w:r>
            <w:rPr>
              <w:noProof/>
            </w:rPr>
            <w:t>126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267</w:t>
          </w:r>
          <w:r>
            <w:rPr>
              <w:noProof/>
              <w:lang w:bidi="zh-CN"/>
            </w:rPr>
            <w:t>号</w:t>
          </w:r>
        </w:p>
        <w:p w:rsidR="00B971AC" w:rsidRDefault="00B971AC">
          <w:pPr>
            <w:pStyle w:val="51"/>
            <w:tabs>
              <w:tab w:val="right" w:leader="dot" w:pos="8296"/>
            </w:tabs>
            <w:ind w:firstLine="420"/>
            <w:rPr>
              <w:noProof/>
            </w:rPr>
          </w:pPr>
          <w:r>
            <w:rPr>
              <w:noProof/>
              <w:lang w:bidi="zh-CN"/>
            </w:rPr>
            <w:t>北京大学大型仪器设备维护维修基金管理办法</w:t>
          </w:r>
          <w:r>
            <w:rPr>
              <w:noProof/>
            </w:rPr>
            <w:tab/>
          </w:r>
          <w:r>
            <w:rPr>
              <w:noProof/>
            </w:rPr>
            <w:fldChar w:fldCharType="begin"/>
          </w:r>
          <w:r>
            <w:rPr>
              <w:noProof/>
            </w:rPr>
            <w:instrText xml:space="preserve"> PAGEREF _Toc70434563 \h </w:instrText>
          </w:r>
          <w:r>
            <w:rPr>
              <w:noProof/>
            </w:rPr>
          </w:r>
          <w:r>
            <w:rPr>
              <w:noProof/>
            </w:rPr>
            <w:fldChar w:fldCharType="separate"/>
          </w:r>
          <w:r>
            <w:rPr>
              <w:noProof/>
            </w:rPr>
            <w:t>129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268</w:t>
          </w:r>
          <w:r>
            <w:rPr>
              <w:noProof/>
              <w:lang w:bidi="zh-CN"/>
            </w:rPr>
            <w:t>号</w:t>
          </w:r>
        </w:p>
        <w:p w:rsidR="00B971AC" w:rsidRDefault="00B971AC">
          <w:pPr>
            <w:pStyle w:val="51"/>
            <w:tabs>
              <w:tab w:val="right" w:leader="dot" w:pos="8296"/>
            </w:tabs>
            <w:ind w:firstLine="420"/>
            <w:rPr>
              <w:noProof/>
            </w:rPr>
          </w:pPr>
          <w:r>
            <w:rPr>
              <w:noProof/>
              <w:lang w:bidi="zh-CN"/>
            </w:rPr>
            <w:t>北京大学大型仪器设备开放测试基金管理办法</w:t>
          </w:r>
          <w:r>
            <w:rPr>
              <w:noProof/>
            </w:rPr>
            <w:tab/>
          </w:r>
          <w:r>
            <w:rPr>
              <w:noProof/>
            </w:rPr>
            <w:fldChar w:fldCharType="begin"/>
          </w:r>
          <w:r>
            <w:rPr>
              <w:noProof/>
            </w:rPr>
            <w:instrText xml:space="preserve"> PAGEREF _Toc70434565 \h </w:instrText>
          </w:r>
          <w:r>
            <w:rPr>
              <w:noProof/>
            </w:rPr>
          </w:r>
          <w:r>
            <w:rPr>
              <w:noProof/>
            </w:rPr>
            <w:fldChar w:fldCharType="separate"/>
          </w:r>
          <w:r>
            <w:rPr>
              <w:noProof/>
            </w:rPr>
            <w:t>131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269</w:t>
          </w:r>
          <w:r>
            <w:rPr>
              <w:noProof/>
              <w:lang w:bidi="zh-CN"/>
            </w:rPr>
            <w:t>号</w:t>
          </w:r>
        </w:p>
        <w:p w:rsidR="00B971AC" w:rsidRDefault="00B971AC">
          <w:pPr>
            <w:pStyle w:val="51"/>
            <w:tabs>
              <w:tab w:val="right" w:leader="dot" w:pos="8296"/>
            </w:tabs>
            <w:ind w:firstLine="420"/>
            <w:rPr>
              <w:noProof/>
            </w:rPr>
          </w:pPr>
          <w:r>
            <w:rPr>
              <w:noProof/>
              <w:lang w:bidi="zh-CN"/>
            </w:rPr>
            <w:t>北京大学仪器设备损坏丢失赔偿办法</w:t>
          </w:r>
          <w:r>
            <w:rPr>
              <w:noProof/>
            </w:rPr>
            <w:tab/>
          </w:r>
          <w:r>
            <w:rPr>
              <w:noProof/>
            </w:rPr>
            <w:fldChar w:fldCharType="begin"/>
          </w:r>
          <w:r>
            <w:rPr>
              <w:noProof/>
            </w:rPr>
            <w:instrText xml:space="preserve"> PAGEREF _Toc70434567 \h </w:instrText>
          </w:r>
          <w:r>
            <w:rPr>
              <w:noProof/>
            </w:rPr>
          </w:r>
          <w:r>
            <w:rPr>
              <w:noProof/>
            </w:rPr>
            <w:fldChar w:fldCharType="separate"/>
          </w:r>
          <w:r>
            <w:rPr>
              <w:noProof/>
            </w:rPr>
            <w:t>134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270</w:t>
          </w:r>
          <w:r>
            <w:rPr>
              <w:noProof/>
              <w:lang w:bidi="zh-CN"/>
            </w:rPr>
            <w:t>号</w:t>
          </w:r>
        </w:p>
        <w:p w:rsidR="00B971AC" w:rsidRDefault="00B971AC">
          <w:pPr>
            <w:pStyle w:val="51"/>
            <w:tabs>
              <w:tab w:val="right" w:leader="dot" w:pos="8296"/>
            </w:tabs>
            <w:ind w:firstLine="420"/>
            <w:rPr>
              <w:noProof/>
            </w:rPr>
          </w:pPr>
          <w:r>
            <w:rPr>
              <w:noProof/>
              <w:lang w:bidi="zh-CN"/>
            </w:rPr>
            <w:t>北京大学仪器设备调拨、报废收入分配管理办法</w:t>
          </w:r>
          <w:r>
            <w:rPr>
              <w:noProof/>
            </w:rPr>
            <w:tab/>
          </w:r>
          <w:r>
            <w:rPr>
              <w:noProof/>
            </w:rPr>
            <w:fldChar w:fldCharType="begin"/>
          </w:r>
          <w:r>
            <w:rPr>
              <w:noProof/>
            </w:rPr>
            <w:instrText xml:space="preserve"> PAGEREF _Toc70434569 \h </w:instrText>
          </w:r>
          <w:r>
            <w:rPr>
              <w:noProof/>
            </w:rPr>
          </w:r>
          <w:r>
            <w:rPr>
              <w:noProof/>
            </w:rPr>
            <w:fldChar w:fldCharType="separate"/>
          </w:r>
          <w:r>
            <w:rPr>
              <w:noProof/>
            </w:rPr>
            <w:t>137</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276</w:t>
          </w:r>
          <w:r>
            <w:rPr>
              <w:noProof/>
              <w:lang w:bidi="zh-CN"/>
            </w:rPr>
            <w:t>号</w:t>
          </w:r>
        </w:p>
        <w:p w:rsidR="00B971AC" w:rsidRDefault="00B971AC">
          <w:pPr>
            <w:pStyle w:val="51"/>
            <w:tabs>
              <w:tab w:val="right" w:leader="dot" w:pos="8296"/>
            </w:tabs>
            <w:ind w:firstLine="420"/>
            <w:rPr>
              <w:noProof/>
            </w:rPr>
          </w:pPr>
          <w:r>
            <w:rPr>
              <w:noProof/>
              <w:lang w:bidi="zh-CN"/>
            </w:rPr>
            <w:t>北京大学仪器设备使用收费管理暂行办法</w:t>
          </w:r>
          <w:r>
            <w:rPr>
              <w:noProof/>
            </w:rPr>
            <w:tab/>
          </w:r>
          <w:r>
            <w:rPr>
              <w:noProof/>
            </w:rPr>
            <w:fldChar w:fldCharType="begin"/>
          </w:r>
          <w:r>
            <w:rPr>
              <w:noProof/>
            </w:rPr>
            <w:instrText xml:space="preserve"> PAGEREF _Toc70434571 \h </w:instrText>
          </w:r>
          <w:r>
            <w:rPr>
              <w:noProof/>
            </w:rPr>
          </w:r>
          <w:r>
            <w:rPr>
              <w:noProof/>
            </w:rPr>
            <w:fldChar w:fldCharType="separate"/>
          </w:r>
          <w:r>
            <w:rPr>
              <w:noProof/>
            </w:rPr>
            <w:t>139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2009</w:t>
          </w:r>
          <w:r>
            <w:rPr>
              <w:noProof/>
              <w:lang w:bidi="zh-CN"/>
            </w:rPr>
            <w:t>〕</w:t>
          </w:r>
          <w:r>
            <w:rPr>
              <w:noProof/>
              <w:lang w:bidi="zh-CN"/>
            </w:rPr>
            <w:t>194</w:t>
          </w:r>
          <w:r>
            <w:rPr>
              <w:noProof/>
              <w:lang w:bidi="zh-CN"/>
            </w:rPr>
            <w:t>号</w:t>
          </w:r>
        </w:p>
        <w:p w:rsidR="00B971AC" w:rsidRDefault="00B971AC">
          <w:pPr>
            <w:pStyle w:val="51"/>
            <w:tabs>
              <w:tab w:val="right" w:leader="dot" w:pos="8296"/>
            </w:tabs>
            <w:ind w:firstLine="420"/>
            <w:rPr>
              <w:noProof/>
            </w:rPr>
          </w:pPr>
          <w:r>
            <w:rPr>
              <w:noProof/>
              <w:lang w:bidi="zh-CN"/>
            </w:rPr>
            <w:t>北京大学实验动物管理暂行办法</w:t>
          </w:r>
          <w:r>
            <w:rPr>
              <w:noProof/>
            </w:rPr>
            <w:tab/>
          </w:r>
          <w:r>
            <w:rPr>
              <w:noProof/>
            </w:rPr>
            <w:fldChar w:fldCharType="begin"/>
          </w:r>
          <w:r>
            <w:rPr>
              <w:noProof/>
            </w:rPr>
            <w:instrText xml:space="preserve"> PAGEREF _Toc70434573 \h </w:instrText>
          </w:r>
          <w:r>
            <w:rPr>
              <w:noProof/>
            </w:rPr>
          </w:r>
          <w:r>
            <w:rPr>
              <w:noProof/>
            </w:rPr>
            <w:fldChar w:fldCharType="separate"/>
          </w:r>
          <w:r>
            <w:rPr>
              <w:noProof/>
            </w:rPr>
            <w:t>141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2010</w:t>
          </w:r>
          <w:r>
            <w:rPr>
              <w:noProof/>
              <w:lang w:bidi="zh-CN"/>
            </w:rPr>
            <w:t>〕</w:t>
          </w:r>
          <w:r>
            <w:rPr>
              <w:noProof/>
              <w:lang w:bidi="zh-CN"/>
            </w:rPr>
            <w:t>166</w:t>
          </w:r>
          <w:r>
            <w:rPr>
              <w:noProof/>
              <w:lang w:bidi="zh-CN"/>
            </w:rPr>
            <w:t>号</w:t>
          </w:r>
        </w:p>
        <w:p w:rsidR="00B971AC" w:rsidRDefault="00B971AC">
          <w:pPr>
            <w:pStyle w:val="51"/>
            <w:tabs>
              <w:tab w:val="right" w:leader="dot" w:pos="8296"/>
            </w:tabs>
            <w:ind w:firstLine="420"/>
            <w:rPr>
              <w:noProof/>
            </w:rPr>
          </w:pPr>
          <w:r>
            <w:rPr>
              <w:noProof/>
              <w:lang w:bidi="zh-CN"/>
            </w:rPr>
            <w:t>北京大学校级科学仪器公共平台建设与管理办法</w:t>
          </w:r>
          <w:r>
            <w:rPr>
              <w:noProof/>
            </w:rPr>
            <w:tab/>
          </w:r>
          <w:r>
            <w:rPr>
              <w:noProof/>
            </w:rPr>
            <w:fldChar w:fldCharType="begin"/>
          </w:r>
          <w:r>
            <w:rPr>
              <w:noProof/>
            </w:rPr>
            <w:instrText xml:space="preserve"> PAGEREF _Toc70434575 \h </w:instrText>
          </w:r>
          <w:r>
            <w:rPr>
              <w:noProof/>
            </w:rPr>
          </w:r>
          <w:r>
            <w:rPr>
              <w:noProof/>
            </w:rPr>
            <w:fldChar w:fldCharType="separate"/>
          </w:r>
          <w:r>
            <w:rPr>
              <w:noProof/>
            </w:rPr>
            <w:t>144</w:t>
          </w:r>
          <w:r>
            <w:rPr>
              <w:noProof/>
            </w:rPr>
            <w:fldChar w:fldCharType="end"/>
          </w:r>
        </w:p>
        <w:p w:rsidR="00B971AC" w:rsidRDefault="00B971AC">
          <w:pPr>
            <w:pStyle w:val="61"/>
            <w:tabs>
              <w:tab w:val="right" w:leader="dot" w:pos="8296"/>
            </w:tabs>
            <w:ind w:left="960"/>
            <w:rPr>
              <w:noProof/>
            </w:rPr>
          </w:pPr>
          <w:r>
            <w:rPr>
              <w:noProof/>
              <w:lang w:bidi="zh-CN"/>
            </w:rPr>
            <w:lastRenderedPageBreak/>
            <w:t>校发〔</w:t>
          </w:r>
          <w:r>
            <w:rPr>
              <w:noProof/>
              <w:lang w:bidi="zh-CN"/>
            </w:rPr>
            <w:t>2011</w:t>
          </w:r>
          <w:r>
            <w:rPr>
              <w:noProof/>
              <w:lang w:bidi="zh-CN"/>
            </w:rPr>
            <w:t>〕</w:t>
          </w:r>
          <w:r>
            <w:rPr>
              <w:noProof/>
              <w:lang w:bidi="zh-CN"/>
            </w:rPr>
            <w:t>189</w:t>
          </w:r>
          <w:r>
            <w:rPr>
              <w:noProof/>
              <w:lang w:bidi="zh-CN"/>
            </w:rPr>
            <w:t>号</w:t>
          </w:r>
        </w:p>
        <w:p w:rsidR="00B971AC" w:rsidRDefault="00B971AC">
          <w:pPr>
            <w:pStyle w:val="51"/>
            <w:tabs>
              <w:tab w:val="right" w:leader="dot" w:pos="8296"/>
            </w:tabs>
            <w:ind w:firstLine="420"/>
            <w:rPr>
              <w:noProof/>
            </w:rPr>
          </w:pPr>
          <w:r>
            <w:rPr>
              <w:noProof/>
              <w:lang w:bidi="zh-CN"/>
            </w:rPr>
            <w:t>北京大学军工科研仪器设备管理办法</w:t>
          </w:r>
          <w:r>
            <w:rPr>
              <w:noProof/>
            </w:rPr>
            <w:tab/>
          </w:r>
          <w:r>
            <w:rPr>
              <w:noProof/>
            </w:rPr>
            <w:fldChar w:fldCharType="begin"/>
          </w:r>
          <w:r>
            <w:rPr>
              <w:noProof/>
            </w:rPr>
            <w:instrText xml:space="preserve"> PAGEREF _Toc70434577 \h </w:instrText>
          </w:r>
          <w:r>
            <w:rPr>
              <w:noProof/>
            </w:rPr>
          </w:r>
          <w:r>
            <w:rPr>
              <w:noProof/>
            </w:rPr>
            <w:fldChar w:fldCharType="separate"/>
          </w:r>
          <w:r>
            <w:rPr>
              <w:noProof/>
            </w:rPr>
            <w:t>147</w:t>
          </w:r>
          <w:r>
            <w:rPr>
              <w:noProof/>
            </w:rPr>
            <w:fldChar w:fldCharType="end"/>
          </w:r>
        </w:p>
        <w:p w:rsidR="00B971AC" w:rsidRDefault="00B971AC">
          <w:pPr>
            <w:pStyle w:val="61"/>
            <w:tabs>
              <w:tab w:val="right" w:leader="dot" w:pos="8296"/>
            </w:tabs>
            <w:ind w:left="960"/>
            <w:rPr>
              <w:noProof/>
            </w:rPr>
          </w:pPr>
          <w:r>
            <w:rPr>
              <w:noProof/>
              <w:lang w:bidi="zh-CN"/>
            </w:rPr>
            <w:t>设备部发〔</w:t>
          </w:r>
          <w:r>
            <w:rPr>
              <w:noProof/>
              <w:lang w:bidi="zh-CN"/>
            </w:rPr>
            <w:t>2013</w:t>
          </w:r>
          <w:r>
            <w:rPr>
              <w:noProof/>
              <w:lang w:bidi="zh-CN"/>
            </w:rPr>
            <w:t>〕</w:t>
          </w:r>
          <w:r>
            <w:rPr>
              <w:noProof/>
              <w:lang w:bidi="zh-CN"/>
            </w:rPr>
            <w:t>22</w:t>
          </w:r>
          <w:r>
            <w:rPr>
              <w:noProof/>
              <w:lang w:bidi="zh-CN"/>
            </w:rPr>
            <w:t>号</w:t>
          </w:r>
        </w:p>
        <w:p w:rsidR="00B971AC" w:rsidRDefault="00B971AC">
          <w:pPr>
            <w:pStyle w:val="51"/>
            <w:tabs>
              <w:tab w:val="right" w:leader="dot" w:pos="8296"/>
            </w:tabs>
            <w:ind w:firstLine="420"/>
            <w:rPr>
              <w:noProof/>
            </w:rPr>
          </w:pPr>
          <w:r>
            <w:rPr>
              <w:noProof/>
              <w:lang w:bidi="zh-CN"/>
            </w:rPr>
            <w:t>北京大学仪器设备调拨实施细则（暂行）</w:t>
          </w:r>
          <w:r>
            <w:rPr>
              <w:noProof/>
            </w:rPr>
            <w:tab/>
          </w:r>
          <w:r>
            <w:rPr>
              <w:noProof/>
            </w:rPr>
            <w:fldChar w:fldCharType="begin"/>
          </w:r>
          <w:r>
            <w:rPr>
              <w:noProof/>
            </w:rPr>
            <w:instrText xml:space="preserve"> PAGEREF _Toc70434579 \h </w:instrText>
          </w:r>
          <w:r>
            <w:rPr>
              <w:noProof/>
            </w:rPr>
          </w:r>
          <w:r>
            <w:rPr>
              <w:noProof/>
            </w:rPr>
            <w:fldChar w:fldCharType="separate"/>
          </w:r>
          <w:r>
            <w:rPr>
              <w:noProof/>
            </w:rPr>
            <w:t>149</w:t>
          </w:r>
          <w:r>
            <w:rPr>
              <w:noProof/>
            </w:rPr>
            <w:fldChar w:fldCharType="end"/>
          </w:r>
        </w:p>
        <w:p w:rsidR="00B971AC" w:rsidRDefault="00B971AC">
          <w:pPr>
            <w:pStyle w:val="51"/>
            <w:tabs>
              <w:tab w:val="right" w:leader="dot" w:pos="8296"/>
            </w:tabs>
            <w:ind w:firstLine="420"/>
            <w:rPr>
              <w:noProof/>
            </w:rPr>
          </w:pPr>
          <w:r>
            <w:rPr>
              <w:noProof/>
              <w:lang w:bidi="zh-CN"/>
            </w:rPr>
            <w:t>北京大学仪器设备报废处置管理办法</w:t>
          </w:r>
          <w:r>
            <w:rPr>
              <w:noProof/>
            </w:rPr>
            <w:tab/>
          </w:r>
          <w:r>
            <w:rPr>
              <w:noProof/>
            </w:rPr>
            <w:fldChar w:fldCharType="begin"/>
          </w:r>
          <w:r>
            <w:rPr>
              <w:noProof/>
            </w:rPr>
            <w:instrText xml:space="preserve"> PAGEREF _Toc70434580 \h </w:instrText>
          </w:r>
          <w:r>
            <w:rPr>
              <w:noProof/>
            </w:rPr>
          </w:r>
          <w:r>
            <w:rPr>
              <w:noProof/>
            </w:rPr>
            <w:fldChar w:fldCharType="separate"/>
          </w:r>
          <w:r>
            <w:rPr>
              <w:noProof/>
            </w:rPr>
            <w:t>151</w:t>
          </w:r>
          <w:r>
            <w:rPr>
              <w:noProof/>
            </w:rPr>
            <w:fldChar w:fldCharType="end"/>
          </w:r>
        </w:p>
        <w:p w:rsidR="00B971AC" w:rsidRDefault="00B971AC">
          <w:pPr>
            <w:pStyle w:val="61"/>
            <w:tabs>
              <w:tab w:val="right" w:leader="dot" w:pos="8296"/>
            </w:tabs>
            <w:ind w:left="960"/>
            <w:rPr>
              <w:noProof/>
            </w:rPr>
          </w:pPr>
          <w:r>
            <w:rPr>
              <w:noProof/>
              <w:lang w:bidi="zh-CN"/>
            </w:rPr>
            <w:t>（未审议）</w:t>
          </w:r>
        </w:p>
        <w:p w:rsidR="00B971AC" w:rsidRDefault="00B971AC">
          <w:pPr>
            <w:pStyle w:val="51"/>
            <w:tabs>
              <w:tab w:val="right" w:leader="dot" w:pos="8296"/>
            </w:tabs>
            <w:ind w:firstLine="420"/>
            <w:rPr>
              <w:noProof/>
            </w:rPr>
          </w:pPr>
          <w:r>
            <w:rPr>
              <w:noProof/>
              <w:lang w:bidi="zh-CN"/>
            </w:rPr>
            <w:t>北京大学大型仪器设备开放共享管理办法（试行）</w:t>
          </w:r>
          <w:r>
            <w:rPr>
              <w:noProof/>
            </w:rPr>
            <w:tab/>
          </w:r>
          <w:r>
            <w:rPr>
              <w:noProof/>
            </w:rPr>
            <w:fldChar w:fldCharType="begin"/>
          </w:r>
          <w:r>
            <w:rPr>
              <w:noProof/>
            </w:rPr>
            <w:instrText xml:space="preserve"> PAGEREF _Toc70434582 \h </w:instrText>
          </w:r>
          <w:r>
            <w:rPr>
              <w:noProof/>
            </w:rPr>
          </w:r>
          <w:r>
            <w:rPr>
              <w:noProof/>
            </w:rPr>
            <w:fldChar w:fldCharType="separate"/>
          </w:r>
          <w:r>
            <w:rPr>
              <w:noProof/>
            </w:rPr>
            <w:t>156</w:t>
          </w:r>
          <w:r>
            <w:rPr>
              <w:noProof/>
            </w:rPr>
            <w:fldChar w:fldCharType="end"/>
          </w:r>
        </w:p>
        <w:p w:rsidR="00B971AC" w:rsidRDefault="00B971AC">
          <w:pPr>
            <w:pStyle w:val="51"/>
            <w:tabs>
              <w:tab w:val="right" w:leader="dot" w:pos="8296"/>
            </w:tabs>
            <w:ind w:firstLine="420"/>
            <w:rPr>
              <w:noProof/>
            </w:rPr>
          </w:pPr>
          <w:r>
            <w:rPr>
              <w:noProof/>
              <w:lang w:bidi="zh-CN"/>
            </w:rPr>
            <w:t>北京大学校级科学仪器公共平台准入与退出管理办法（试行）</w:t>
          </w:r>
          <w:r>
            <w:rPr>
              <w:noProof/>
            </w:rPr>
            <w:tab/>
          </w:r>
          <w:r>
            <w:rPr>
              <w:noProof/>
            </w:rPr>
            <w:fldChar w:fldCharType="begin"/>
          </w:r>
          <w:r>
            <w:rPr>
              <w:noProof/>
            </w:rPr>
            <w:instrText xml:space="preserve"> PAGEREF _Toc70434583 \h </w:instrText>
          </w:r>
          <w:r>
            <w:rPr>
              <w:noProof/>
            </w:rPr>
          </w:r>
          <w:r>
            <w:rPr>
              <w:noProof/>
            </w:rPr>
            <w:fldChar w:fldCharType="separate"/>
          </w:r>
          <w:r>
            <w:rPr>
              <w:noProof/>
            </w:rPr>
            <w:t>160</w:t>
          </w:r>
          <w:r>
            <w:rPr>
              <w:noProof/>
            </w:rPr>
            <w:fldChar w:fldCharType="end"/>
          </w:r>
        </w:p>
        <w:p w:rsidR="00B971AC" w:rsidRDefault="00B971AC">
          <w:pPr>
            <w:pStyle w:val="41"/>
            <w:tabs>
              <w:tab w:val="right" w:leader="dot" w:pos="8296"/>
            </w:tabs>
            <w:ind w:firstLine="420"/>
            <w:rPr>
              <w:noProof/>
            </w:rPr>
          </w:pPr>
          <w:r>
            <w:rPr>
              <w:noProof/>
              <w:lang w:bidi="zh-CN"/>
            </w:rPr>
            <w:t>实验设备相关资金</w:t>
          </w:r>
          <w:r>
            <w:rPr>
              <w:noProof/>
            </w:rPr>
            <w:tab/>
          </w:r>
          <w:r>
            <w:rPr>
              <w:noProof/>
            </w:rPr>
            <w:fldChar w:fldCharType="begin"/>
          </w:r>
          <w:r>
            <w:rPr>
              <w:noProof/>
            </w:rPr>
            <w:instrText xml:space="preserve"> PAGEREF _Toc70434584 \h </w:instrText>
          </w:r>
          <w:r>
            <w:rPr>
              <w:noProof/>
            </w:rPr>
          </w:r>
          <w:r>
            <w:rPr>
              <w:noProof/>
            </w:rPr>
            <w:fldChar w:fldCharType="separate"/>
          </w:r>
          <w:r>
            <w:rPr>
              <w:noProof/>
            </w:rPr>
            <w:t>163</w:t>
          </w:r>
          <w:r>
            <w:rPr>
              <w:noProof/>
            </w:rPr>
            <w:fldChar w:fldCharType="end"/>
          </w:r>
        </w:p>
        <w:p w:rsidR="00B971AC" w:rsidRDefault="00B971AC">
          <w:pPr>
            <w:pStyle w:val="51"/>
            <w:tabs>
              <w:tab w:val="right" w:leader="dot" w:pos="8296"/>
            </w:tabs>
            <w:ind w:firstLine="420"/>
            <w:rPr>
              <w:noProof/>
            </w:rPr>
          </w:pPr>
          <w:r>
            <w:rPr>
              <w:noProof/>
              <w:lang w:bidi="zh-CN"/>
            </w:rPr>
            <w:t>北京大学国内仪器设备采购管理办法</w:t>
          </w:r>
          <w:r>
            <w:rPr>
              <w:noProof/>
            </w:rPr>
            <w:tab/>
          </w:r>
          <w:r>
            <w:rPr>
              <w:noProof/>
            </w:rPr>
            <w:fldChar w:fldCharType="begin"/>
          </w:r>
          <w:r>
            <w:rPr>
              <w:noProof/>
            </w:rPr>
            <w:instrText xml:space="preserve"> PAGEREF _Toc70434585 \h </w:instrText>
          </w:r>
          <w:r>
            <w:rPr>
              <w:noProof/>
            </w:rPr>
          </w:r>
          <w:r>
            <w:rPr>
              <w:noProof/>
            </w:rPr>
            <w:fldChar w:fldCharType="separate"/>
          </w:r>
          <w:r>
            <w:rPr>
              <w:noProof/>
            </w:rPr>
            <w:t>163</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271</w:t>
          </w:r>
          <w:r>
            <w:rPr>
              <w:noProof/>
              <w:lang w:bidi="zh-CN"/>
            </w:rPr>
            <w:t>号</w:t>
          </w:r>
        </w:p>
        <w:p w:rsidR="00B971AC" w:rsidRDefault="00B971AC">
          <w:pPr>
            <w:pStyle w:val="51"/>
            <w:tabs>
              <w:tab w:val="right" w:leader="dot" w:pos="8296"/>
            </w:tabs>
            <w:ind w:firstLine="420"/>
            <w:rPr>
              <w:noProof/>
            </w:rPr>
          </w:pPr>
          <w:r>
            <w:rPr>
              <w:noProof/>
              <w:lang w:bidi="zh-CN"/>
            </w:rPr>
            <w:t>北京大学仪器设备招标采购管理办法</w:t>
          </w:r>
          <w:r>
            <w:rPr>
              <w:noProof/>
            </w:rPr>
            <w:tab/>
          </w:r>
          <w:r>
            <w:rPr>
              <w:noProof/>
            </w:rPr>
            <w:fldChar w:fldCharType="begin"/>
          </w:r>
          <w:r>
            <w:rPr>
              <w:noProof/>
            </w:rPr>
            <w:instrText xml:space="preserve"> PAGEREF _Toc70434587 \h </w:instrText>
          </w:r>
          <w:r>
            <w:rPr>
              <w:noProof/>
            </w:rPr>
          </w:r>
          <w:r>
            <w:rPr>
              <w:noProof/>
            </w:rPr>
            <w:fldChar w:fldCharType="separate"/>
          </w:r>
          <w:r>
            <w:rPr>
              <w:noProof/>
            </w:rPr>
            <w:t>166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272</w:t>
          </w:r>
          <w:r>
            <w:rPr>
              <w:noProof/>
              <w:lang w:bidi="zh-CN"/>
            </w:rPr>
            <w:t>号</w:t>
          </w:r>
        </w:p>
        <w:p w:rsidR="00B971AC" w:rsidRDefault="00B971AC">
          <w:pPr>
            <w:pStyle w:val="51"/>
            <w:tabs>
              <w:tab w:val="right" w:leader="dot" w:pos="8296"/>
            </w:tabs>
            <w:ind w:firstLine="420"/>
            <w:rPr>
              <w:noProof/>
            </w:rPr>
          </w:pPr>
          <w:r>
            <w:rPr>
              <w:noProof/>
              <w:lang w:bidi="zh-CN"/>
            </w:rPr>
            <w:t>北京大学科教用品进口管理办法</w:t>
          </w:r>
          <w:r>
            <w:rPr>
              <w:noProof/>
            </w:rPr>
            <w:tab/>
          </w:r>
          <w:r>
            <w:rPr>
              <w:noProof/>
            </w:rPr>
            <w:fldChar w:fldCharType="begin"/>
          </w:r>
          <w:r>
            <w:rPr>
              <w:noProof/>
            </w:rPr>
            <w:instrText xml:space="preserve"> PAGEREF _Toc70434589 \h </w:instrText>
          </w:r>
          <w:r>
            <w:rPr>
              <w:noProof/>
            </w:rPr>
          </w:r>
          <w:r>
            <w:rPr>
              <w:noProof/>
            </w:rPr>
            <w:fldChar w:fldCharType="separate"/>
          </w:r>
          <w:r>
            <w:rPr>
              <w:noProof/>
            </w:rPr>
            <w:t>173</w:t>
          </w:r>
          <w:r>
            <w:rPr>
              <w:noProof/>
            </w:rPr>
            <w:fldChar w:fldCharType="end"/>
          </w:r>
        </w:p>
        <w:p w:rsidR="00B971AC" w:rsidRDefault="00B971AC">
          <w:pPr>
            <w:pStyle w:val="51"/>
            <w:tabs>
              <w:tab w:val="right" w:leader="dot" w:pos="8296"/>
            </w:tabs>
            <w:ind w:firstLine="420"/>
            <w:rPr>
              <w:noProof/>
            </w:rPr>
          </w:pPr>
          <w:r>
            <w:rPr>
              <w:noProof/>
              <w:lang w:bidi="zh-CN"/>
            </w:rPr>
            <w:t>校发〔</w:t>
          </w:r>
          <w:r>
            <w:rPr>
              <w:noProof/>
              <w:lang w:bidi="zh-CN"/>
            </w:rPr>
            <w:t>2006</w:t>
          </w:r>
          <w:r>
            <w:rPr>
              <w:noProof/>
              <w:lang w:bidi="zh-CN"/>
            </w:rPr>
            <w:t>〕</w:t>
          </w:r>
          <w:r>
            <w:rPr>
              <w:noProof/>
              <w:lang w:bidi="zh-CN"/>
            </w:rPr>
            <w:t>274</w:t>
          </w:r>
          <w:r>
            <w:rPr>
              <w:noProof/>
              <w:lang w:bidi="zh-CN"/>
            </w:rPr>
            <w:t>号</w:t>
          </w:r>
          <w:r>
            <w:rPr>
              <w:noProof/>
            </w:rPr>
            <w:tab/>
          </w:r>
          <w:r>
            <w:rPr>
              <w:noProof/>
            </w:rPr>
            <w:fldChar w:fldCharType="begin"/>
          </w:r>
          <w:r>
            <w:rPr>
              <w:noProof/>
            </w:rPr>
            <w:instrText xml:space="preserve"> PAGEREF _Toc70434590 \h </w:instrText>
          </w:r>
          <w:r>
            <w:rPr>
              <w:noProof/>
            </w:rPr>
          </w:r>
          <w:r>
            <w:rPr>
              <w:noProof/>
            </w:rPr>
            <w:fldChar w:fldCharType="separate"/>
          </w:r>
          <w:r>
            <w:rPr>
              <w:noProof/>
            </w:rPr>
            <w:t>173</w:t>
          </w:r>
          <w:r>
            <w:rPr>
              <w:noProof/>
            </w:rPr>
            <w:fldChar w:fldCharType="end"/>
          </w:r>
        </w:p>
        <w:p w:rsidR="00B971AC" w:rsidRDefault="00B971AC">
          <w:pPr>
            <w:pStyle w:val="51"/>
            <w:tabs>
              <w:tab w:val="right" w:leader="dot" w:pos="8296"/>
            </w:tabs>
            <w:ind w:firstLine="420"/>
            <w:rPr>
              <w:noProof/>
            </w:rPr>
          </w:pPr>
          <w:r>
            <w:rPr>
              <w:noProof/>
              <w:lang w:bidi="zh-CN"/>
            </w:rPr>
            <w:t>北京大学免税科教用品管理办法</w:t>
          </w:r>
          <w:r>
            <w:rPr>
              <w:noProof/>
            </w:rPr>
            <w:tab/>
          </w:r>
          <w:r>
            <w:rPr>
              <w:noProof/>
            </w:rPr>
            <w:fldChar w:fldCharType="begin"/>
          </w:r>
          <w:r>
            <w:rPr>
              <w:noProof/>
            </w:rPr>
            <w:instrText xml:space="preserve"> PAGEREF _Toc70434591 \h </w:instrText>
          </w:r>
          <w:r>
            <w:rPr>
              <w:noProof/>
            </w:rPr>
          </w:r>
          <w:r>
            <w:rPr>
              <w:noProof/>
            </w:rPr>
            <w:fldChar w:fldCharType="separate"/>
          </w:r>
          <w:r>
            <w:rPr>
              <w:noProof/>
            </w:rPr>
            <w:t>179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2006</w:t>
          </w:r>
          <w:r>
            <w:rPr>
              <w:noProof/>
              <w:lang w:bidi="zh-CN"/>
            </w:rPr>
            <w:t>〕</w:t>
          </w:r>
          <w:r>
            <w:rPr>
              <w:noProof/>
              <w:lang w:bidi="zh-CN"/>
            </w:rPr>
            <w:t>275</w:t>
          </w:r>
          <w:r>
            <w:rPr>
              <w:noProof/>
              <w:lang w:bidi="zh-CN"/>
            </w:rPr>
            <w:t>号</w:t>
          </w:r>
        </w:p>
        <w:p w:rsidR="00B971AC" w:rsidRDefault="00B971AC">
          <w:pPr>
            <w:pStyle w:val="51"/>
            <w:tabs>
              <w:tab w:val="right" w:leader="dot" w:pos="8296"/>
            </w:tabs>
            <w:ind w:firstLine="420"/>
            <w:rPr>
              <w:noProof/>
            </w:rPr>
          </w:pPr>
          <w:r>
            <w:rPr>
              <w:noProof/>
              <w:lang w:bidi="zh-CN"/>
            </w:rPr>
            <w:t>北京大学</w:t>
          </w:r>
          <w:r>
            <w:rPr>
              <w:noProof/>
              <w:lang w:bidi="zh-CN"/>
            </w:rPr>
            <w:t>“211</w:t>
          </w:r>
          <w:r>
            <w:rPr>
              <w:noProof/>
              <w:lang w:bidi="zh-CN"/>
            </w:rPr>
            <w:t>工程</w:t>
          </w:r>
          <w:r>
            <w:rPr>
              <w:noProof/>
              <w:lang w:bidi="zh-CN"/>
            </w:rPr>
            <w:t>”</w:t>
          </w:r>
          <w:r>
            <w:rPr>
              <w:noProof/>
              <w:lang w:bidi="zh-CN"/>
            </w:rPr>
            <w:t>建设项目仪器设备购置与管理办法</w:t>
          </w:r>
          <w:r>
            <w:rPr>
              <w:noProof/>
            </w:rPr>
            <w:tab/>
          </w:r>
          <w:r>
            <w:rPr>
              <w:noProof/>
            </w:rPr>
            <w:fldChar w:fldCharType="begin"/>
          </w:r>
          <w:r>
            <w:rPr>
              <w:noProof/>
            </w:rPr>
            <w:instrText xml:space="preserve"> PAGEREF _Toc70434593 \h </w:instrText>
          </w:r>
          <w:r>
            <w:rPr>
              <w:noProof/>
            </w:rPr>
          </w:r>
          <w:r>
            <w:rPr>
              <w:noProof/>
            </w:rPr>
            <w:fldChar w:fldCharType="separate"/>
          </w:r>
          <w:r>
            <w:rPr>
              <w:noProof/>
            </w:rPr>
            <w:t>181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2009</w:t>
          </w:r>
          <w:r>
            <w:rPr>
              <w:noProof/>
              <w:lang w:bidi="zh-CN"/>
            </w:rPr>
            <w:t>〕</w:t>
          </w:r>
          <w:r>
            <w:rPr>
              <w:noProof/>
              <w:lang w:bidi="zh-CN"/>
            </w:rPr>
            <w:t>195</w:t>
          </w:r>
          <w:r>
            <w:rPr>
              <w:noProof/>
              <w:lang w:bidi="zh-CN"/>
            </w:rPr>
            <w:t>号</w:t>
          </w:r>
        </w:p>
        <w:p w:rsidR="00B971AC" w:rsidRDefault="00B971AC">
          <w:pPr>
            <w:pStyle w:val="51"/>
            <w:tabs>
              <w:tab w:val="right" w:leader="dot" w:pos="8296"/>
            </w:tabs>
            <w:ind w:firstLine="420"/>
            <w:rPr>
              <w:noProof/>
            </w:rPr>
          </w:pPr>
          <w:r>
            <w:rPr>
              <w:noProof/>
              <w:lang w:bidi="zh-CN"/>
            </w:rPr>
            <w:t>北京大学实验教学改革经费管理办法（试行）</w:t>
          </w:r>
          <w:r>
            <w:rPr>
              <w:noProof/>
            </w:rPr>
            <w:tab/>
          </w:r>
          <w:r>
            <w:rPr>
              <w:noProof/>
            </w:rPr>
            <w:fldChar w:fldCharType="begin"/>
          </w:r>
          <w:r>
            <w:rPr>
              <w:noProof/>
            </w:rPr>
            <w:instrText xml:space="preserve"> PAGEREF _Toc70434595 \h </w:instrText>
          </w:r>
          <w:r>
            <w:rPr>
              <w:noProof/>
            </w:rPr>
          </w:r>
          <w:r>
            <w:rPr>
              <w:noProof/>
            </w:rPr>
            <w:fldChar w:fldCharType="separate"/>
          </w:r>
          <w:r>
            <w:rPr>
              <w:noProof/>
            </w:rPr>
            <w:t>184</w:t>
          </w:r>
          <w:r>
            <w:rPr>
              <w:noProof/>
            </w:rPr>
            <w:fldChar w:fldCharType="end"/>
          </w:r>
        </w:p>
        <w:p w:rsidR="00B971AC" w:rsidRDefault="00B971AC">
          <w:pPr>
            <w:pStyle w:val="51"/>
            <w:tabs>
              <w:tab w:val="right" w:leader="dot" w:pos="8296"/>
            </w:tabs>
            <w:ind w:firstLine="420"/>
            <w:rPr>
              <w:noProof/>
            </w:rPr>
          </w:pPr>
          <w:r>
            <w:rPr>
              <w:noProof/>
              <w:lang w:bidi="zh-CN"/>
            </w:rPr>
            <w:t>北京大学实验教学设备补充经费管理办法（试行）</w:t>
          </w:r>
          <w:r>
            <w:rPr>
              <w:noProof/>
            </w:rPr>
            <w:tab/>
          </w:r>
          <w:r>
            <w:rPr>
              <w:noProof/>
            </w:rPr>
            <w:fldChar w:fldCharType="begin"/>
          </w:r>
          <w:r>
            <w:rPr>
              <w:noProof/>
            </w:rPr>
            <w:instrText xml:space="preserve"> PAGEREF _Toc70434596 \h </w:instrText>
          </w:r>
          <w:r>
            <w:rPr>
              <w:noProof/>
            </w:rPr>
          </w:r>
          <w:r>
            <w:rPr>
              <w:noProof/>
            </w:rPr>
            <w:fldChar w:fldCharType="separate"/>
          </w:r>
          <w:r>
            <w:rPr>
              <w:noProof/>
            </w:rPr>
            <w:t>186</w:t>
          </w:r>
          <w:r>
            <w:rPr>
              <w:noProof/>
            </w:rPr>
            <w:fldChar w:fldCharType="end"/>
          </w:r>
        </w:p>
        <w:p w:rsidR="00B971AC" w:rsidRDefault="00B971AC">
          <w:pPr>
            <w:pStyle w:val="41"/>
            <w:tabs>
              <w:tab w:val="right" w:leader="dot" w:pos="8296"/>
            </w:tabs>
            <w:ind w:firstLine="420"/>
            <w:rPr>
              <w:noProof/>
            </w:rPr>
          </w:pPr>
          <w:r>
            <w:rPr>
              <w:noProof/>
              <w:lang w:bidi="zh-CN"/>
            </w:rPr>
            <w:t>标本管理</w:t>
          </w:r>
          <w:r>
            <w:rPr>
              <w:noProof/>
            </w:rPr>
            <w:tab/>
          </w:r>
          <w:r>
            <w:rPr>
              <w:noProof/>
            </w:rPr>
            <w:fldChar w:fldCharType="begin"/>
          </w:r>
          <w:r>
            <w:rPr>
              <w:noProof/>
            </w:rPr>
            <w:instrText xml:space="preserve"> PAGEREF _Toc70434597 \h </w:instrText>
          </w:r>
          <w:r>
            <w:rPr>
              <w:noProof/>
            </w:rPr>
          </w:r>
          <w:r>
            <w:rPr>
              <w:noProof/>
            </w:rPr>
            <w:fldChar w:fldCharType="separate"/>
          </w:r>
          <w:r>
            <w:rPr>
              <w:noProof/>
            </w:rPr>
            <w:t>188</w:t>
          </w:r>
          <w:r>
            <w:rPr>
              <w:noProof/>
            </w:rPr>
            <w:fldChar w:fldCharType="end"/>
          </w:r>
        </w:p>
        <w:p w:rsidR="00B971AC" w:rsidRDefault="00B971AC">
          <w:pPr>
            <w:pStyle w:val="51"/>
            <w:tabs>
              <w:tab w:val="right" w:leader="dot" w:pos="8296"/>
            </w:tabs>
            <w:ind w:firstLine="420"/>
            <w:rPr>
              <w:noProof/>
            </w:rPr>
          </w:pPr>
          <w:r>
            <w:rPr>
              <w:noProof/>
              <w:lang w:bidi="zh-CN"/>
            </w:rPr>
            <w:t>北京大学地质标本库管理办法</w:t>
          </w:r>
          <w:r>
            <w:rPr>
              <w:noProof/>
            </w:rPr>
            <w:tab/>
          </w:r>
          <w:r>
            <w:rPr>
              <w:noProof/>
            </w:rPr>
            <w:fldChar w:fldCharType="begin"/>
          </w:r>
          <w:r>
            <w:rPr>
              <w:noProof/>
            </w:rPr>
            <w:instrText xml:space="preserve"> PAGEREF _Toc70434598 \h </w:instrText>
          </w:r>
          <w:r>
            <w:rPr>
              <w:noProof/>
            </w:rPr>
          </w:r>
          <w:r>
            <w:rPr>
              <w:noProof/>
            </w:rPr>
            <w:fldChar w:fldCharType="separate"/>
          </w:r>
          <w:r>
            <w:rPr>
              <w:noProof/>
            </w:rPr>
            <w:t>188</w:t>
          </w:r>
          <w:r>
            <w:rPr>
              <w:noProof/>
            </w:rPr>
            <w:fldChar w:fldCharType="end"/>
          </w:r>
        </w:p>
        <w:p w:rsidR="00B971AC" w:rsidRDefault="00B971AC">
          <w:pPr>
            <w:pStyle w:val="51"/>
            <w:tabs>
              <w:tab w:val="right" w:leader="dot" w:pos="8296"/>
            </w:tabs>
            <w:ind w:firstLine="420"/>
            <w:rPr>
              <w:noProof/>
            </w:rPr>
          </w:pPr>
          <w:r>
            <w:rPr>
              <w:noProof/>
              <w:lang w:bidi="zh-CN"/>
            </w:rPr>
            <w:t>北京大学地质博物馆标本管理办法</w:t>
          </w:r>
          <w:r>
            <w:rPr>
              <w:noProof/>
            </w:rPr>
            <w:tab/>
          </w:r>
          <w:r>
            <w:rPr>
              <w:noProof/>
            </w:rPr>
            <w:fldChar w:fldCharType="begin"/>
          </w:r>
          <w:r>
            <w:rPr>
              <w:noProof/>
            </w:rPr>
            <w:instrText xml:space="preserve"> PAGEREF _Toc70434599 \h </w:instrText>
          </w:r>
          <w:r>
            <w:rPr>
              <w:noProof/>
            </w:rPr>
          </w:r>
          <w:r>
            <w:rPr>
              <w:noProof/>
            </w:rPr>
            <w:fldChar w:fldCharType="separate"/>
          </w:r>
          <w:r>
            <w:rPr>
              <w:noProof/>
            </w:rPr>
            <w:t>190</w:t>
          </w:r>
          <w:r>
            <w:rPr>
              <w:noProof/>
            </w:rPr>
            <w:fldChar w:fldCharType="end"/>
          </w:r>
        </w:p>
        <w:p w:rsidR="00B971AC" w:rsidRDefault="00B971AC">
          <w:pPr>
            <w:pStyle w:val="51"/>
            <w:tabs>
              <w:tab w:val="right" w:leader="dot" w:pos="8296"/>
            </w:tabs>
            <w:ind w:firstLine="420"/>
            <w:rPr>
              <w:noProof/>
            </w:rPr>
          </w:pPr>
          <w:r>
            <w:rPr>
              <w:noProof/>
              <w:lang w:bidi="zh-CN"/>
            </w:rPr>
            <w:t>北京大学生物标本馆管理办法</w:t>
          </w:r>
          <w:r>
            <w:rPr>
              <w:noProof/>
              <w:lang w:bidi="zh-CN"/>
            </w:rPr>
            <w:t>(</w:t>
          </w:r>
          <w:r>
            <w:rPr>
              <w:noProof/>
              <w:lang w:bidi="zh-CN"/>
            </w:rPr>
            <w:t>暂行</w:t>
          </w:r>
          <w:r>
            <w:rPr>
              <w:noProof/>
              <w:lang w:bidi="zh-CN"/>
            </w:rPr>
            <w:t>)</w:t>
          </w:r>
          <w:r>
            <w:rPr>
              <w:noProof/>
            </w:rPr>
            <w:tab/>
          </w:r>
          <w:r>
            <w:rPr>
              <w:noProof/>
            </w:rPr>
            <w:fldChar w:fldCharType="begin"/>
          </w:r>
          <w:r>
            <w:rPr>
              <w:noProof/>
            </w:rPr>
            <w:instrText xml:space="preserve"> PAGEREF _Toc70434600 \h </w:instrText>
          </w:r>
          <w:r>
            <w:rPr>
              <w:noProof/>
            </w:rPr>
          </w:r>
          <w:r>
            <w:rPr>
              <w:noProof/>
            </w:rPr>
            <w:fldChar w:fldCharType="separate"/>
          </w:r>
          <w:r>
            <w:rPr>
              <w:noProof/>
            </w:rPr>
            <w:t>193</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（三）机动车</w:t>
          </w:r>
          <w:r>
            <w:rPr>
              <w:noProof/>
            </w:rPr>
            <w:tab/>
          </w:r>
          <w:r>
            <w:rPr>
              <w:noProof/>
            </w:rPr>
            <w:fldChar w:fldCharType="begin"/>
          </w:r>
          <w:r>
            <w:rPr>
              <w:noProof/>
            </w:rPr>
            <w:instrText xml:space="preserve"> PAGEREF _Toc70434601 \h </w:instrText>
          </w:r>
          <w:r>
            <w:rPr>
              <w:noProof/>
            </w:rPr>
          </w:r>
          <w:r>
            <w:rPr>
              <w:noProof/>
            </w:rPr>
            <w:fldChar w:fldCharType="separate"/>
          </w:r>
          <w:r>
            <w:rPr>
              <w:noProof/>
            </w:rPr>
            <w:t>197</w:t>
          </w:r>
          <w:r>
            <w:rPr>
              <w:noProof/>
            </w:rPr>
            <w:fldChar w:fldCharType="end"/>
          </w:r>
        </w:p>
        <w:p w:rsidR="00B971AC" w:rsidRDefault="00B971AC">
          <w:pPr>
            <w:pStyle w:val="51"/>
            <w:tabs>
              <w:tab w:val="right" w:leader="dot" w:pos="8296"/>
            </w:tabs>
            <w:ind w:firstLine="420"/>
            <w:rPr>
              <w:noProof/>
            </w:rPr>
          </w:pPr>
          <w:r>
            <w:rPr>
              <w:noProof/>
              <w:lang w:bidi="zh-CN"/>
            </w:rPr>
            <w:t>北京大学机动车固定资产管理暂行办法</w:t>
          </w:r>
          <w:r>
            <w:rPr>
              <w:noProof/>
            </w:rPr>
            <w:tab/>
          </w:r>
          <w:r>
            <w:rPr>
              <w:noProof/>
            </w:rPr>
            <w:fldChar w:fldCharType="begin"/>
          </w:r>
          <w:r>
            <w:rPr>
              <w:noProof/>
            </w:rPr>
            <w:instrText xml:space="preserve"> PAGEREF _Toc70434602 \h </w:instrText>
          </w:r>
          <w:r>
            <w:rPr>
              <w:noProof/>
            </w:rPr>
          </w:r>
          <w:r>
            <w:rPr>
              <w:noProof/>
            </w:rPr>
            <w:fldChar w:fldCharType="separate"/>
          </w:r>
          <w:r>
            <w:rPr>
              <w:noProof/>
            </w:rPr>
            <w:t>197</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2009</w:t>
          </w:r>
          <w:r>
            <w:rPr>
              <w:noProof/>
              <w:lang w:bidi="zh-CN"/>
            </w:rPr>
            <w:t>〕</w:t>
          </w:r>
          <w:r>
            <w:rPr>
              <w:noProof/>
              <w:lang w:bidi="zh-CN"/>
            </w:rPr>
            <w:t>219</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（四）家具</w:t>
          </w:r>
          <w:r>
            <w:rPr>
              <w:noProof/>
            </w:rPr>
            <w:tab/>
          </w:r>
          <w:r>
            <w:rPr>
              <w:noProof/>
            </w:rPr>
            <w:fldChar w:fldCharType="begin"/>
          </w:r>
          <w:r>
            <w:rPr>
              <w:noProof/>
            </w:rPr>
            <w:instrText xml:space="preserve"> PAGEREF _Toc70434604 \h </w:instrText>
          </w:r>
          <w:r>
            <w:rPr>
              <w:noProof/>
            </w:rPr>
          </w:r>
          <w:r>
            <w:rPr>
              <w:noProof/>
            </w:rPr>
            <w:fldChar w:fldCharType="separate"/>
          </w:r>
          <w:r>
            <w:rPr>
              <w:noProof/>
            </w:rPr>
            <w:t>200</w:t>
          </w:r>
          <w:r>
            <w:rPr>
              <w:noProof/>
            </w:rPr>
            <w:fldChar w:fldCharType="end"/>
          </w:r>
        </w:p>
        <w:p w:rsidR="00B971AC" w:rsidRDefault="00B971AC">
          <w:pPr>
            <w:pStyle w:val="51"/>
            <w:tabs>
              <w:tab w:val="right" w:leader="dot" w:pos="8296"/>
            </w:tabs>
            <w:ind w:firstLine="420"/>
            <w:rPr>
              <w:noProof/>
            </w:rPr>
          </w:pPr>
          <w:r>
            <w:rPr>
              <w:noProof/>
              <w:lang w:bidi="zh-CN"/>
            </w:rPr>
            <w:t>北京大学家具管理暂行办法</w:t>
          </w:r>
          <w:r>
            <w:rPr>
              <w:noProof/>
            </w:rPr>
            <w:tab/>
          </w:r>
          <w:r>
            <w:rPr>
              <w:noProof/>
            </w:rPr>
            <w:fldChar w:fldCharType="begin"/>
          </w:r>
          <w:r>
            <w:rPr>
              <w:noProof/>
            </w:rPr>
            <w:instrText xml:space="preserve"> PAGEREF _Toc70434605 \h </w:instrText>
          </w:r>
          <w:r>
            <w:rPr>
              <w:noProof/>
            </w:rPr>
          </w:r>
          <w:r>
            <w:rPr>
              <w:noProof/>
            </w:rPr>
            <w:fldChar w:fldCharType="separate"/>
          </w:r>
          <w:r>
            <w:rPr>
              <w:noProof/>
            </w:rPr>
            <w:t>200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2009</w:t>
          </w:r>
          <w:r>
            <w:rPr>
              <w:noProof/>
              <w:lang w:bidi="zh-CN"/>
            </w:rPr>
            <w:t>〕</w:t>
          </w:r>
          <w:r>
            <w:rPr>
              <w:noProof/>
              <w:lang w:bidi="zh-CN"/>
            </w:rPr>
            <w:t>217</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（五）图书</w:t>
          </w:r>
          <w:r>
            <w:rPr>
              <w:noProof/>
            </w:rPr>
            <w:tab/>
          </w:r>
          <w:r>
            <w:rPr>
              <w:noProof/>
            </w:rPr>
            <w:fldChar w:fldCharType="begin"/>
          </w:r>
          <w:r>
            <w:rPr>
              <w:noProof/>
            </w:rPr>
            <w:instrText xml:space="preserve"> PAGEREF _Toc70434607 \h </w:instrText>
          </w:r>
          <w:r>
            <w:rPr>
              <w:noProof/>
            </w:rPr>
          </w:r>
          <w:r>
            <w:rPr>
              <w:noProof/>
            </w:rPr>
            <w:fldChar w:fldCharType="separate"/>
          </w:r>
          <w:r>
            <w:rPr>
              <w:noProof/>
            </w:rPr>
            <w:t>203</w:t>
          </w:r>
          <w:r>
            <w:rPr>
              <w:noProof/>
            </w:rPr>
            <w:fldChar w:fldCharType="end"/>
          </w:r>
        </w:p>
        <w:p w:rsidR="00B971AC" w:rsidRDefault="00B971AC">
          <w:pPr>
            <w:pStyle w:val="51"/>
            <w:tabs>
              <w:tab w:val="right" w:leader="dot" w:pos="8296"/>
            </w:tabs>
            <w:ind w:firstLine="420"/>
            <w:rPr>
              <w:noProof/>
            </w:rPr>
          </w:pPr>
          <w:r>
            <w:rPr>
              <w:noProof/>
              <w:lang w:bidi="zh-CN"/>
            </w:rPr>
            <w:t>北京大学图书文献资产管理工作规程（试行）</w:t>
          </w:r>
          <w:r>
            <w:rPr>
              <w:noProof/>
            </w:rPr>
            <w:tab/>
          </w:r>
          <w:r>
            <w:rPr>
              <w:noProof/>
            </w:rPr>
            <w:fldChar w:fldCharType="begin"/>
          </w:r>
          <w:r>
            <w:rPr>
              <w:noProof/>
            </w:rPr>
            <w:instrText xml:space="preserve"> PAGEREF _Toc70434608 \h </w:instrText>
          </w:r>
          <w:r>
            <w:rPr>
              <w:noProof/>
            </w:rPr>
          </w:r>
          <w:r>
            <w:rPr>
              <w:noProof/>
            </w:rPr>
            <w:fldChar w:fldCharType="separate"/>
          </w:r>
          <w:r>
            <w:rPr>
              <w:noProof/>
            </w:rPr>
            <w:t>203</w:t>
          </w:r>
          <w:r>
            <w:rPr>
              <w:noProof/>
            </w:rPr>
            <w:fldChar w:fldCharType="end"/>
          </w:r>
        </w:p>
        <w:p w:rsidR="00B971AC" w:rsidRDefault="00B971AC">
          <w:pPr>
            <w:pStyle w:val="61"/>
            <w:tabs>
              <w:tab w:val="right" w:leader="dot" w:pos="8296"/>
            </w:tabs>
            <w:ind w:left="960"/>
            <w:rPr>
              <w:noProof/>
            </w:rPr>
          </w:pPr>
          <w:r>
            <w:rPr>
              <w:noProof/>
              <w:lang w:bidi="zh-CN"/>
            </w:rPr>
            <w:t>（</w:t>
          </w:r>
          <w:r>
            <w:rPr>
              <w:noProof/>
              <w:lang w:bidi="zh-CN"/>
            </w:rPr>
            <w:t>2016</w:t>
          </w:r>
          <w:r>
            <w:rPr>
              <w:noProof/>
              <w:lang w:bidi="zh-CN"/>
            </w:rPr>
            <w:t>年</w:t>
          </w:r>
          <w:r>
            <w:rPr>
              <w:noProof/>
              <w:lang w:bidi="zh-CN"/>
            </w:rPr>
            <w:t>5</w:t>
          </w:r>
          <w:r>
            <w:rPr>
              <w:noProof/>
              <w:lang w:bidi="zh-CN"/>
            </w:rPr>
            <w:t>月、</w:t>
          </w:r>
          <w:r>
            <w:rPr>
              <w:noProof/>
              <w:lang w:bidi="zh-CN"/>
            </w:rPr>
            <w:t>9</w:t>
          </w:r>
          <w:r>
            <w:rPr>
              <w:noProof/>
              <w:lang w:bidi="zh-CN"/>
            </w:rPr>
            <w:t>月修订</w:t>
          </w:r>
          <w:r>
            <w:rPr>
              <w:noProof/>
              <w:lang w:bidi="zh-CN"/>
            </w:rPr>
            <w:t>,2017</w:t>
          </w:r>
          <w:r>
            <w:rPr>
              <w:noProof/>
              <w:lang w:bidi="zh-CN"/>
            </w:rPr>
            <w:t>年</w:t>
          </w:r>
          <w:r>
            <w:rPr>
              <w:noProof/>
              <w:lang w:bidi="zh-CN"/>
            </w:rPr>
            <w:t>11</w:t>
          </w:r>
          <w:r>
            <w:rPr>
              <w:noProof/>
              <w:lang w:bidi="zh-CN"/>
            </w:rPr>
            <w:t>月修订</w:t>
          </w:r>
          <w:r>
            <w:rPr>
              <w:noProof/>
              <w:lang w:bidi="zh-CN"/>
            </w:rPr>
            <w:t>,2018</w:t>
          </w:r>
          <w:r>
            <w:rPr>
              <w:noProof/>
              <w:lang w:bidi="zh-CN"/>
            </w:rPr>
            <w:t>年</w:t>
          </w:r>
          <w:r>
            <w:rPr>
              <w:noProof/>
              <w:lang w:bidi="zh-CN"/>
            </w:rPr>
            <w:t>3</w:t>
          </w:r>
          <w:r>
            <w:rPr>
              <w:noProof/>
              <w:lang w:bidi="zh-CN"/>
            </w:rPr>
            <w:t>月、</w:t>
          </w:r>
          <w:r>
            <w:rPr>
              <w:noProof/>
              <w:lang w:bidi="zh-CN"/>
            </w:rPr>
            <w:t>12</w:t>
          </w:r>
          <w:r>
            <w:rPr>
              <w:noProof/>
              <w:lang w:bidi="zh-CN"/>
            </w:rPr>
            <w:t>月修订，</w:t>
          </w:r>
          <w:r>
            <w:rPr>
              <w:noProof/>
              <w:lang w:bidi="zh-CN"/>
            </w:rPr>
            <w:t>2019</w:t>
          </w:r>
          <w:r>
            <w:rPr>
              <w:noProof/>
              <w:lang w:bidi="zh-CN"/>
            </w:rPr>
            <w:t>年</w:t>
          </w:r>
          <w:r>
            <w:rPr>
              <w:noProof/>
              <w:lang w:bidi="zh-CN"/>
            </w:rPr>
            <w:t>12</w:t>
          </w:r>
          <w:r>
            <w:rPr>
              <w:noProof/>
              <w:lang w:bidi="zh-CN"/>
            </w:rPr>
            <w:t>月修订，</w:t>
          </w:r>
          <w:r>
            <w:rPr>
              <w:noProof/>
              <w:lang w:bidi="zh-CN"/>
            </w:rPr>
            <w:t>2021</w:t>
          </w:r>
          <w:r>
            <w:rPr>
              <w:noProof/>
              <w:lang w:bidi="zh-CN"/>
            </w:rPr>
            <w:t>年</w:t>
          </w:r>
          <w:r>
            <w:rPr>
              <w:noProof/>
              <w:lang w:bidi="zh-CN"/>
            </w:rPr>
            <w:t>4</w:t>
          </w:r>
          <w:r>
            <w:rPr>
              <w:noProof/>
              <w:lang w:bidi="zh-CN"/>
            </w:rPr>
            <w:t>月</w:t>
          </w:r>
          <w:r>
            <w:rPr>
              <w:noProof/>
              <w:lang w:bidi="zh-CN"/>
            </w:rPr>
            <w:t>1</w:t>
          </w:r>
          <w:r>
            <w:rPr>
              <w:noProof/>
              <w:lang w:bidi="zh-CN"/>
            </w:rPr>
            <w:t>日修订）</w:t>
          </w:r>
        </w:p>
        <w:p w:rsidR="00B971AC" w:rsidRDefault="00B971AC">
          <w:pPr>
            <w:pStyle w:val="31"/>
            <w:tabs>
              <w:tab w:val="right" w:leader="dot" w:pos="8296"/>
            </w:tabs>
            <w:ind w:firstLine="480"/>
            <w:rPr>
              <w:rFonts w:eastAsiaTheme="minorEastAsia"/>
              <w:noProof/>
              <w:sz w:val="21"/>
              <w:lang w:val="en-US" w:bidi="ar-SA"/>
            </w:rPr>
          </w:pPr>
          <w:r>
            <w:rPr>
              <w:noProof/>
            </w:rPr>
            <w:t>（六）档案</w:t>
          </w:r>
          <w:r>
            <w:rPr>
              <w:noProof/>
            </w:rPr>
            <w:tab/>
          </w:r>
          <w:r>
            <w:rPr>
              <w:noProof/>
            </w:rPr>
            <w:fldChar w:fldCharType="begin"/>
          </w:r>
          <w:r>
            <w:rPr>
              <w:noProof/>
            </w:rPr>
            <w:instrText xml:space="preserve"> PAGEREF _Toc70434610 \h </w:instrText>
          </w:r>
          <w:r>
            <w:rPr>
              <w:noProof/>
            </w:rPr>
          </w:r>
          <w:r>
            <w:rPr>
              <w:noProof/>
            </w:rPr>
            <w:fldChar w:fldCharType="separate"/>
          </w:r>
          <w:r>
            <w:rPr>
              <w:noProof/>
            </w:rPr>
            <w:t>207</w:t>
          </w:r>
          <w:r>
            <w:rPr>
              <w:noProof/>
            </w:rPr>
            <w:fldChar w:fldCharType="end"/>
          </w:r>
        </w:p>
        <w:p w:rsidR="00B971AC" w:rsidRDefault="00B971AC">
          <w:pPr>
            <w:pStyle w:val="51"/>
            <w:tabs>
              <w:tab w:val="right" w:leader="dot" w:pos="8296"/>
            </w:tabs>
            <w:ind w:firstLine="420"/>
            <w:rPr>
              <w:noProof/>
            </w:rPr>
          </w:pPr>
          <w:r>
            <w:rPr>
              <w:noProof/>
              <w:lang w:bidi="zh-CN"/>
            </w:rPr>
            <w:t>北京大学文书档案管理实施细则</w:t>
          </w:r>
          <w:r>
            <w:rPr>
              <w:noProof/>
            </w:rPr>
            <w:tab/>
          </w:r>
          <w:r>
            <w:rPr>
              <w:noProof/>
            </w:rPr>
            <w:fldChar w:fldCharType="begin"/>
          </w:r>
          <w:r>
            <w:rPr>
              <w:noProof/>
            </w:rPr>
            <w:instrText xml:space="preserve"> PAGEREF _Toc70434611 \h </w:instrText>
          </w:r>
          <w:r>
            <w:rPr>
              <w:noProof/>
            </w:rPr>
          </w:r>
          <w:r>
            <w:rPr>
              <w:noProof/>
            </w:rPr>
            <w:fldChar w:fldCharType="separate"/>
          </w:r>
          <w:r>
            <w:rPr>
              <w:noProof/>
            </w:rPr>
            <w:t>207</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2003</w:t>
          </w:r>
          <w:r>
            <w:rPr>
              <w:noProof/>
              <w:lang w:bidi="zh-CN"/>
            </w:rPr>
            <w:t>〕</w:t>
          </w:r>
          <w:r>
            <w:rPr>
              <w:noProof/>
              <w:lang w:bidi="zh-CN"/>
            </w:rPr>
            <w:t>142</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（七）文物</w:t>
          </w:r>
          <w:r>
            <w:rPr>
              <w:noProof/>
            </w:rPr>
            <w:tab/>
          </w:r>
          <w:r>
            <w:rPr>
              <w:noProof/>
            </w:rPr>
            <w:fldChar w:fldCharType="begin"/>
          </w:r>
          <w:r>
            <w:rPr>
              <w:noProof/>
            </w:rPr>
            <w:instrText xml:space="preserve"> PAGEREF _Toc70434613 \h </w:instrText>
          </w:r>
          <w:r>
            <w:rPr>
              <w:noProof/>
            </w:rPr>
          </w:r>
          <w:r>
            <w:rPr>
              <w:noProof/>
            </w:rPr>
            <w:fldChar w:fldCharType="separate"/>
          </w:r>
          <w:r>
            <w:rPr>
              <w:noProof/>
            </w:rPr>
            <w:t>211</w:t>
          </w:r>
          <w:r>
            <w:rPr>
              <w:noProof/>
            </w:rPr>
            <w:fldChar w:fldCharType="end"/>
          </w:r>
        </w:p>
        <w:p w:rsidR="00B971AC" w:rsidRDefault="00B971AC">
          <w:pPr>
            <w:pStyle w:val="51"/>
            <w:tabs>
              <w:tab w:val="right" w:leader="dot" w:pos="8296"/>
            </w:tabs>
            <w:ind w:firstLine="420"/>
            <w:rPr>
              <w:noProof/>
            </w:rPr>
          </w:pPr>
          <w:r>
            <w:rPr>
              <w:noProof/>
              <w:lang w:bidi="zh-CN"/>
            </w:rPr>
            <w:t>北京大学文物保护管理暂行办法</w:t>
          </w:r>
          <w:r>
            <w:rPr>
              <w:noProof/>
            </w:rPr>
            <w:tab/>
          </w:r>
          <w:r>
            <w:rPr>
              <w:noProof/>
            </w:rPr>
            <w:fldChar w:fldCharType="begin"/>
          </w:r>
          <w:r>
            <w:rPr>
              <w:noProof/>
            </w:rPr>
            <w:instrText xml:space="preserve"> PAGEREF _Toc70434614 \h </w:instrText>
          </w:r>
          <w:r>
            <w:rPr>
              <w:noProof/>
            </w:rPr>
          </w:r>
          <w:r>
            <w:rPr>
              <w:noProof/>
            </w:rPr>
            <w:fldChar w:fldCharType="separate"/>
          </w:r>
          <w:r>
            <w:rPr>
              <w:noProof/>
            </w:rPr>
            <w:t>211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473</w:t>
          </w:r>
          <w:r>
            <w:rPr>
              <w:noProof/>
              <w:lang w:bidi="zh-CN"/>
            </w:rPr>
            <w:t>号</w:t>
          </w:r>
        </w:p>
        <w:p w:rsidR="00B971AC" w:rsidRDefault="00B971AC">
          <w:pPr>
            <w:pStyle w:val="11"/>
            <w:ind w:firstLine="480"/>
            <w:rPr>
              <w:rFonts w:eastAsiaTheme="minorEastAsia"/>
              <w:noProof/>
              <w:sz w:val="21"/>
              <w:lang w:val="en-US" w:bidi="ar-SA"/>
            </w:rPr>
          </w:pPr>
          <w:r>
            <w:rPr>
              <w:noProof/>
            </w:rPr>
            <w:lastRenderedPageBreak/>
            <w:t>四、无形资产</w:t>
          </w:r>
          <w:r>
            <w:rPr>
              <w:noProof/>
            </w:rPr>
            <w:tab/>
          </w:r>
          <w:r>
            <w:rPr>
              <w:noProof/>
            </w:rPr>
            <w:fldChar w:fldCharType="begin"/>
          </w:r>
          <w:r>
            <w:rPr>
              <w:noProof/>
            </w:rPr>
            <w:instrText xml:space="preserve"> PAGEREF _Toc70434616 \h </w:instrText>
          </w:r>
          <w:r>
            <w:rPr>
              <w:noProof/>
            </w:rPr>
          </w:r>
          <w:r>
            <w:rPr>
              <w:noProof/>
            </w:rPr>
            <w:fldChar w:fldCharType="separate"/>
          </w:r>
          <w:r>
            <w:rPr>
              <w:noProof/>
            </w:rPr>
            <w:t>216</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（一）科技成果</w:t>
          </w:r>
          <w:r>
            <w:rPr>
              <w:noProof/>
            </w:rPr>
            <w:tab/>
          </w:r>
          <w:r>
            <w:rPr>
              <w:noProof/>
            </w:rPr>
            <w:fldChar w:fldCharType="begin"/>
          </w:r>
          <w:r>
            <w:rPr>
              <w:noProof/>
            </w:rPr>
            <w:instrText xml:space="preserve"> PAGEREF _Toc70434617 \h </w:instrText>
          </w:r>
          <w:r>
            <w:rPr>
              <w:noProof/>
            </w:rPr>
          </w:r>
          <w:r>
            <w:rPr>
              <w:noProof/>
            </w:rPr>
            <w:fldChar w:fldCharType="separate"/>
          </w:r>
          <w:r>
            <w:rPr>
              <w:noProof/>
            </w:rPr>
            <w:t>216</w:t>
          </w:r>
          <w:r>
            <w:rPr>
              <w:noProof/>
            </w:rPr>
            <w:fldChar w:fldCharType="end"/>
          </w:r>
        </w:p>
        <w:p w:rsidR="00B971AC" w:rsidRDefault="00B971AC">
          <w:pPr>
            <w:pStyle w:val="51"/>
            <w:tabs>
              <w:tab w:val="right" w:leader="dot" w:pos="8296"/>
            </w:tabs>
            <w:ind w:firstLine="420"/>
            <w:rPr>
              <w:noProof/>
            </w:rPr>
          </w:pPr>
          <w:r>
            <w:rPr>
              <w:noProof/>
              <w:lang w:bidi="zh-CN"/>
            </w:rPr>
            <w:t>北京大学产学研工作奖励办法</w:t>
          </w:r>
          <w:r>
            <w:rPr>
              <w:noProof/>
            </w:rPr>
            <w:tab/>
          </w:r>
          <w:r>
            <w:rPr>
              <w:noProof/>
            </w:rPr>
            <w:fldChar w:fldCharType="begin"/>
          </w:r>
          <w:r>
            <w:rPr>
              <w:noProof/>
            </w:rPr>
            <w:instrText xml:space="preserve"> PAGEREF _Toc70434618 \h </w:instrText>
          </w:r>
          <w:r>
            <w:rPr>
              <w:noProof/>
            </w:rPr>
          </w:r>
          <w:r>
            <w:rPr>
              <w:noProof/>
            </w:rPr>
            <w:fldChar w:fldCharType="separate"/>
          </w:r>
          <w:r>
            <w:rPr>
              <w:noProof/>
            </w:rPr>
            <w:t>216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2013</w:t>
          </w:r>
          <w:r>
            <w:rPr>
              <w:noProof/>
              <w:lang w:bidi="zh-CN"/>
            </w:rPr>
            <w:t>〕</w:t>
          </w:r>
          <w:r>
            <w:rPr>
              <w:noProof/>
              <w:lang w:bidi="zh-CN"/>
            </w:rPr>
            <w:t>88</w:t>
          </w:r>
          <w:r>
            <w:rPr>
              <w:noProof/>
              <w:lang w:bidi="zh-CN"/>
            </w:rPr>
            <w:t>号</w:t>
          </w:r>
        </w:p>
        <w:p w:rsidR="00B971AC" w:rsidRDefault="00B971AC">
          <w:pPr>
            <w:pStyle w:val="51"/>
            <w:tabs>
              <w:tab w:val="right" w:leader="dot" w:pos="8296"/>
            </w:tabs>
            <w:ind w:firstLine="420"/>
            <w:rPr>
              <w:noProof/>
            </w:rPr>
          </w:pPr>
          <w:r>
            <w:rPr>
              <w:noProof/>
              <w:lang w:bidi="zh-CN"/>
            </w:rPr>
            <w:t>北京大学科技开发管理办法</w:t>
          </w:r>
          <w:r>
            <w:rPr>
              <w:noProof/>
            </w:rPr>
            <w:tab/>
          </w:r>
          <w:r>
            <w:rPr>
              <w:noProof/>
            </w:rPr>
            <w:fldChar w:fldCharType="begin"/>
          </w:r>
          <w:r>
            <w:rPr>
              <w:noProof/>
            </w:rPr>
            <w:instrText xml:space="preserve"> PAGEREF _Toc70434620 \h </w:instrText>
          </w:r>
          <w:r>
            <w:rPr>
              <w:noProof/>
            </w:rPr>
          </w:r>
          <w:r>
            <w:rPr>
              <w:noProof/>
            </w:rPr>
            <w:fldChar w:fldCharType="separate"/>
          </w:r>
          <w:r>
            <w:rPr>
              <w:noProof/>
            </w:rPr>
            <w:t>219</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2015</w:t>
          </w:r>
          <w:r>
            <w:rPr>
              <w:noProof/>
              <w:lang w:bidi="zh-CN"/>
            </w:rPr>
            <w:t>〕</w:t>
          </w:r>
          <w:r>
            <w:rPr>
              <w:noProof/>
              <w:lang w:bidi="zh-CN"/>
            </w:rPr>
            <w:t>111</w:t>
          </w:r>
          <w:r>
            <w:rPr>
              <w:noProof/>
              <w:lang w:bidi="zh-CN"/>
            </w:rPr>
            <w:t>号</w:t>
          </w:r>
        </w:p>
        <w:p w:rsidR="00B971AC" w:rsidRDefault="00B971AC">
          <w:pPr>
            <w:pStyle w:val="51"/>
            <w:tabs>
              <w:tab w:val="right" w:leader="dot" w:pos="8296"/>
            </w:tabs>
            <w:ind w:firstLine="420"/>
            <w:rPr>
              <w:noProof/>
            </w:rPr>
          </w:pPr>
          <w:r>
            <w:rPr>
              <w:noProof/>
              <w:lang w:bidi="zh-CN"/>
            </w:rPr>
            <w:t>北京大学专利运营管理办法</w:t>
          </w:r>
          <w:r>
            <w:rPr>
              <w:noProof/>
            </w:rPr>
            <w:tab/>
          </w:r>
          <w:r>
            <w:rPr>
              <w:noProof/>
            </w:rPr>
            <w:fldChar w:fldCharType="begin"/>
          </w:r>
          <w:r>
            <w:rPr>
              <w:noProof/>
            </w:rPr>
            <w:instrText xml:space="preserve"> PAGEREF _Toc70434622 \h </w:instrText>
          </w:r>
          <w:r>
            <w:rPr>
              <w:noProof/>
            </w:rPr>
          </w:r>
          <w:r>
            <w:rPr>
              <w:noProof/>
            </w:rPr>
            <w:fldChar w:fldCharType="separate"/>
          </w:r>
          <w:r>
            <w:rPr>
              <w:noProof/>
            </w:rPr>
            <w:t>224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2015</w:t>
          </w:r>
          <w:r>
            <w:rPr>
              <w:noProof/>
              <w:lang w:bidi="zh-CN"/>
            </w:rPr>
            <w:t>〕</w:t>
          </w:r>
          <w:r>
            <w:rPr>
              <w:noProof/>
              <w:lang w:bidi="zh-CN"/>
            </w:rPr>
            <w:t>114</w:t>
          </w:r>
          <w:r>
            <w:rPr>
              <w:noProof/>
              <w:lang w:bidi="zh-CN"/>
            </w:rPr>
            <w:t>号</w:t>
          </w:r>
        </w:p>
        <w:p w:rsidR="00B971AC" w:rsidRDefault="00B971AC">
          <w:pPr>
            <w:pStyle w:val="51"/>
            <w:tabs>
              <w:tab w:val="right" w:leader="dot" w:pos="8296"/>
            </w:tabs>
            <w:ind w:firstLine="420"/>
            <w:rPr>
              <w:noProof/>
            </w:rPr>
          </w:pPr>
          <w:r>
            <w:rPr>
              <w:noProof/>
              <w:lang w:bidi="zh-CN"/>
            </w:rPr>
            <w:t>北京大学关于教师长期离岗的规定</w:t>
          </w:r>
          <w:r>
            <w:rPr>
              <w:noProof/>
            </w:rPr>
            <w:tab/>
          </w:r>
          <w:r>
            <w:rPr>
              <w:noProof/>
            </w:rPr>
            <w:fldChar w:fldCharType="begin"/>
          </w:r>
          <w:r>
            <w:rPr>
              <w:noProof/>
            </w:rPr>
            <w:instrText xml:space="preserve"> PAGEREF _Toc70434624 \h </w:instrText>
          </w:r>
          <w:r>
            <w:rPr>
              <w:noProof/>
            </w:rPr>
          </w:r>
          <w:r>
            <w:rPr>
              <w:noProof/>
            </w:rPr>
            <w:fldChar w:fldCharType="separate"/>
          </w:r>
          <w:r>
            <w:rPr>
              <w:noProof/>
            </w:rPr>
            <w:t>228</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2016</w:t>
          </w:r>
          <w:r>
            <w:rPr>
              <w:noProof/>
              <w:lang w:bidi="zh-CN"/>
            </w:rPr>
            <w:t>〕</w:t>
          </w:r>
          <w:r>
            <w:rPr>
              <w:noProof/>
              <w:lang w:bidi="zh-CN"/>
            </w:rPr>
            <w:t>166</w:t>
          </w:r>
          <w:r>
            <w:rPr>
              <w:noProof/>
              <w:lang w:bidi="zh-CN"/>
            </w:rPr>
            <w:t>号</w:t>
          </w:r>
        </w:p>
        <w:p w:rsidR="00B971AC" w:rsidRDefault="00B971AC">
          <w:pPr>
            <w:pStyle w:val="51"/>
            <w:tabs>
              <w:tab w:val="right" w:leader="dot" w:pos="8296"/>
            </w:tabs>
            <w:ind w:firstLine="420"/>
            <w:rPr>
              <w:noProof/>
            </w:rPr>
          </w:pPr>
          <w:r>
            <w:rPr>
              <w:noProof/>
              <w:lang w:bidi="zh-CN"/>
            </w:rPr>
            <w:t>北京大学教研系列教师校外兼职管理试行办法</w:t>
          </w:r>
          <w:r>
            <w:rPr>
              <w:noProof/>
            </w:rPr>
            <w:tab/>
          </w:r>
          <w:r>
            <w:rPr>
              <w:noProof/>
            </w:rPr>
            <w:fldChar w:fldCharType="begin"/>
          </w:r>
          <w:r>
            <w:rPr>
              <w:noProof/>
            </w:rPr>
            <w:instrText xml:space="preserve"> PAGEREF _Toc70434626 \h </w:instrText>
          </w:r>
          <w:r>
            <w:rPr>
              <w:noProof/>
            </w:rPr>
          </w:r>
          <w:r>
            <w:rPr>
              <w:noProof/>
            </w:rPr>
            <w:fldChar w:fldCharType="separate"/>
          </w:r>
          <w:r>
            <w:rPr>
              <w:noProof/>
            </w:rPr>
            <w:t>230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2016</w:t>
          </w:r>
          <w:r>
            <w:rPr>
              <w:noProof/>
              <w:lang w:bidi="zh-CN"/>
            </w:rPr>
            <w:t>〕</w:t>
          </w:r>
          <w:r>
            <w:rPr>
              <w:noProof/>
              <w:lang w:bidi="zh-CN"/>
            </w:rPr>
            <w:t>168</w:t>
          </w:r>
          <w:r>
            <w:rPr>
              <w:noProof/>
              <w:lang w:bidi="zh-CN"/>
            </w:rPr>
            <w:t>号</w:t>
          </w:r>
        </w:p>
        <w:p w:rsidR="00B971AC" w:rsidRDefault="00B971AC">
          <w:pPr>
            <w:pStyle w:val="51"/>
            <w:tabs>
              <w:tab w:val="right" w:leader="dot" w:pos="8296"/>
            </w:tabs>
            <w:ind w:firstLine="420"/>
            <w:rPr>
              <w:noProof/>
            </w:rPr>
          </w:pPr>
          <w:r>
            <w:rPr>
              <w:noProof/>
              <w:lang w:bidi="zh-CN"/>
            </w:rPr>
            <w:t>北京大学科技开发技术合作项目及经费管理办法</w:t>
          </w:r>
          <w:r>
            <w:rPr>
              <w:noProof/>
            </w:rPr>
            <w:tab/>
          </w:r>
          <w:r>
            <w:rPr>
              <w:noProof/>
            </w:rPr>
            <w:fldChar w:fldCharType="begin"/>
          </w:r>
          <w:r>
            <w:rPr>
              <w:noProof/>
            </w:rPr>
            <w:instrText xml:space="preserve"> PAGEREF _Toc70434628 \h </w:instrText>
          </w:r>
          <w:r>
            <w:rPr>
              <w:noProof/>
            </w:rPr>
          </w:r>
          <w:r>
            <w:rPr>
              <w:noProof/>
            </w:rPr>
            <w:fldChar w:fldCharType="separate"/>
          </w:r>
          <w:r>
            <w:rPr>
              <w:noProof/>
            </w:rPr>
            <w:t>234</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2017</w:t>
          </w:r>
          <w:r>
            <w:rPr>
              <w:noProof/>
              <w:lang w:bidi="zh-CN"/>
            </w:rPr>
            <w:t>〕</w:t>
          </w:r>
          <w:r>
            <w:rPr>
              <w:noProof/>
              <w:lang w:bidi="zh-CN"/>
            </w:rPr>
            <w:t>91</w:t>
          </w:r>
          <w:r>
            <w:rPr>
              <w:noProof/>
              <w:lang w:bidi="zh-CN"/>
            </w:rPr>
            <w:t>号</w:t>
          </w:r>
        </w:p>
        <w:p w:rsidR="00B971AC" w:rsidRDefault="00B971AC">
          <w:pPr>
            <w:pStyle w:val="51"/>
            <w:tabs>
              <w:tab w:val="right" w:leader="dot" w:pos="8296"/>
            </w:tabs>
            <w:ind w:firstLine="420"/>
            <w:rPr>
              <w:noProof/>
            </w:rPr>
          </w:pPr>
          <w:r>
            <w:rPr>
              <w:noProof/>
              <w:lang w:bidi="zh-CN"/>
            </w:rPr>
            <w:t>北京大学国内合作管理办法（试行）</w:t>
          </w:r>
          <w:r>
            <w:rPr>
              <w:noProof/>
            </w:rPr>
            <w:tab/>
          </w:r>
          <w:r>
            <w:rPr>
              <w:noProof/>
            </w:rPr>
            <w:fldChar w:fldCharType="begin"/>
          </w:r>
          <w:r>
            <w:rPr>
              <w:noProof/>
            </w:rPr>
            <w:instrText xml:space="preserve"> PAGEREF _Toc70434630 \h </w:instrText>
          </w:r>
          <w:r>
            <w:rPr>
              <w:noProof/>
            </w:rPr>
          </w:r>
          <w:r>
            <w:rPr>
              <w:noProof/>
            </w:rPr>
            <w:fldChar w:fldCharType="separate"/>
          </w:r>
          <w:r>
            <w:rPr>
              <w:noProof/>
            </w:rPr>
            <w:t>242</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309</w:t>
          </w:r>
          <w:r>
            <w:rPr>
              <w:noProof/>
              <w:lang w:bidi="zh-CN"/>
            </w:rPr>
            <w:t>号</w:t>
          </w:r>
        </w:p>
        <w:p w:rsidR="00B971AC" w:rsidRDefault="00B971AC">
          <w:pPr>
            <w:pStyle w:val="51"/>
            <w:tabs>
              <w:tab w:val="right" w:leader="dot" w:pos="8296"/>
            </w:tabs>
            <w:ind w:firstLine="420"/>
            <w:rPr>
              <w:noProof/>
            </w:rPr>
          </w:pPr>
          <w:r>
            <w:rPr>
              <w:noProof/>
              <w:lang w:bidi="zh-CN"/>
            </w:rPr>
            <w:t>关于成立北京大学科技成果转化领导小组的通知</w:t>
          </w:r>
          <w:r>
            <w:rPr>
              <w:noProof/>
            </w:rPr>
            <w:tab/>
          </w:r>
          <w:r>
            <w:rPr>
              <w:noProof/>
            </w:rPr>
            <w:fldChar w:fldCharType="begin"/>
          </w:r>
          <w:r>
            <w:rPr>
              <w:noProof/>
            </w:rPr>
            <w:instrText xml:space="preserve"> PAGEREF _Toc70434632 \h </w:instrText>
          </w:r>
          <w:r>
            <w:rPr>
              <w:noProof/>
            </w:rPr>
          </w:r>
          <w:r>
            <w:rPr>
              <w:noProof/>
            </w:rPr>
            <w:fldChar w:fldCharType="separate"/>
          </w:r>
          <w:r>
            <w:rPr>
              <w:noProof/>
            </w:rPr>
            <w:t>248</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2018</w:t>
          </w:r>
          <w:r>
            <w:rPr>
              <w:noProof/>
              <w:lang w:bidi="zh-CN"/>
            </w:rPr>
            <w:t>〕</w:t>
          </w:r>
          <w:r>
            <w:rPr>
              <w:noProof/>
              <w:lang w:bidi="zh-CN"/>
            </w:rPr>
            <w:t>462</w:t>
          </w:r>
          <w:r>
            <w:rPr>
              <w:noProof/>
              <w:lang w:bidi="zh-CN"/>
            </w:rPr>
            <w:t>号</w:t>
          </w:r>
        </w:p>
        <w:p w:rsidR="00B971AC" w:rsidRDefault="00B971AC">
          <w:pPr>
            <w:pStyle w:val="51"/>
            <w:tabs>
              <w:tab w:val="right" w:leader="dot" w:pos="8296"/>
            </w:tabs>
            <w:ind w:firstLine="420"/>
            <w:rPr>
              <w:noProof/>
            </w:rPr>
          </w:pPr>
          <w:r>
            <w:rPr>
              <w:noProof/>
              <w:lang w:bidi="zh-CN"/>
            </w:rPr>
            <w:t>北京大学职务科技成果转化现金奖励管理办法</w:t>
          </w:r>
          <w:r>
            <w:rPr>
              <w:noProof/>
            </w:rPr>
            <w:tab/>
          </w:r>
          <w:r>
            <w:rPr>
              <w:noProof/>
            </w:rPr>
            <w:fldChar w:fldCharType="begin"/>
          </w:r>
          <w:r>
            <w:rPr>
              <w:noProof/>
            </w:rPr>
            <w:instrText xml:space="preserve"> PAGEREF _Toc70434634 \h </w:instrText>
          </w:r>
          <w:r>
            <w:rPr>
              <w:noProof/>
            </w:rPr>
          </w:r>
          <w:r>
            <w:rPr>
              <w:noProof/>
            </w:rPr>
            <w:fldChar w:fldCharType="separate"/>
          </w:r>
          <w:r>
            <w:rPr>
              <w:noProof/>
            </w:rPr>
            <w:t>249</w:t>
          </w:r>
          <w:r>
            <w:rPr>
              <w:noProof/>
            </w:rPr>
            <w:fldChar w:fldCharType="end"/>
          </w:r>
        </w:p>
        <w:p w:rsidR="00B971AC" w:rsidRDefault="00B971AC">
          <w:pPr>
            <w:pStyle w:val="61"/>
            <w:tabs>
              <w:tab w:val="right" w:leader="dot" w:pos="8296"/>
            </w:tabs>
            <w:ind w:left="960"/>
            <w:rPr>
              <w:noProof/>
            </w:rPr>
          </w:pPr>
          <w:r>
            <w:rPr>
              <w:noProof/>
              <w:lang w:bidi="zh-CN"/>
            </w:rPr>
            <w:t>校发</w:t>
          </w:r>
          <w:r w:rsidRPr="00D063A8">
            <w:rPr>
              <w:rFonts w:cs="Arial"/>
              <w:noProof/>
              <w:lang w:bidi="zh-CN"/>
            </w:rPr>
            <w:t>〔</w:t>
          </w:r>
          <w:r>
            <w:rPr>
              <w:noProof/>
              <w:lang w:bidi="zh-CN"/>
            </w:rPr>
            <w:t>2018</w:t>
          </w:r>
          <w:r w:rsidRPr="00D063A8">
            <w:rPr>
              <w:rFonts w:cs="Arial"/>
              <w:noProof/>
              <w:lang w:bidi="zh-CN"/>
            </w:rPr>
            <w:t>〕</w:t>
          </w:r>
          <w:r>
            <w:rPr>
              <w:noProof/>
              <w:lang w:bidi="zh-CN"/>
            </w:rPr>
            <w:t>367</w:t>
          </w:r>
          <w:r>
            <w:rPr>
              <w:noProof/>
              <w:lang w:bidi="zh-CN"/>
            </w:rPr>
            <w:t>号</w:t>
          </w:r>
        </w:p>
        <w:p w:rsidR="00B971AC" w:rsidRDefault="00B971AC">
          <w:pPr>
            <w:pStyle w:val="51"/>
            <w:tabs>
              <w:tab w:val="right" w:leader="dot" w:pos="8296"/>
            </w:tabs>
            <w:ind w:firstLine="420"/>
            <w:rPr>
              <w:noProof/>
            </w:rPr>
          </w:pPr>
          <w:r>
            <w:rPr>
              <w:noProof/>
              <w:lang w:bidi="zh-CN"/>
            </w:rPr>
            <w:t>北京大学技术转让管理办法</w:t>
          </w:r>
          <w:r>
            <w:rPr>
              <w:noProof/>
            </w:rPr>
            <w:tab/>
          </w:r>
          <w:r>
            <w:rPr>
              <w:noProof/>
            </w:rPr>
            <w:fldChar w:fldCharType="begin"/>
          </w:r>
          <w:r>
            <w:rPr>
              <w:noProof/>
            </w:rPr>
            <w:instrText xml:space="preserve"> PAGEREF _Toc70434636 \h </w:instrText>
          </w:r>
          <w:r>
            <w:rPr>
              <w:noProof/>
            </w:rPr>
          </w:r>
          <w:r>
            <w:rPr>
              <w:noProof/>
            </w:rPr>
            <w:fldChar w:fldCharType="separate"/>
          </w:r>
          <w:r>
            <w:rPr>
              <w:noProof/>
            </w:rPr>
            <w:t>252</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60</w:t>
          </w:r>
          <w:r>
            <w:rPr>
              <w:noProof/>
              <w:lang w:bidi="zh-CN"/>
            </w:rPr>
            <w:t>号</w:t>
          </w:r>
        </w:p>
        <w:p w:rsidR="00B971AC" w:rsidRDefault="00B971AC">
          <w:pPr>
            <w:pStyle w:val="51"/>
            <w:tabs>
              <w:tab w:val="right" w:leader="dot" w:pos="8296"/>
            </w:tabs>
            <w:ind w:firstLine="420"/>
            <w:rPr>
              <w:noProof/>
            </w:rPr>
          </w:pPr>
          <w:r>
            <w:rPr>
              <w:noProof/>
              <w:lang w:bidi="zh-CN"/>
            </w:rPr>
            <w:t>北京大学科技成果评估备案实施细则</w:t>
          </w:r>
          <w:r>
            <w:rPr>
              <w:noProof/>
            </w:rPr>
            <w:tab/>
          </w:r>
          <w:r>
            <w:rPr>
              <w:noProof/>
            </w:rPr>
            <w:fldChar w:fldCharType="begin"/>
          </w:r>
          <w:r>
            <w:rPr>
              <w:noProof/>
            </w:rPr>
            <w:instrText xml:space="preserve"> PAGEREF _Toc70434638 \h </w:instrText>
          </w:r>
          <w:r>
            <w:rPr>
              <w:noProof/>
            </w:rPr>
          </w:r>
          <w:r>
            <w:rPr>
              <w:noProof/>
            </w:rPr>
            <w:fldChar w:fldCharType="separate"/>
          </w:r>
          <w:r>
            <w:rPr>
              <w:noProof/>
            </w:rPr>
            <w:t>255</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61</w:t>
          </w:r>
          <w:r>
            <w:rPr>
              <w:noProof/>
              <w:lang w:bidi="zh-CN"/>
            </w:rPr>
            <w:t>号</w:t>
          </w:r>
        </w:p>
        <w:p w:rsidR="00B971AC" w:rsidRDefault="00B971AC">
          <w:pPr>
            <w:pStyle w:val="51"/>
            <w:tabs>
              <w:tab w:val="right" w:leader="dot" w:pos="8296"/>
            </w:tabs>
            <w:ind w:firstLine="420"/>
            <w:rPr>
              <w:noProof/>
            </w:rPr>
          </w:pPr>
          <w:r>
            <w:rPr>
              <w:noProof/>
              <w:lang w:bidi="zh-CN"/>
            </w:rPr>
            <w:t>北京大学技术入股管理办法</w:t>
          </w:r>
          <w:r>
            <w:rPr>
              <w:noProof/>
            </w:rPr>
            <w:tab/>
          </w:r>
          <w:r>
            <w:rPr>
              <w:noProof/>
            </w:rPr>
            <w:fldChar w:fldCharType="begin"/>
          </w:r>
          <w:r>
            <w:rPr>
              <w:noProof/>
            </w:rPr>
            <w:instrText xml:space="preserve"> PAGEREF _Toc70434640 \h </w:instrText>
          </w:r>
          <w:r>
            <w:rPr>
              <w:noProof/>
            </w:rPr>
          </w:r>
          <w:r>
            <w:rPr>
              <w:noProof/>
            </w:rPr>
            <w:fldChar w:fldCharType="separate"/>
          </w:r>
          <w:r>
            <w:rPr>
              <w:noProof/>
            </w:rPr>
            <w:t>257</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66</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（二）校园标识</w:t>
          </w:r>
          <w:r>
            <w:rPr>
              <w:noProof/>
            </w:rPr>
            <w:tab/>
          </w:r>
          <w:r>
            <w:rPr>
              <w:noProof/>
            </w:rPr>
            <w:fldChar w:fldCharType="begin"/>
          </w:r>
          <w:r>
            <w:rPr>
              <w:noProof/>
            </w:rPr>
            <w:instrText xml:space="preserve"> PAGEREF _Toc70434642 \h </w:instrText>
          </w:r>
          <w:r>
            <w:rPr>
              <w:noProof/>
            </w:rPr>
          </w:r>
          <w:r>
            <w:rPr>
              <w:noProof/>
            </w:rPr>
            <w:fldChar w:fldCharType="separate"/>
          </w:r>
          <w:r>
            <w:rPr>
              <w:noProof/>
            </w:rPr>
            <w:t>263</w:t>
          </w:r>
          <w:r>
            <w:rPr>
              <w:noProof/>
            </w:rPr>
            <w:fldChar w:fldCharType="end"/>
          </w:r>
        </w:p>
        <w:p w:rsidR="00B971AC" w:rsidRDefault="00B971AC">
          <w:pPr>
            <w:pStyle w:val="51"/>
            <w:tabs>
              <w:tab w:val="right" w:leader="dot" w:pos="8296"/>
            </w:tabs>
            <w:ind w:firstLine="420"/>
            <w:rPr>
              <w:noProof/>
            </w:rPr>
          </w:pPr>
          <w:r>
            <w:rPr>
              <w:noProof/>
              <w:lang w:bidi="zh-CN"/>
            </w:rPr>
            <w:t>北京大学视觉形象识别系统管理办法</w:t>
          </w:r>
          <w:r>
            <w:rPr>
              <w:noProof/>
            </w:rPr>
            <w:tab/>
          </w:r>
          <w:r>
            <w:rPr>
              <w:noProof/>
            </w:rPr>
            <w:fldChar w:fldCharType="begin"/>
          </w:r>
          <w:r>
            <w:rPr>
              <w:noProof/>
            </w:rPr>
            <w:instrText xml:space="preserve"> PAGEREF _Toc70434643 \h </w:instrText>
          </w:r>
          <w:r>
            <w:rPr>
              <w:noProof/>
            </w:rPr>
          </w:r>
          <w:r>
            <w:rPr>
              <w:noProof/>
            </w:rPr>
            <w:fldChar w:fldCharType="separate"/>
          </w:r>
          <w:r>
            <w:rPr>
              <w:noProof/>
            </w:rPr>
            <w:t>263</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（三）软件</w:t>
          </w:r>
          <w:r>
            <w:rPr>
              <w:noProof/>
            </w:rPr>
            <w:tab/>
          </w:r>
          <w:r>
            <w:rPr>
              <w:noProof/>
            </w:rPr>
            <w:fldChar w:fldCharType="begin"/>
          </w:r>
          <w:r>
            <w:rPr>
              <w:noProof/>
            </w:rPr>
            <w:instrText xml:space="preserve"> PAGEREF _Toc70434644 \h </w:instrText>
          </w:r>
          <w:r>
            <w:rPr>
              <w:noProof/>
            </w:rPr>
          </w:r>
          <w:r>
            <w:rPr>
              <w:noProof/>
            </w:rPr>
            <w:fldChar w:fldCharType="separate"/>
          </w:r>
          <w:r>
            <w:rPr>
              <w:noProof/>
            </w:rPr>
            <w:t>268</w:t>
          </w:r>
          <w:r>
            <w:rPr>
              <w:noProof/>
            </w:rPr>
            <w:fldChar w:fldCharType="end"/>
          </w:r>
        </w:p>
        <w:p w:rsidR="00B971AC" w:rsidRDefault="00B971AC">
          <w:pPr>
            <w:pStyle w:val="51"/>
            <w:tabs>
              <w:tab w:val="right" w:leader="dot" w:pos="8296"/>
            </w:tabs>
            <w:ind w:firstLine="420"/>
            <w:rPr>
              <w:noProof/>
            </w:rPr>
          </w:pPr>
          <w:r>
            <w:rPr>
              <w:noProof/>
              <w:lang w:bidi="zh-CN"/>
            </w:rPr>
            <w:t>北京大学大型软件（非科研类）</w:t>
          </w:r>
          <w:r>
            <w:rPr>
              <w:noProof/>
              <w:lang w:bidi="zh-CN"/>
            </w:rPr>
            <w:t xml:space="preserve"> </w:t>
          </w:r>
          <w:r>
            <w:rPr>
              <w:noProof/>
              <w:lang w:bidi="zh-CN"/>
            </w:rPr>
            <w:t>购置审批管理办法（试行）</w:t>
          </w:r>
          <w:r>
            <w:rPr>
              <w:noProof/>
            </w:rPr>
            <w:tab/>
          </w:r>
          <w:r>
            <w:rPr>
              <w:noProof/>
            </w:rPr>
            <w:fldChar w:fldCharType="begin"/>
          </w:r>
          <w:r>
            <w:rPr>
              <w:noProof/>
            </w:rPr>
            <w:instrText xml:space="preserve"> PAGEREF _Toc70434645 \h </w:instrText>
          </w:r>
          <w:r>
            <w:rPr>
              <w:noProof/>
            </w:rPr>
          </w:r>
          <w:r>
            <w:rPr>
              <w:noProof/>
            </w:rPr>
            <w:fldChar w:fldCharType="separate"/>
          </w:r>
          <w:r>
            <w:rPr>
              <w:noProof/>
            </w:rPr>
            <w:t>268</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2020</w:t>
          </w:r>
          <w:r>
            <w:rPr>
              <w:noProof/>
              <w:lang w:bidi="zh-CN"/>
            </w:rPr>
            <w:t>〕</w:t>
          </w:r>
          <w:r>
            <w:rPr>
              <w:noProof/>
              <w:lang w:bidi="zh-CN"/>
            </w:rPr>
            <w:t xml:space="preserve">54 </w:t>
          </w:r>
          <w:r>
            <w:rPr>
              <w:noProof/>
              <w:lang w:bidi="zh-CN"/>
            </w:rPr>
            <w:t>号</w:t>
          </w:r>
        </w:p>
        <w:p w:rsidR="00B971AC" w:rsidRDefault="00B971AC">
          <w:pPr>
            <w:pStyle w:val="51"/>
            <w:tabs>
              <w:tab w:val="right" w:leader="dot" w:pos="8296"/>
            </w:tabs>
            <w:ind w:firstLine="420"/>
            <w:rPr>
              <w:noProof/>
            </w:rPr>
          </w:pPr>
          <w:r>
            <w:rPr>
              <w:noProof/>
              <w:lang w:bidi="zh-CN"/>
            </w:rPr>
            <w:t>北京大学软件资产建账管理办法（试行）</w:t>
          </w:r>
          <w:r>
            <w:rPr>
              <w:noProof/>
            </w:rPr>
            <w:tab/>
          </w:r>
          <w:r>
            <w:rPr>
              <w:noProof/>
            </w:rPr>
            <w:fldChar w:fldCharType="begin"/>
          </w:r>
          <w:r>
            <w:rPr>
              <w:noProof/>
            </w:rPr>
            <w:instrText xml:space="preserve"> PAGEREF _Toc70434647 \h </w:instrText>
          </w:r>
          <w:r>
            <w:rPr>
              <w:noProof/>
            </w:rPr>
          </w:r>
          <w:r>
            <w:rPr>
              <w:noProof/>
            </w:rPr>
            <w:fldChar w:fldCharType="separate"/>
          </w:r>
          <w:r>
            <w:rPr>
              <w:noProof/>
            </w:rPr>
            <w:t>280</w:t>
          </w:r>
          <w:r>
            <w:rPr>
              <w:noProof/>
            </w:rPr>
            <w:fldChar w:fldCharType="end"/>
          </w:r>
        </w:p>
        <w:p w:rsidR="00B971AC" w:rsidRDefault="00B971AC">
          <w:pPr>
            <w:pStyle w:val="61"/>
            <w:tabs>
              <w:tab w:val="right" w:leader="dot" w:pos="8296"/>
            </w:tabs>
            <w:ind w:left="960"/>
            <w:rPr>
              <w:noProof/>
            </w:rPr>
          </w:pPr>
          <w:r>
            <w:rPr>
              <w:noProof/>
              <w:lang w:bidi="zh-CN"/>
            </w:rPr>
            <w:t>（</w:t>
          </w:r>
          <w:r>
            <w:rPr>
              <w:noProof/>
              <w:lang w:bidi="zh-CN"/>
            </w:rPr>
            <w:t xml:space="preserve">2020 </w:t>
          </w:r>
          <w:r>
            <w:rPr>
              <w:noProof/>
              <w:lang w:bidi="zh-CN"/>
            </w:rPr>
            <w:t>年</w:t>
          </w:r>
          <w:r>
            <w:rPr>
              <w:noProof/>
              <w:lang w:bidi="zh-CN"/>
            </w:rPr>
            <w:t xml:space="preserve"> 12 </w:t>
          </w:r>
          <w:r>
            <w:rPr>
              <w:noProof/>
              <w:lang w:bidi="zh-CN"/>
            </w:rPr>
            <w:t>月</w:t>
          </w:r>
          <w:r>
            <w:rPr>
              <w:noProof/>
              <w:lang w:bidi="zh-CN"/>
            </w:rPr>
            <w:t xml:space="preserve"> 16 </w:t>
          </w:r>
          <w:r>
            <w:rPr>
              <w:noProof/>
              <w:lang w:bidi="zh-CN"/>
            </w:rPr>
            <w:t>日第</w:t>
          </w:r>
          <w:r>
            <w:rPr>
              <w:noProof/>
              <w:lang w:bidi="zh-CN"/>
            </w:rPr>
            <w:t xml:space="preserve"> 1009 </w:t>
          </w:r>
          <w:r>
            <w:rPr>
              <w:noProof/>
              <w:lang w:bidi="zh-CN"/>
            </w:rPr>
            <w:t>次校长办公会议审议通过）</w:t>
          </w:r>
        </w:p>
        <w:p w:rsidR="00B971AC" w:rsidRDefault="00B971AC">
          <w:pPr>
            <w:pStyle w:val="11"/>
            <w:ind w:firstLine="480"/>
            <w:rPr>
              <w:rFonts w:eastAsiaTheme="minorEastAsia"/>
              <w:noProof/>
              <w:sz w:val="21"/>
              <w:lang w:val="en-US" w:bidi="ar-SA"/>
            </w:rPr>
          </w:pPr>
          <w:r>
            <w:rPr>
              <w:noProof/>
            </w:rPr>
            <w:t>五、对外投资</w:t>
          </w:r>
          <w:r>
            <w:rPr>
              <w:noProof/>
            </w:rPr>
            <w:tab/>
          </w:r>
          <w:r>
            <w:rPr>
              <w:noProof/>
            </w:rPr>
            <w:fldChar w:fldCharType="begin"/>
          </w:r>
          <w:r>
            <w:rPr>
              <w:noProof/>
            </w:rPr>
            <w:instrText xml:space="preserve"> PAGEREF _Toc70434649 \h </w:instrText>
          </w:r>
          <w:r>
            <w:rPr>
              <w:noProof/>
            </w:rPr>
          </w:r>
          <w:r>
            <w:rPr>
              <w:noProof/>
            </w:rPr>
            <w:fldChar w:fldCharType="separate"/>
          </w:r>
          <w:r>
            <w:rPr>
              <w:noProof/>
            </w:rPr>
            <w:t>284</w:t>
          </w:r>
          <w:r>
            <w:rPr>
              <w:noProof/>
            </w:rPr>
            <w:fldChar w:fldCharType="end"/>
          </w:r>
        </w:p>
        <w:p w:rsidR="00B971AC" w:rsidRDefault="00B971AC">
          <w:pPr>
            <w:pStyle w:val="51"/>
            <w:tabs>
              <w:tab w:val="right" w:leader="dot" w:pos="8296"/>
            </w:tabs>
            <w:ind w:firstLine="420"/>
            <w:rPr>
              <w:noProof/>
            </w:rPr>
          </w:pPr>
          <w:r>
            <w:rPr>
              <w:noProof/>
              <w:lang w:bidi="zh-CN"/>
            </w:rPr>
            <w:t>北大资产经营有限公司为所属企业提供担保管理办法</w:t>
          </w:r>
          <w:r>
            <w:rPr>
              <w:noProof/>
            </w:rPr>
            <w:tab/>
          </w:r>
          <w:r>
            <w:rPr>
              <w:noProof/>
            </w:rPr>
            <w:fldChar w:fldCharType="begin"/>
          </w:r>
          <w:r>
            <w:rPr>
              <w:noProof/>
            </w:rPr>
            <w:instrText xml:space="preserve"> PAGEREF _Toc70434650 \h </w:instrText>
          </w:r>
          <w:r>
            <w:rPr>
              <w:noProof/>
            </w:rPr>
          </w:r>
          <w:r>
            <w:rPr>
              <w:noProof/>
            </w:rPr>
            <w:fldChar w:fldCharType="separate"/>
          </w:r>
          <w:r>
            <w:rPr>
              <w:noProof/>
            </w:rPr>
            <w:t>284</w:t>
          </w:r>
          <w:r>
            <w:rPr>
              <w:noProof/>
            </w:rPr>
            <w:fldChar w:fldCharType="end"/>
          </w:r>
        </w:p>
        <w:p w:rsidR="00B971AC" w:rsidRDefault="00B971AC">
          <w:pPr>
            <w:pStyle w:val="61"/>
            <w:tabs>
              <w:tab w:val="right" w:leader="dot" w:pos="8296"/>
            </w:tabs>
            <w:ind w:left="960"/>
            <w:rPr>
              <w:noProof/>
            </w:rPr>
          </w:pPr>
          <w:r>
            <w:rPr>
              <w:noProof/>
              <w:lang w:bidi="zh-CN"/>
            </w:rPr>
            <w:t>校产〔</w:t>
          </w:r>
          <w:r>
            <w:rPr>
              <w:noProof/>
              <w:lang w:bidi="zh-CN"/>
            </w:rPr>
            <w:t>2006</w:t>
          </w:r>
          <w:r>
            <w:rPr>
              <w:noProof/>
              <w:lang w:bidi="zh-CN"/>
            </w:rPr>
            <w:t>〕</w:t>
          </w:r>
          <w:r>
            <w:rPr>
              <w:noProof/>
              <w:lang w:bidi="zh-CN"/>
            </w:rPr>
            <w:t>006</w:t>
          </w:r>
          <w:r>
            <w:rPr>
              <w:noProof/>
              <w:lang w:bidi="zh-CN"/>
            </w:rPr>
            <w:t>号</w:t>
          </w:r>
        </w:p>
        <w:p w:rsidR="00B971AC" w:rsidRDefault="00B971AC">
          <w:pPr>
            <w:pStyle w:val="51"/>
            <w:tabs>
              <w:tab w:val="right" w:leader="dot" w:pos="8296"/>
            </w:tabs>
            <w:ind w:firstLine="420"/>
            <w:rPr>
              <w:noProof/>
            </w:rPr>
          </w:pPr>
          <w:r>
            <w:rPr>
              <w:noProof/>
              <w:lang w:bidi="zh-CN"/>
            </w:rPr>
            <w:t>北大资产经营有限公司为所属企业提供借款管理办法</w:t>
          </w:r>
          <w:r>
            <w:rPr>
              <w:noProof/>
            </w:rPr>
            <w:tab/>
          </w:r>
          <w:r>
            <w:rPr>
              <w:noProof/>
            </w:rPr>
            <w:fldChar w:fldCharType="begin"/>
          </w:r>
          <w:r>
            <w:rPr>
              <w:noProof/>
            </w:rPr>
            <w:instrText xml:space="preserve"> PAGEREF _Toc70434652 \h </w:instrText>
          </w:r>
          <w:r>
            <w:rPr>
              <w:noProof/>
            </w:rPr>
          </w:r>
          <w:r>
            <w:rPr>
              <w:noProof/>
            </w:rPr>
            <w:fldChar w:fldCharType="separate"/>
          </w:r>
          <w:r>
            <w:rPr>
              <w:noProof/>
            </w:rPr>
            <w:t>287</w:t>
          </w:r>
          <w:r>
            <w:rPr>
              <w:noProof/>
            </w:rPr>
            <w:fldChar w:fldCharType="end"/>
          </w:r>
        </w:p>
        <w:p w:rsidR="00B971AC" w:rsidRDefault="00B971AC">
          <w:pPr>
            <w:pStyle w:val="61"/>
            <w:tabs>
              <w:tab w:val="right" w:leader="dot" w:pos="8296"/>
            </w:tabs>
            <w:ind w:left="960"/>
            <w:rPr>
              <w:noProof/>
            </w:rPr>
          </w:pPr>
          <w:r>
            <w:rPr>
              <w:noProof/>
              <w:lang w:bidi="zh-CN"/>
            </w:rPr>
            <w:t>校产〔</w:t>
          </w:r>
          <w:r>
            <w:rPr>
              <w:noProof/>
              <w:lang w:bidi="zh-CN"/>
            </w:rPr>
            <w:t>2006</w:t>
          </w:r>
          <w:r>
            <w:rPr>
              <w:noProof/>
              <w:lang w:bidi="zh-CN"/>
            </w:rPr>
            <w:t>〕</w:t>
          </w:r>
          <w:r>
            <w:rPr>
              <w:noProof/>
              <w:lang w:bidi="zh-CN"/>
            </w:rPr>
            <w:t>007</w:t>
          </w:r>
          <w:r>
            <w:rPr>
              <w:noProof/>
              <w:lang w:bidi="zh-CN"/>
            </w:rPr>
            <w:t>号</w:t>
          </w:r>
        </w:p>
        <w:p w:rsidR="00B971AC" w:rsidRDefault="00B971AC">
          <w:pPr>
            <w:pStyle w:val="51"/>
            <w:tabs>
              <w:tab w:val="right" w:leader="dot" w:pos="8296"/>
            </w:tabs>
            <w:ind w:firstLine="420"/>
            <w:rPr>
              <w:noProof/>
            </w:rPr>
          </w:pPr>
          <w:r>
            <w:rPr>
              <w:noProof/>
              <w:lang w:bidi="zh-CN"/>
            </w:rPr>
            <w:t>关于印发《北京大学所属企业国有资产评估项目备案管理办法》的通知</w:t>
          </w:r>
          <w:r>
            <w:rPr>
              <w:noProof/>
            </w:rPr>
            <w:tab/>
          </w:r>
          <w:r>
            <w:rPr>
              <w:noProof/>
            </w:rPr>
            <w:fldChar w:fldCharType="begin"/>
          </w:r>
          <w:r>
            <w:rPr>
              <w:noProof/>
            </w:rPr>
            <w:instrText xml:space="preserve"> PAGEREF _Toc70434654 \h </w:instrText>
          </w:r>
          <w:r>
            <w:rPr>
              <w:noProof/>
            </w:rPr>
          </w:r>
          <w:r>
            <w:rPr>
              <w:noProof/>
            </w:rPr>
            <w:fldChar w:fldCharType="separate"/>
          </w:r>
          <w:r>
            <w:rPr>
              <w:noProof/>
            </w:rPr>
            <w:t>290</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2019</w:t>
          </w:r>
          <w:r>
            <w:rPr>
              <w:noProof/>
              <w:lang w:bidi="zh-CN"/>
            </w:rPr>
            <w:t>〕</w:t>
          </w:r>
          <w:r>
            <w:rPr>
              <w:noProof/>
              <w:lang w:bidi="zh-CN"/>
            </w:rPr>
            <w:t>224</w:t>
          </w:r>
          <w:r>
            <w:rPr>
              <w:noProof/>
              <w:lang w:bidi="zh-CN"/>
            </w:rPr>
            <w:t>号</w:t>
          </w:r>
        </w:p>
        <w:p w:rsidR="00B971AC" w:rsidRDefault="00B971AC">
          <w:pPr>
            <w:pStyle w:val="51"/>
            <w:tabs>
              <w:tab w:val="right" w:leader="dot" w:pos="8296"/>
            </w:tabs>
            <w:ind w:firstLine="420"/>
            <w:rPr>
              <w:noProof/>
            </w:rPr>
          </w:pPr>
          <w:r>
            <w:rPr>
              <w:noProof/>
              <w:lang w:bidi="zh-CN"/>
            </w:rPr>
            <w:t>北大资产经营有限公司下属企业经济行为审批工作指引</w:t>
          </w:r>
          <w:r>
            <w:rPr>
              <w:noProof/>
            </w:rPr>
            <w:tab/>
          </w:r>
          <w:r>
            <w:rPr>
              <w:noProof/>
            </w:rPr>
            <w:fldChar w:fldCharType="begin"/>
          </w:r>
          <w:r>
            <w:rPr>
              <w:noProof/>
            </w:rPr>
            <w:instrText xml:space="preserve"> PAGEREF _Toc70434656 \h </w:instrText>
          </w:r>
          <w:r>
            <w:rPr>
              <w:noProof/>
            </w:rPr>
          </w:r>
          <w:r>
            <w:rPr>
              <w:noProof/>
            </w:rPr>
            <w:fldChar w:fldCharType="separate"/>
          </w:r>
          <w:r>
            <w:rPr>
              <w:noProof/>
            </w:rPr>
            <w:t>295</w:t>
          </w:r>
          <w:r>
            <w:rPr>
              <w:noProof/>
            </w:rPr>
            <w:fldChar w:fldCharType="end"/>
          </w:r>
        </w:p>
        <w:p w:rsidR="00B971AC" w:rsidRDefault="00B971AC">
          <w:pPr>
            <w:pStyle w:val="11"/>
            <w:ind w:firstLine="480"/>
            <w:rPr>
              <w:rFonts w:eastAsiaTheme="minorEastAsia"/>
              <w:noProof/>
              <w:sz w:val="21"/>
              <w:lang w:val="en-US" w:bidi="ar-SA"/>
            </w:rPr>
          </w:pPr>
          <w:r>
            <w:rPr>
              <w:noProof/>
            </w:rPr>
            <w:t>六、在建工程</w:t>
          </w:r>
          <w:r>
            <w:rPr>
              <w:noProof/>
            </w:rPr>
            <w:tab/>
          </w:r>
          <w:r>
            <w:rPr>
              <w:noProof/>
            </w:rPr>
            <w:fldChar w:fldCharType="begin"/>
          </w:r>
          <w:r>
            <w:rPr>
              <w:noProof/>
            </w:rPr>
            <w:instrText xml:space="preserve"> PAGEREF _Toc70434657 \h </w:instrText>
          </w:r>
          <w:r>
            <w:rPr>
              <w:noProof/>
            </w:rPr>
          </w:r>
          <w:r>
            <w:rPr>
              <w:noProof/>
            </w:rPr>
            <w:fldChar w:fldCharType="separate"/>
          </w:r>
          <w:r>
            <w:rPr>
              <w:noProof/>
            </w:rPr>
            <w:t>296</w:t>
          </w:r>
          <w:r>
            <w:rPr>
              <w:noProof/>
            </w:rPr>
            <w:fldChar w:fldCharType="end"/>
          </w:r>
        </w:p>
        <w:p w:rsidR="00B971AC" w:rsidRDefault="00B971AC">
          <w:pPr>
            <w:pStyle w:val="51"/>
            <w:tabs>
              <w:tab w:val="right" w:leader="dot" w:pos="8296"/>
            </w:tabs>
            <w:ind w:firstLine="420"/>
            <w:rPr>
              <w:noProof/>
            </w:rPr>
          </w:pPr>
          <w:r>
            <w:rPr>
              <w:noProof/>
              <w:lang w:bidi="zh-CN"/>
            </w:rPr>
            <w:lastRenderedPageBreak/>
            <w:t>北京大学招标工作监督办法</w:t>
          </w:r>
          <w:r>
            <w:rPr>
              <w:noProof/>
            </w:rPr>
            <w:tab/>
          </w:r>
          <w:r>
            <w:rPr>
              <w:noProof/>
            </w:rPr>
            <w:fldChar w:fldCharType="begin"/>
          </w:r>
          <w:r>
            <w:rPr>
              <w:noProof/>
            </w:rPr>
            <w:instrText xml:space="preserve"> PAGEREF _Toc70434658 \h </w:instrText>
          </w:r>
          <w:r>
            <w:rPr>
              <w:noProof/>
            </w:rPr>
          </w:r>
          <w:r>
            <w:rPr>
              <w:noProof/>
            </w:rPr>
            <w:fldChar w:fldCharType="separate"/>
          </w:r>
          <w:r>
            <w:rPr>
              <w:noProof/>
            </w:rPr>
            <w:t>296</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2009</w:t>
          </w:r>
          <w:r>
            <w:rPr>
              <w:noProof/>
              <w:lang w:bidi="zh-CN"/>
            </w:rPr>
            <w:t>〕</w:t>
          </w:r>
          <w:r>
            <w:rPr>
              <w:noProof/>
              <w:lang w:bidi="zh-CN"/>
            </w:rPr>
            <w:t>128</w:t>
          </w:r>
          <w:r>
            <w:rPr>
              <w:noProof/>
              <w:lang w:bidi="zh-CN"/>
            </w:rPr>
            <w:t>号</w:t>
          </w:r>
        </w:p>
        <w:p w:rsidR="00B971AC" w:rsidRDefault="00B971AC">
          <w:pPr>
            <w:pStyle w:val="51"/>
            <w:tabs>
              <w:tab w:val="right" w:leader="dot" w:pos="8296"/>
            </w:tabs>
            <w:ind w:firstLine="420"/>
            <w:rPr>
              <w:noProof/>
            </w:rPr>
          </w:pPr>
          <w:r>
            <w:rPr>
              <w:noProof/>
              <w:lang w:bidi="zh-CN"/>
            </w:rPr>
            <w:t>北京大学建设工程投资评审规定</w:t>
          </w:r>
          <w:r>
            <w:rPr>
              <w:noProof/>
            </w:rPr>
            <w:tab/>
          </w:r>
          <w:r>
            <w:rPr>
              <w:noProof/>
            </w:rPr>
            <w:fldChar w:fldCharType="begin"/>
          </w:r>
          <w:r>
            <w:rPr>
              <w:noProof/>
            </w:rPr>
            <w:instrText xml:space="preserve"> PAGEREF _Toc70434660 \h </w:instrText>
          </w:r>
          <w:r>
            <w:rPr>
              <w:noProof/>
            </w:rPr>
          </w:r>
          <w:r>
            <w:rPr>
              <w:noProof/>
            </w:rPr>
            <w:fldChar w:fldCharType="separate"/>
          </w:r>
          <w:r>
            <w:rPr>
              <w:noProof/>
            </w:rPr>
            <w:t>299</w:t>
          </w:r>
          <w:r>
            <w:rPr>
              <w:noProof/>
            </w:rPr>
            <w:fldChar w:fldCharType="end"/>
          </w:r>
        </w:p>
        <w:p w:rsidR="00B971AC" w:rsidRDefault="00B971AC">
          <w:pPr>
            <w:pStyle w:val="61"/>
            <w:tabs>
              <w:tab w:val="right" w:leader="dot" w:pos="8296"/>
            </w:tabs>
            <w:ind w:left="960"/>
            <w:rPr>
              <w:noProof/>
            </w:rPr>
          </w:pPr>
          <w:r>
            <w:rPr>
              <w:noProof/>
              <w:lang w:bidi="zh-CN"/>
            </w:rPr>
            <w:t>（</w:t>
          </w:r>
          <w:r>
            <w:rPr>
              <w:noProof/>
              <w:lang w:bidi="zh-CN"/>
            </w:rPr>
            <w:t xml:space="preserve">2014 </w:t>
          </w:r>
          <w:r>
            <w:rPr>
              <w:noProof/>
              <w:lang w:bidi="zh-CN"/>
            </w:rPr>
            <w:t>年</w:t>
          </w:r>
          <w:r>
            <w:rPr>
              <w:noProof/>
              <w:lang w:bidi="zh-CN"/>
            </w:rPr>
            <w:t xml:space="preserve"> 6 </w:t>
          </w:r>
          <w:r>
            <w:rPr>
              <w:noProof/>
              <w:lang w:bidi="zh-CN"/>
            </w:rPr>
            <w:t>月</w:t>
          </w:r>
          <w:r>
            <w:rPr>
              <w:noProof/>
              <w:lang w:bidi="zh-CN"/>
            </w:rPr>
            <w:t xml:space="preserve"> 3 </w:t>
          </w:r>
          <w:r>
            <w:rPr>
              <w:noProof/>
              <w:lang w:bidi="zh-CN"/>
            </w:rPr>
            <w:t>日十二届党委第</w:t>
          </w:r>
          <w:r>
            <w:rPr>
              <w:noProof/>
              <w:lang w:bidi="zh-CN"/>
            </w:rPr>
            <w:t xml:space="preserve"> 79 </w:t>
          </w:r>
          <w:r>
            <w:rPr>
              <w:noProof/>
              <w:lang w:bidi="zh-CN"/>
            </w:rPr>
            <w:t>次常委会审议通过，</w:t>
          </w:r>
          <w:r>
            <w:rPr>
              <w:noProof/>
              <w:lang w:bidi="zh-CN"/>
            </w:rPr>
            <w:t xml:space="preserve">2017 </w:t>
          </w:r>
          <w:r>
            <w:rPr>
              <w:noProof/>
              <w:lang w:bidi="zh-CN"/>
            </w:rPr>
            <w:t>年</w:t>
          </w:r>
          <w:r>
            <w:rPr>
              <w:noProof/>
              <w:lang w:bidi="zh-CN"/>
            </w:rPr>
            <w:t xml:space="preserve"> 7 </w:t>
          </w:r>
          <w:r>
            <w:rPr>
              <w:noProof/>
              <w:lang w:bidi="zh-CN"/>
            </w:rPr>
            <w:t>月</w:t>
          </w:r>
          <w:r>
            <w:rPr>
              <w:noProof/>
              <w:lang w:bidi="zh-CN"/>
            </w:rPr>
            <w:t xml:space="preserve"> 12 </w:t>
          </w:r>
          <w:r>
            <w:rPr>
              <w:noProof/>
              <w:lang w:bidi="zh-CN"/>
            </w:rPr>
            <w:t>日十二届党委第</w:t>
          </w:r>
          <w:r>
            <w:rPr>
              <w:noProof/>
              <w:lang w:bidi="zh-CN"/>
            </w:rPr>
            <w:t xml:space="preserve"> 228 </w:t>
          </w:r>
          <w:r>
            <w:rPr>
              <w:noProof/>
              <w:lang w:bidi="zh-CN"/>
            </w:rPr>
            <w:t>次常委会审议修订）</w:t>
          </w:r>
        </w:p>
        <w:p w:rsidR="00B971AC" w:rsidRDefault="00B971AC">
          <w:pPr>
            <w:pStyle w:val="51"/>
            <w:tabs>
              <w:tab w:val="right" w:leader="dot" w:pos="8296"/>
            </w:tabs>
            <w:ind w:firstLine="420"/>
            <w:rPr>
              <w:noProof/>
            </w:rPr>
          </w:pPr>
          <w:r w:rsidRPr="00D063A8">
            <w:rPr>
              <w:noProof/>
            </w:rPr>
            <w:t>北京大学建设工程管理审计规定</w:t>
          </w:r>
          <w:r>
            <w:rPr>
              <w:noProof/>
            </w:rPr>
            <w:tab/>
          </w:r>
          <w:r>
            <w:rPr>
              <w:noProof/>
            </w:rPr>
            <w:fldChar w:fldCharType="begin"/>
          </w:r>
          <w:r>
            <w:rPr>
              <w:noProof/>
            </w:rPr>
            <w:instrText xml:space="preserve"> PAGEREF _Toc70434662 \h </w:instrText>
          </w:r>
          <w:r>
            <w:rPr>
              <w:noProof/>
            </w:rPr>
          </w:r>
          <w:r>
            <w:rPr>
              <w:noProof/>
            </w:rPr>
            <w:fldChar w:fldCharType="separate"/>
          </w:r>
          <w:r>
            <w:rPr>
              <w:noProof/>
            </w:rPr>
            <w:t>301</w:t>
          </w:r>
          <w:r>
            <w:rPr>
              <w:noProof/>
            </w:rPr>
            <w:fldChar w:fldCharType="end"/>
          </w:r>
        </w:p>
        <w:p w:rsidR="00B971AC" w:rsidRDefault="00B971AC">
          <w:pPr>
            <w:pStyle w:val="61"/>
            <w:tabs>
              <w:tab w:val="right" w:leader="dot" w:pos="8296"/>
            </w:tabs>
            <w:ind w:left="960"/>
            <w:rPr>
              <w:noProof/>
            </w:rPr>
          </w:pPr>
          <w:r w:rsidRPr="00D063A8">
            <w:rPr>
              <w:noProof/>
            </w:rPr>
            <w:t>（经</w:t>
          </w:r>
          <w:r w:rsidRPr="00D063A8">
            <w:rPr>
              <w:noProof/>
            </w:rPr>
            <w:t>2017</w:t>
          </w:r>
          <w:r w:rsidRPr="00D063A8">
            <w:rPr>
              <w:noProof/>
            </w:rPr>
            <w:t>年</w:t>
          </w:r>
          <w:r w:rsidRPr="00D063A8">
            <w:rPr>
              <w:noProof/>
            </w:rPr>
            <w:t>7</w:t>
          </w:r>
          <w:r w:rsidRPr="00D063A8">
            <w:rPr>
              <w:noProof/>
            </w:rPr>
            <w:t>月</w:t>
          </w:r>
          <w:r w:rsidRPr="00D063A8">
            <w:rPr>
              <w:noProof/>
            </w:rPr>
            <w:t>12</w:t>
          </w:r>
          <w:r w:rsidRPr="00D063A8">
            <w:rPr>
              <w:noProof/>
            </w:rPr>
            <w:t>日十二届党委第</w:t>
          </w:r>
          <w:r w:rsidRPr="00D063A8">
            <w:rPr>
              <w:noProof/>
            </w:rPr>
            <w:t>228</w:t>
          </w:r>
          <w:r w:rsidRPr="00D063A8">
            <w:rPr>
              <w:noProof/>
            </w:rPr>
            <w:t>次常委会审议通过）</w:t>
          </w:r>
        </w:p>
        <w:p w:rsidR="00B971AC" w:rsidRDefault="00B971AC">
          <w:pPr>
            <w:pStyle w:val="51"/>
            <w:tabs>
              <w:tab w:val="right" w:leader="dot" w:pos="8296"/>
            </w:tabs>
            <w:ind w:firstLine="420"/>
            <w:rPr>
              <w:noProof/>
            </w:rPr>
          </w:pPr>
          <w:r w:rsidRPr="00D063A8">
            <w:rPr>
              <w:noProof/>
              <w:color w:val="000000"/>
              <w:lang w:bidi="zh-CN"/>
            </w:rPr>
            <w:t>关于印发《北京大学工程建设项目招标采购管理办法》的通知</w:t>
          </w:r>
          <w:r>
            <w:rPr>
              <w:noProof/>
            </w:rPr>
            <w:tab/>
          </w:r>
          <w:r>
            <w:rPr>
              <w:noProof/>
            </w:rPr>
            <w:fldChar w:fldCharType="begin"/>
          </w:r>
          <w:r>
            <w:rPr>
              <w:noProof/>
            </w:rPr>
            <w:instrText xml:space="preserve"> PAGEREF _Toc70434664 \h </w:instrText>
          </w:r>
          <w:r>
            <w:rPr>
              <w:noProof/>
            </w:rPr>
          </w:r>
          <w:r>
            <w:rPr>
              <w:noProof/>
            </w:rPr>
            <w:fldChar w:fldCharType="separate"/>
          </w:r>
          <w:r>
            <w:rPr>
              <w:noProof/>
            </w:rPr>
            <w:t>305</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2020</w:t>
          </w:r>
          <w:r>
            <w:rPr>
              <w:noProof/>
              <w:lang w:bidi="zh-CN"/>
            </w:rPr>
            <w:t>〕</w:t>
          </w:r>
          <w:r>
            <w:rPr>
              <w:noProof/>
              <w:lang w:bidi="zh-CN"/>
            </w:rPr>
            <w:t>87</w:t>
          </w:r>
          <w:r>
            <w:rPr>
              <w:noProof/>
              <w:lang w:bidi="zh-CN"/>
            </w:rPr>
            <w:t>号</w:t>
          </w:r>
        </w:p>
        <w:p w:rsidR="00B971AC" w:rsidRDefault="00B971AC">
          <w:pPr>
            <w:pStyle w:val="51"/>
            <w:tabs>
              <w:tab w:val="right" w:leader="dot" w:pos="8296"/>
            </w:tabs>
            <w:ind w:firstLine="420"/>
            <w:rPr>
              <w:noProof/>
            </w:rPr>
          </w:pPr>
          <w:r w:rsidRPr="00D063A8">
            <w:rPr>
              <w:noProof/>
              <w:lang w:bidi="zh-CN"/>
            </w:rPr>
            <w:t>北京大学基本建设管理办法</w:t>
          </w:r>
          <w:r>
            <w:rPr>
              <w:noProof/>
            </w:rPr>
            <w:tab/>
          </w:r>
          <w:r>
            <w:rPr>
              <w:noProof/>
            </w:rPr>
            <w:fldChar w:fldCharType="begin"/>
          </w:r>
          <w:r>
            <w:rPr>
              <w:noProof/>
            </w:rPr>
            <w:instrText xml:space="preserve"> PAGEREF _Toc70434666 \h </w:instrText>
          </w:r>
          <w:r>
            <w:rPr>
              <w:noProof/>
            </w:rPr>
          </w:r>
          <w:r>
            <w:rPr>
              <w:noProof/>
            </w:rPr>
            <w:fldChar w:fldCharType="separate"/>
          </w:r>
          <w:r>
            <w:rPr>
              <w:noProof/>
            </w:rPr>
            <w:t>311</w:t>
          </w:r>
          <w:r>
            <w:rPr>
              <w:noProof/>
            </w:rPr>
            <w:fldChar w:fldCharType="end"/>
          </w:r>
        </w:p>
        <w:p w:rsidR="00B971AC" w:rsidRDefault="00B971AC">
          <w:pPr>
            <w:pStyle w:val="61"/>
            <w:tabs>
              <w:tab w:val="right" w:leader="dot" w:pos="8296"/>
            </w:tabs>
            <w:ind w:left="960"/>
            <w:rPr>
              <w:noProof/>
            </w:rPr>
          </w:pPr>
          <w:r>
            <w:rPr>
              <w:noProof/>
              <w:lang w:bidi="zh-CN"/>
            </w:rPr>
            <w:t>校发〔</w:t>
          </w:r>
          <w:r>
            <w:rPr>
              <w:noProof/>
              <w:lang w:bidi="zh-CN"/>
            </w:rPr>
            <w:t>2021</w:t>
          </w:r>
          <w:r>
            <w:rPr>
              <w:noProof/>
              <w:lang w:bidi="zh-CN"/>
            </w:rPr>
            <w:t>〕</w:t>
          </w:r>
          <w:r>
            <w:rPr>
              <w:noProof/>
              <w:lang w:bidi="zh-CN"/>
            </w:rPr>
            <w:t>14</w:t>
          </w:r>
          <w:r>
            <w:rPr>
              <w:noProof/>
              <w:lang w:bidi="zh-CN"/>
            </w:rPr>
            <w:t>号</w:t>
          </w:r>
        </w:p>
        <w:p w:rsidR="00B971AC" w:rsidRDefault="000C449D" w:rsidP="000C449D">
          <w:pPr>
            <w:pStyle w:val="11"/>
            <w:spacing w:before="100" w:beforeAutospacing="1" w:after="100" w:afterAutospacing="1"/>
            <w:ind w:firstLine="480"/>
            <w:jc w:val="center"/>
            <w:rPr>
              <w:rFonts w:eastAsiaTheme="minorEastAsia"/>
              <w:noProof/>
              <w:sz w:val="21"/>
              <w:lang w:val="en-US" w:bidi="ar-SA"/>
            </w:rPr>
          </w:pPr>
          <w:r>
            <w:rPr>
              <w:rFonts w:hint="eastAsia"/>
              <w:noProof/>
            </w:rPr>
            <w:t xml:space="preserve"> </w:t>
          </w:r>
          <w:r>
            <w:rPr>
              <w:noProof/>
            </w:rPr>
            <w:t xml:space="preserve">                       </w:t>
          </w:r>
          <w:r w:rsidR="00B971AC">
            <w:rPr>
              <w:noProof/>
            </w:rPr>
            <w:t>医学部</w:t>
          </w:r>
          <w:r w:rsidR="00B971AC">
            <w:rPr>
              <w:noProof/>
            </w:rPr>
            <w:tab/>
          </w:r>
          <w:r w:rsidR="00B971AC">
            <w:rPr>
              <w:noProof/>
            </w:rPr>
            <w:fldChar w:fldCharType="begin"/>
          </w:r>
          <w:r w:rsidR="00B971AC">
            <w:rPr>
              <w:noProof/>
            </w:rPr>
            <w:instrText xml:space="preserve"> PAGEREF _Toc70434668 \h </w:instrText>
          </w:r>
          <w:r w:rsidR="00B971AC">
            <w:rPr>
              <w:noProof/>
            </w:rPr>
          </w:r>
          <w:r w:rsidR="00B971AC">
            <w:rPr>
              <w:noProof/>
            </w:rPr>
            <w:fldChar w:fldCharType="separate"/>
          </w:r>
          <w:r w:rsidR="00B971AC">
            <w:rPr>
              <w:noProof/>
            </w:rPr>
            <w:t>317</w:t>
          </w:r>
          <w:r w:rsidR="00B971AC">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t>一、总体</w:t>
          </w:r>
          <w:r>
            <w:rPr>
              <w:noProof/>
            </w:rPr>
            <w:tab/>
          </w:r>
          <w:r>
            <w:rPr>
              <w:noProof/>
            </w:rPr>
            <w:fldChar w:fldCharType="begin"/>
          </w:r>
          <w:r>
            <w:rPr>
              <w:noProof/>
            </w:rPr>
            <w:instrText xml:space="preserve"> PAGEREF _Toc70434669 \h </w:instrText>
          </w:r>
          <w:r>
            <w:rPr>
              <w:noProof/>
            </w:rPr>
          </w:r>
          <w:r>
            <w:rPr>
              <w:noProof/>
            </w:rPr>
            <w:fldChar w:fldCharType="separate"/>
          </w:r>
          <w:r>
            <w:rPr>
              <w:noProof/>
            </w:rPr>
            <w:t>317</w:t>
          </w:r>
          <w:r>
            <w:rPr>
              <w:noProof/>
            </w:rPr>
            <w:fldChar w:fldCharType="end"/>
          </w:r>
        </w:p>
        <w:p w:rsidR="00B971AC" w:rsidRDefault="00B971AC">
          <w:pPr>
            <w:pStyle w:val="51"/>
            <w:tabs>
              <w:tab w:val="right" w:leader="dot" w:pos="8296"/>
            </w:tabs>
            <w:ind w:firstLine="420"/>
            <w:rPr>
              <w:noProof/>
            </w:rPr>
          </w:pPr>
          <w:r>
            <w:rPr>
              <w:noProof/>
              <w:lang w:bidi="zh-CN"/>
            </w:rPr>
            <w:t>关于印发《北京大学医学部国有资产管理暂行办法》的通知</w:t>
          </w:r>
          <w:r>
            <w:rPr>
              <w:noProof/>
            </w:rPr>
            <w:tab/>
          </w:r>
          <w:r>
            <w:rPr>
              <w:noProof/>
            </w:rPr>
            <w:fldChar w:fldCharType="begin"/>
          </w:r>
          <w:r>
            <w:rPr>
              <w:noProof/>
            </w:rPr>
            <w:instrText xml:space="preserve"> PAGEREF _Toc70434670 \h </w:instrText>
          </w:r>
          <w:r>
            <w:rPr>
              <w:noProof/>
            </w:rPr>
          </w:r>
          <w:r>
            <w:rPr>
              <w:noProof/>
            </w:rPr>
            <w:fldChar w:fldCharType="separate"/>
          </w:r>
          <w:r>
            <w:rPr>
              <w:noProof/>
            </w:rPr>
            <w:t>317</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2020</w:t>
          </w:r>
          <w:r>
            <w:rPr>
              <w:noProof/>
              <w:lang w:bidi="zh-CN"/>
            </w:rPr>
            <w:t>〕部计字</w:t>
          </w:r>
          <w:r>
            <w:rPr>
              <w:noProof/>
              <w:lang w:bidi="zh-CN"/>
            </w:rPr>
            <w:t>192</w:t>
          </w:r>
          <w:r>
            <w:rPr>
              <w:noProof/>
              <w:lang w:bidi="zh-CN"/>
            </w:rPr>
            <w:t>号</w:t>
          </w:r>
        </w:p>
        <w:p w:rsidR="00B971AC" w:rsidRDefault="00B971AC">
          <w:pPr>
            <w:pStyle w:val="21"/>
            <w:tabs>
              <w:tab w:val="right" w:leader="dot" w:pos="8296"/>
            </w:tabs>
            <w:ind w:left="480"/>
            <w:rPr>
              <w:rFonts w:eastAsiaTheme="minorEastAsia"/>
              <w:noProof/>
              <w:sz w:val="21"/>
              <w:lang w:val="en-US" w:bidi="ar-SA"/>
            </w:rPr>
          </w:pPr>
          <w:r>
            <w:rPr>
              <w:noProof/>
            </w:rPr>
            <w:t>二、固定资产</w:t>
          </w:r>
          <w:r>
            <w:rPr>
              <w:noProof/>
            </w:rPr>
            <w:tab/>
          </w:r>
          <w:r>
            <w:rPr>
              <w:noProof/>
            </w:rPr>
            <w:fldChar w:fldCharType="begin"/>
          </w:r>
          <w:r>
            <w:rPr>
              <w:noProof/>
            </w:rPr>
            <w:instrText xml:space="preserve"> PAGEREF _Toc70434672 \h </w:instrText>
          </w:r>
          <w:r>
            <w:rPr>
              <w:noProof/>
            </w:rPr>
          </w:r>
          <w:r>
            <w:rPr>
              <w:noProof/>
            </w:rPr>
            <w:fldChar w:fldCharType="separate"/>
          </w:r>
          <w:r>
            <w:rPr>
              <w:noProof/>
            </w:rPr>
            <w:t>326</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（一）房产</w:t>
          </w:r>
          <w:r>
            <w:rPr>
              <w:noProof/>
            </w:rPr>
            <w:tab/>
          </w:r>
          <w:r>
            <w:rPr>
              <w:noProof/>
            </w:rPr>
            <w:fldChar w:fldCharType="begin"/>
          </w:r>
          <w:r>
            <w:rPr>
              <w:noProof/>
            </w:rPr>
            <w:instrText xml:space="preserve"> PAGEREF _Toc70434673 \h </w:instrText>
          </w:r>
          <w:r>
            <w:rPr>
              <w:noProof/>
            </w:rPr>
          </w:r>
          <w:r>
            <w:rPr>
              <w:noProof/>
            </w:rPr>
            <w:fldChar w:fldCharType="separate"/>
          </w:r>
          <w:r>
            <w:rPr>
              <w:noProof/>
            </w:rPr>
            <w:t>326</w:t>
          </w:r>
          <w:r>
            <w:rPr>
              <w:noProof/>
            </w:rPr>
            <w:fldChar w:fldCharType="end"/>
          </w:r>
        </w:p>
        <w:p w:rsidR="00B971AC" w:rsidRDefault="00B971AC">
          <w:pPr>
            <w:pStyle w:val="51"/>
            <w:tabs>
              <w:tab w:val="right" w:leader="dot" w:pos="8296"/>
            </w:tabs>
            <w:ind w:firstLine="420"/>
            <w:rPr>
              <w:noProof/>
            </w:rPr>
          </w:pPr>
          <w:r>
            <w:rPr>
              <w:noProof/>
              <w:lang w:bidi="zh-CN"/>
            </w:rPr>
            <w:t>关于印发《北京大学医学部教职工公寓管理办法》的通知</w:t>
          </w:r>
          <w:r>
            <w:rPr>
              <w:noProof/>
            </w:rPr>
            <w:tab/>
          </w:r>
          <w:r>
            <w:rPr>
              <w:noProof/>
            </w:rPr>
            <w:fldChar w:fldCharType="begin"/>
          </w:r>
          <w:r>
            <w:rPr>
              <w:noProof/>
            </w:rPr>
            <w:instrText xml:space="preserve"> PAGEREF _Toc70434674 \h </w:instrText>
          </w:r>
          <w:r>
            <w:rPr>
              <w:noProof/>
            </w:rPr>
          </w:r>
          <w:r>
            <w:rPr>
              <w:noProof/>
            </w:rPr>
            <w:fldChar w:fldCharType="separate"/>
          </w:r>
          <w:r>
            <w:rPr>
              <w:noProof/>
            </w:rPr>
            <w:t>326</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2013</w:t>
          </w:r>
          <w:r>
            <w:rPr>
              <w:noProof/>
              <w:lang w:bidi="zh-CN"/>
            </w:rPr>
            <w:t>）部总字</w:t>
          </w:r>
          <w:r>
            <w:rPr>
              <w:noProof/>
              <w:lang w:bidi="zh-CN"/>
            </w:rPr>
            <w:t>194</w:t>
          </w:r>
          <w:r>
            <w:rPr>
              <w:noProof/>
              <w:lang w:bidi="zh-CN"/>
            </w:rPr>
            <w:t>号</w:t>
          </w:r>
        </w:p>
        <w:p w:rsidR="00B971AC" w:rsidRDefault="00B971AC">
          <w:pPr>
            <w:pStyle w:val="51"/>
            <w:tabs>
              <w:tab w:val="right" w:leader="dot" w:pos="8296"/>
            </w:tabs>
            <w:ind w:firstLine="420"/>
            <w:rPr>
              <w:noProof/>
            </w:rPr>
          </w:pPr>
          <w:r>
            <w:rPr>
              <w:noProof/>
              <w:lang w:bidi="zh-CN"/>
            </w:rPr>
            <w:t>关于下发《北京大学医学部教职工公寓管理实施细则》的通知</w:t>
          </w:r>
          <w:r>
            <w:rPr>
              <w:noProof/>
            </w:rPr>
            <w:tab/>
          </w:r>
          <w:r>
            <w:rPr>
              <w:noProof/>
            </w:rPr>
            <w:fldChar w:fldCharType="begin"/>
          </w:r>
          <w:r>
            <w:rPr>
              <w:noProof/>
            </w:rPr>
            <w:instrText xml:space="preserve"> PAGEREF _Toc70434676 \h </w:instrText>
          </w:r>
          <w:r>
            <w:rPr>
              <w:noProof/>
            </w:rPr>
          </w:r>
          <w:r>
            <w:rPr>
              <w:noProof/>
            </w:rPr>
            <w:fldChar w:fldCharType="separate"/>
          </w:r>
          <w:r>
            <w:rPr>
              <w:noProof/>
            </w:rPr>
            <w:t>330</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2014</w:t>
          </w:r>
          <w:r>
            <w:rPr>
              <w:noProof/>
              <w:lang w:bidi="zh-CN"/>
            </w:rPr>
            <w:t>）部总字</w:t>
          </w:r>
          <w:r>
            <w:rPr>
              <w:noProof/>
              <w:lang w:bidi="zh-CN"/>
            </w:rPr>
            <w:t>191</w:t>
          </w:r>
          <w:r>
            <w:rPr>
              <w:noProof/>
              <w:lang w:bidi="zh-CN"/>
            </w:rPr>
            <w:t>号</w:t>
          </w:r>
        </w:p>
        <w:p w:rsidR="00B971AC" w:rsidRDefault="00B971AC">
          <w:pPr>
            <w:pStyle w:val="51"/>
            <w:tabs>
              <w:tab w:val="right" w:leader="dot" w:pos="8296"/>
            </w:tabs>
            <w:ind w:firstLine="420"/>
            <w:rPr>
              <w:noProof/>
            </w:rPr>
          </w:pPr>
          <w:r>
            <w:rPr>
              <w:noProof/>
              <w:lang w:bidi="zh-CN"/>
            </w:rPr>
            <w:t>关于印发《医学部产业园科研用房管理细则（试行）》的通知</w:t>
          </w:r>
          <w:r>
            <w:rPr>
              <w:noProof/>
            </w:rPr>
            <w:tab/>
          </w:r>
          <w:r>
            <w:rPr>
              <w:noProof/>
            </w:rPr>
            <w:fldChar w:fldCharType="begin"/>
          </w:r>
          <w:r>
            <w:rPr>
              <w:noProof/>
            </w:rPr>
            <w:instrText xml:space="preserve"> PAGEREF _Toc70434678 \h </w:instrText>
          </w:r>
          <w:r>
            <w:rPr>
              <w:noProof/>
            </w:rPr>
          </w:r>
          <w:r>
            <w:rPr>
              <w:noProof/>
            </w:rPr>
            <w:fldChar w:fldCharType="separate"/>
          </w:r>
          <w:r>
            <w:rPr>
              <w:noProof/>
            </w:rPr>
            <w:t>336</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2018</w:t>
          </w:r>
          <w:r>
            <w:rPr>
              <w:noProof/>
              <w:lang w:bidi="zh-CN"/>
            </w:rPr>
            <w:t>〕部总字</w:t>
          </w:r>
          <w:r>
            <w:rPr>
              <w:noProof/>
              <w:lang w:bidi="zh-CN"/>
            </w:rPr>
            <w:t>164</w:t>
          </w:r>
          <w:r>
            <w:rPr>
              <w:noProof/>
              <w:lang w:bidi="zh-CN"/>
            </w:rPr>
            <w:t>号</w:t>
          </w:r>
        </w:p>
        <w:p w:rsidR="00B971AC" w:rsidRDefault="00B971AC">
          <w:pPr>
            <w:pStyle w:val="51"/>
            <w:tabs>
              <w:tab w:val="right" w:leader="dot" w:pos="8296"/>
            </w:tabs>
            <w:ind w:firstLine="420"/>
            <w:rPr>
              <w:noProof/>
            </w:rPr>
          </w:pPr>
          <w:r>
            <w:rPr>
              <w:noProof/>
              <w:lang w:bidi="zh-CN"/>
            </w:rPr>
            <w:t>关于印发《北京大学医学部公用房管理办法》的通知</w:t>
          </w:r>
          <w:r>
            <w:rPr>
              <w:noProof/>
            </w:rPr>
            <w:tab/>
          </w:r>
          <w:r>
            <w:rPr>
              <w:noProof/>
            </w:rPr>
            <w:fldChar w:fldCharType="begin"/>
          </w:r>
          <w:r>
            <w:rPr>
              <w:noProof/>
            </w:rPr>
            <w:instrText xml:space="preserve"> PAGEREF _Toc70434680 \h </w:instrText>
          </w:r>
          <w:r>
            <w:rPr>
              <w:noProof/>
            </w:rPr>
          </w:r>
          <w:r>
            <w:rPr>
              <w:noProof/>
            </w:rPr>
            <w:fldChar w:fldCharType="separate"/>
          </w:r>
          <w:r>
            <w:rPr>
              <w:noProof/>
            </w:rPr>
            <w:t>339</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〕部总字</w:t>
          </w:r>
          <w:r>
            <w:rPr>
              <w:noProof/>
              <w:lang w:bidi="zh-CN"/>
            </w:rPr>
            <w:t>65</w:t>
          </w:r>
          <w:r>
            <w:rPr>
              <w:noProof/>
              <w:lang w:bidi="zh-CN"/>
            </w:rPr>
            <w:t>号</w:t>
          </w:r>
        </w:p>
        <w:p w:rsidR="00B971AC" w:rsidRDefault="00B971AC">
          <w:pPr>
            <w:pStyle w:val="51"/>
            <w:tabs>
              <w:tab w:val="right" w:leader="dot" w:pos="8296"/>
            </w:tabs>
            <w:ind w:firstLine="420"/>
            <w:rPr>
              <w:noProof/>
            </w:rPr>
          </w:pPr>
          <w:r>
            <w:rPr>
              <w:noProof/>
              <w:lang w:bidi="zh-CN"/>
            </w:rPr>
            <w:t>关于印发《北京大学医学部公用房出租管理细则》的通知</w:t>
          </w:r>
          <w:r>
            <w:rPr>
              <w:noProof/>
            </w:rPr>
            <w:tab/>
          </w:r>
          <w:r>
            <w:rPr>
              <w:noProof/>
            </w:rPr>
            <w:fldChar w:fldCharType="begin"/>
          </w:r>
          <w:r>
            <w:rPr>
              <w:noProof/>
            </w:rPr>
            <w:instrText xml:space="preserve"> PAGEREF _Toc70434682 \h </w:instrText>
          </w:r>
          <w:r>
            <w:rPr>
              <w:noProof/>
            </w:rPr>
          </w:r>
          <w:r>
            <w:rPr>
              <w:noProof/>
            </w:rPr>
            <w:fldChar w:fldCharType="separate"/>
          </w:r>
          <w:r>
            <w:rPr>
              <w:noProof/>
            </w:rPr>
            <w:t>343</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〕部总字</w:t>
          </w:r>
          <w:r>
            <w:rPr>
              <w:noProof/>
              <w:lang w:bidi="zh-CN"/>
            </w:rPr>
            <w:t>173</w:t>
          </w:r>
          <w:r>
            <w:rPr>
              <w:noProof/>
              <w:lang w:bidi="zh-CN"/>
            </w:rPr>
            <w:t>号</w:t>
          </w:r>
        </w:p>
        <w:p w:rsidR="00B971AC" w:rsidRDefault="00B971AC">
          <w:pPr>
            <w:pStyle w:val="51"/>
            <w:tabs>
              <w:tab w:val="right" w:leader="dot" w:pos="8296"/>
            </w:tabs>
            <w:ind w:firstLine="420"/>
            <w:rPr>
              <w:noProof/>
            </w:rPr>
          </w:pPr>
          <w:r>
            <w:rPr>
              <w:noProof/>
              <w:lang w:bidi="zh-CN"/>
            </w:rPr>
            <w:t>关于印发《北京大学医学部进修生宿舍管理暂行办法》的通知</w:t>
          </w:r>
          <w:r>
            <w:rPr>
              <w:noProof/>
            </w:rPr>
            <w:tab/>
          </w:r>
          <w:r>
            <w:rPr>
              <w:noProof/>
            </w:rPr>
            <w:fldChar w:fldCharType="begin"/>
          </w:r>
          <w:r>
            <w:rPr>
              <w:noProof/>
            </w:rPr>
            <w:instrText xml:space="preserve"> PAGEREF _Toc70434684 \h </w:instrText>
          </w:r>
          <w:r>
            <w:rPr>
              <w:noProof/>
            </w:rPr>
          </w:r>
          <w:r>
            <w:rPr>
              <w:noProof/>
            </w:rPr>
            <w:fldChar w:fldCharType="separate"/>
          </w:r>
          <w:r>
            <w:rPr>
              <w:noProof/>
            </w:rPr>
            <w:t>346</w:t>
          </w:r>
          <w:r>
            <w:rPr>
              <w:noProof/>
            </w:rPr>
            <w:fldChar w:fldCharType="end"/>
          </w:r>
        </w:p>
        <w:p w:rsidR="00B971AC" w:rsidRDefault="00B971AC">
          <w:pPr>
            <w:pStyle w:val="61"/>
            <w:tabs>
              <w:tab w:val="right" w:leader="dot" w:pos="8296"/>
            </w:tabs>
            <w:ind w:left="960"/>
            <w:rPr>
              <w:noProof/>
            </w:rPr>
          </w:pPr>
          <w:r>
            <w:rPr>
              <w:noProof/>
              <w:lang w:bidi="zh-CN"/>
            </w:rPr>
            <w:t>北医总务（</w:t>
          </w:r>
          <w:r>
            <w:rPr>
              <w:noProof/>
              <w:lang w:bidi="zh-CN"/>
            </w:rPr>
            <w:t>2017</w:t>
          </w:r>
          <w:r>
            <w:rPr>
              <w:noProof/>
              <w:lang w:bidi="zh-CN"/>
            </w:rPr>
            <w:t>）处字</w:t>
          </w:r>
          <w:r>
            <w:rPr>
              <w:noProof/>
              <w:lang w:bidi="zh-CN"/>
            </w:rPr>
            <w:t>34</w:t>
          </w:r>
          <w:r>
            <w:rPr>
              <w:noProof/>
              <w:lang w:bidi="zh-CN"/>
            </w:rPr>
            <w:t>号</w:t>
          </w:r>
        </w:p>
        <w:p w:rsidR="00B971AC" w:rsidRDefault="00B971AC">
          <w:pPr>
            <w:pStyle w:val="51"/>
            <w:tabs>
              <w:tab w:val="right" w:leader="dot" w:pos="8296"/>
            </w:tabs>
            <w:ind w:firstLine="420"/>
            <w:rPr>
              <w:noProof/>
            </w:rPr>
          </w:pPr>
          <w:r>
            <w:rPr>
              <w:noProof/>
              <w:lang w:bidi="zh-CN"/>
            </w:rPr>
            <w:t>北京大学医学部进修生宿舍管理暂行办法</w:t>
          </w:r>
          <w:r>
            <w:rPr>
              <w:noProof/>
            </w:rPr>
            <w:tab/>
          </w:r>
          <w:r>
            <w:rPr>
              <w:noProof/>
            </w:rPr>
            <w:fldChar w:fldCharType="begin"/>
          </w:r>
          <w:r>
            <w:rPr>
              <w:noProof/>
            </w:rPr>
            <w:instrText xml:space="preserve"> PAGEREF _Toc70434686 \h </w:instrText>
          </w:r>
          <w:r>
            <w:rPr>
              <w:noProof/>
            </w:rPr>
          </w:r>
          <w:r>
            <w:rPr>
              <w:noProof/>
            </w:rPr>
            <w:fldChar w:fldCharType="separate"/>
          </w:r>
          <w:r>
            <w:rPr>
              <w:noProof/>
            </w:rPr>
            <w:t>347</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（二）仪器设备</w:t>
          </w:r>
          <w:r>
            <w:rPr>
              <w:noProof/>
            </w:rPr>
            <w:tab/>
          </w:r>
          <w:r>
            <w:rPr>
              <w:noProof/>
            </w:rPr>
            <w:fldChar w:fldCharType="begin"/>
          </w:r>
          <w:r>
            <w:rPr>
              <w:noProof/>
            </w:rPr>
            <w:instrText xml:space="preserve"> PAGEREF _Toc70434687 \h </w:instrText>
          </w:r>
          <w:r>
            <w:rPr>
              <w:noProof/>
            </w:rPr>
          </w:r>
          <w:r>
            <w:rPr>
              <w:noProof/>
            </w:rPr>
            <w:fldChar w:fldCharType="separate"/>
          </w:r>
          <w:r>
            <w:rPr>
              <w:noProof/>
            </w:rPr>
            <w:t>351</w:t>
          </w:r>
          <w:r>
            <w:rPr>
              <w:noProof/>
            </w:rPr>
            <w:fldChar w:fldCharType="end"/>
          </w:r>
        </w:p>
        <w:p w:rsidR="00B971AC" w:rsidRDefault="00B971AC">
          <w:pPr>
            <w:pStyle w:val="51"/>
            <w:tabs>
              <w:tab w:val="right" w:leader="dot" w:pos="8296"/>
            </w:tabs>
            <w:ind w:firstLine="420"/>
            <w:rPr>
              <w:noProof/>
            </w:rPr>
          </w:pPr>
          <w:r>
            <w:rPr>
              <w:noProof/>
              <w:lang w:bidi="zh-CN"/>
            </w:rPr>
            <w:t>北京大学医学部家具固定资产管理暂行办法</w:t>
          </w:r>
          <w:r>
            <w:rPr>
              <w:noProof/>
            </w:rPr>
            <w:tab/>
          </w:r>
          <w:r>
            <w:rPr>
              <w:noProof/>
            </w:rPr>
            <w:fldChar w:fldCharType="begin"/>
          </w:r>
          <w:r>
            <w:rPr>
              <w:noProof/>
            </w:rPr>
            <w:instrText xml:space="preserve"> PAGEREF _Toc70434688 \h </w:instrText>
          </w:r>
          <w:r>
            <w:rPr>
              <w:noProof/>
            </w:rPr>
          </w:r>
          <w:r>
            <w:rPr>
              <w:noProof/>
            </w:rPr>
            <w:fldChar w:fldCharType="separate"/>
          </w:r>
          <w:r>
            <w:rPr>
              <w:noProof/>
            </w:rPr>
            <w:t>351</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2010</w:t>
          </w:r>
          <w:r>
            <w:rPr>
              <w:noProof/>
              <w:lang w:bidi="zh-CN"/>
            </w:rPr>
            <w:t>）部设实字</w:t>
          </w:r>
          <w:r>
            <w:rPr>
              <w:noProof/>
              <w:lang w:bidi="zh-CN"/>
            </w:rPr>
            <w:t>33</w:t>
          </w:r>
          <w:r>
            <w:rPr>
              <w:noProof/>
              <w:lang w:bidi="zh-CN"/>
            </w:rPr>
            <w:t>号</w:t>
          </w:r>
        </w:p>
        <w:p w:rsidR="00B971AC" w:rsidRDefault="00B971AC">
          <w:pPr>
            <w:pStyle w:val="51"/>
            <w:tabs>
              <w:tab w:val="right" w:leader="dot" w:pos="8296"/>
            </w:tabs>
            <w:ind w:firstLine="420"/>
            <w:rPr>
              <w:noProof/>
            </w:rPr>
          </w:pPr>
          <w:r>
            <w:rPr>
              <w:noProof/>
              <w:lang w:bidi="zh-CN"/>
            </w:rPr>
            <w:t>北京大学医学部仪器设备招标采购管理办法</w:t>
          </w:r>
          <w:r>
            <w:rPr>
              <w:noProof/>
            </w:rPr>
            <w:tab/>
          </w:r>
          <w:r>
            <w:rPr>
              <w:noProof/>
            </w:rPr>
            <w:fldChar w:fldCharType="begin"/>
          </w:r>
          <w:r>
            <w:rPr>
              <w:noProof/>
            </w:rPr>
            <w:instrText xml:space="preserve"> PAGEREF _Toc70434690 \h </w:instrText>
          </w:r>
          <w:r>
            <w:rPr>
              <w:noProof/>
            </w:rPr>
          </w:r>
          <w:r>
            <w:rPr>
              <w:noProof/>
            </w:rPr>
            <w:fldChar w:fldCharType="separate"/>
          </w:r>
          <w:r>
            <w:rPr>
              <w:noProof/>
            </w:rPr>
            <w:t>355</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2011</w:t>
          </w:r>
          <w:r>
            <w:rPr>
              <w:noProof/>
              <w:lang w:bidi="zh-CN"/>
            </w:rPr>
            <w:t>）部设实字</w:t>
          </w:r>
          <w:r>
            <w:rPr>
              <w:noProof/>
              <w:lang w:bidi="zh-CN"/>
            </w:rPr>
            <w:t>154</w:t>
          </w:r>
          <w:r>
            <w:rPr>
              <w:noProof/>
              <w:lang w:bidi="zh-CN"/>
            </w:rPr>
            <w:t>号</w:t>
          </w:r>
        </w:p>
        <w:p w:rsidR="00B971AC" w:rsidRDefault="00B971AC">
          <w:pPr>
            <w:pStyle w:val="51"/>
            <w:tabs>
              <w:tab w:val="right" w:leader="dot" w:pos="8296"/>
            </w:tabs>
            <w:ind w:firstLine="420"/>
            <w:rPr>
              <w:noProof/>
            </w:rPr>
          </w:pPr>
          <w:r>
            <w:rPr>
              <w:noProof/>
              <w:lang w:bidi="zh-CN"/>
            </w:rPr>
            <w:t>北京大学医学部仪器设备报废审批处置流程</w:t>
          </w:r>
          <w:r>
            <w:rPr>
              <w:noProof/>
            </w:rPr>
            <w:tab/>
          </w:r>
          <w:r>
            <w:rPr>
              <w:noProof/>
            </w:rPr>
            <w:fldChar w:fldCharType="begin"/>
          </w:r>
          <w:r>
            <w:rPr>
              <w:noProof/>
            </w:rPr>
            <w:instrText xml:space="preserve"> PAGEREF _Toc70434692 \h </w:instrText>
          </w:r>
          <w:r>
            <w:rPr>
              <w:noProof/>
            </w:rPr>
          </w:r>
          <w:r>
            <w:rPr>
              <w:noProof/>
            </w:rPr>
            <w:fldChar w:fldCharType="separate"/>
          </w:r>
          <w:r>
            <w:rPr>
              <w:noProof/>
            </w:rPr>
            <w:t>362</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2015</w:t>
          </w:r>
          <w:r>
            <w:rPr>
              <w:noProof/>
              <w:lang w:bidi="zh-CN"/>
            </w:rPr>
            <w:t>）部设实字</w:t>
          </w:r>
          <w:r>
            <w:rPr>
              <w:noProof/>
              <w:lang w:bidi="zh-CN"/>
            </w:rPr>
            <w:t>70</w:t>
          </w:r>
          <w:r>
            <w:rPr>
              <w:noProof/>
              <w:lang w:bidi="zh-CN"/>
            </w:rPr>
            <w:t>号</w:t>
          </w:r>
        </w:p>
        <w:p w:rsidR="00B971AC" w:rsidRDefault="00B971AC">
          <w:pPr>
            <w:pStyle w:val="51"/>
            <w:tabs>
              <w:tab w:val="right" w:leader="dot" w:pos="8296"/>
            </w:tabs>
            <w:ind w:firstLine="420"/>
            <w:rPr>
              <w:noProof/>
            </w:rPr>
          </w:pPr>
          <w:r>
            <w:rPr>
              <w:noProof/>
              <w:lang w:bidi="zh-CN"/>
            </w:rPr>
            <w:t>北京大学医学部仪器设备丢失审批处置流程</w:t>
          </w:r>
          <w:r>
            <w:rPr>
              <w:noProof/>
            </w:rPr>
            <w:tab/>
          </w:r>
          <w:r>
            <w:rPr>
              <w:noProof/>
            </w:rPr>
            <w:fldChar w:fldCharType="begin"/>
          </w:r>
          <w:r>
            <w:rPr>
              <w:noProof/>
            </w:rPr>
            <w:instrText xml:space="preserve"> PAGEREF _Toc70434694 \h </w:instrText>
          </w:r>
          <w:r>
            <w:rPr>
              <w:noProof/>
            </w:rPr>
          </w:r>
          <w:r>
            <w:rPr>
              <w:noProof/>
            </w:rPr>
            <w:fldChar w:fldCharType="separate"/>
          </w:r>
          <w:r>
            <w:rPr>
              <w:noProof/>
            </w:rPr>
            <w:t>368</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2015</w:t>
          </w:r>
          <w:r>
            <w:rPr>
              <w:noProof/>
              <w:lang w:bidi="zh-CN"/>
            </w:rPr>
            <w:t>）部设实字</w:t>
          </w:r>
          <w:r>
            <w:rPr>
              <w:noProof/>
              <w:lang w:bidi="zh-CN"/>
            </w:rPr>
            <w:t>70</w:t>
          </w:r>
          <w:r>
            <w:rPr>
              <w:noProof/>
              <w:lang w:bidi="zh-CN"/>
            </w:rPr>
            <w:t>号</w:t>
          </w:r>
        </w:p>
        <w:p w:rsidR="00B971AC" w:rsidRDefault="00B971AC">
          <w:pPr>
            <w:pStyle w:val="51"/>
            <w:tabs>
              <w:tab w:val="right" w:leader="dot" w:pos="8296"/>
            </w:tabs>
            <w:ind w:firstLine="420"/>
            <w:rPr>
              <w:noProof/>
            </w:rPr>
          </w:pPr>
          <w:r>
            <w:rPr>
              <w:noProof/>
              <w:lang w:bidi="zh-CN"/>
            </w:rPr>
            <w:t>北京大学医学部大型仪器预约共享平台管理办法（试行）</w:t>
          </w:r>
          <w:r>
            <w:rPr>
              <w:noProof/>
            </w:rPr>
            <w:tab/>
          </w:r>
          <w:r>
            <w:rPr>
              <w:noProof/>
            </w:rPr>
            <w:fldChar w:fldCharType="begin"/>
          </w:r>
          <w:r>
            <w:rPr>
              <w:noProof/>
            </w:rPr>
            <w:instrText xml:space="preserve"> PAGEREF _Toc70434696 \h </w:instrText>
          </w:r>
          <w:r>
            <w:rPr>
              <w:noProof/>
            </w:rPr>
          </w:r>
          <w:r>
            <w:rPr>
              <w:noProof/>
            </w:rPr>
            <w:fldChar w:fldCharType="separate"/>
          </w:r>
          <w:r>
            <w:rPr>
              <w:noProof/>
            </w:rPr>
            <w:t>369</w:t>
          </w:r>
          <w:r>
            <w:rPr>
              <w:noProof/>
            </w:rPr>
            <w:fldChar w:fldCharType="end"/>
          </w:r>
        </w:p>
        <w:p w:rsidR="00B971AC" w:rsidRDefault="00B971AC">
          <w:pPr>
            <w:pStyle w:val="61"/>
            <w:tabs>
              <w:tab w:val="right" w:leader="dot" w:pos="8296"/>
            </w:tabs>
            <w:ind w:left="960"/>
            <w:rPr>
              <w:noProof/>
            </w:rPr>
          </w:pPr>
          <w:r>
            <w:rPr>
              <w:noProof/>
              <w:lang w:bidi="zh-CN"/>
            </w:rPr>
            <w:lastRenderedPageBreak/>
            <w:t>北医（</w:t>
          </w:r>
          <w:r>
            <w:rPr>
              <w:noProof/>
              <w:lang w:bidi="zh-CN"/>
            </w:rPr>
            <w:t>2016</w:t>
          </w:r>
          <w:r>
            <w:rPr>
              <w:noProof/>
              <w:lang w:bidi="zh-CN"/>
            </w:rPr>
            <w:t>）部设实字</w:t>
          </w:r>
          <w:r>
            <w:rPr>
              <w:noProof/>
              <w:lang w:bidi="zh-CN"/>
            </w:rPr>
            <w:t>39</w:t>
          </w:r>
          <w:r>
            <w:rPr>
              <w:noProof/>
              <w:lang w:bidi="zh-CN"/>
            </w:rPr>
            <w:t>号</w:t>
          </w:r>
        </w:p>
        <w:p w:rsidR="00B971AC" w:rsidRDefault="00B971AC">
          <w:pPr>
            <w:pStyle w:val="61"/>
            <w:tabs>
              <w:tab w:val="right" w:leader="dot" w:pos="8296"/>
            </w:tabs>
            <w:ind w:left="960"/>
            <w:rPr>
              <w:noProof/>
            </w:rPr>
          </w:pPr>
          <w:r w:rsidRPr="00D063A8">
            <w:rPr>
              <w:rFonts w:asciiTheme="minorEastAsia" w:hAnsiTheme="minorEastAsia" w:cs="Tahoma"/>
              <w:noProof/>
              <w:color w:val="444444"/>
              <w:lang w:bidi="zh-CN"/>
            </w:rPr>
            <w:t xml:space="preserve">关于印发《北京大学医学部仪器设备维修基金使用管理办法》的通知  </w:t>
          </w:r>
          <w:r>
            <w:rPr>
              <w:noProof/>
              <w:lang w:bidi="zh-CN"/>
            </w:rPr>
            <w:t xml:space="preserve">  </w:t>
          </w:r>
          <w:r>
            <w:rPr>
              <w:noProof/>
              <w:lang w:bidi="zh-CN"/>
            </w:rPr>
            <w:t>北医（</w:t>
          </w:r>
          <w:r>
            <w:rPr>
              <w:noProof/>
              <w:lang w:bidi="zh-CN"/>
            </w:rPr>
            <w:t>2017</w:t>
          </w:r>
          <w:r>
            <w:rPr>
              <w:noProof/>
              <w:lang w:bidi="zh-CN"/>
            </w:rPr>
            <w:t>）部设实字</w:t>
          </w:r>
          <w:r>
            <w:rPr>
              <w:noProof/>
              <w:lang w:bidi="zh-CN"/>
            </w:rPr>
            <w:t>41</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（三）图书</w:t>
          </w:r>
          <w:r>
            <w:rPr>
              <w:noProof/>
            </w:rPr>
            <w:tab/>
          </w:r>
          <w:r>
            <w:rPr>
              <w:noProof/>
            </w:rPr>
            <w:fldChar w:fldCharType="begin"/>
          </w:r>
          <w:r>
            <w:rPr>
              <w:noProof/>
            </w:rPr>
            <w:instrText xml:space="preserve"> PAGEREF _Toc70434699 \h </w:instrText>
          </w:r>
          <w:r>
            <w:rPr>
              <w:noProof/>
            </w:rPr>
          </w:r>
          <w:r>
            <w:rPr>
              <w:noProof/>
            </w:rPr>
            <w:fldChar w:fldCharType="separate"/>
          </w:r>
          <w:r>
            <w:rPr>
              <w:noProof/>
            </w:rPr>
            <w:t>376</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北京大学医学图书馆文献资源采购管理办法（试用稿）</w:t>
          </w:r>
          <w:r>
            <w:rPr>
              <w:noProof/>
            </w:rPr>
            <w:tab/>
          </w:r>
          <w:r>
            <w:rPr>
              <w:noProof/>
            </w:rPr>
            <w:fldChar w:fldCharType="begin"/>
          </w:r>
          <w:r>
            <w:rPr>
              <w:noProof/>
            </w:rPr>
            <w:instrText xml:space="preserve"> PAGEREF _Toc70434700 \h </w:instrText>
          </w:r>
          <w:r>
            <w:rPr>
              <w:noProof/>
            </w:rPr>
          </w:r>
          <w:r>
            <w:rPr>
              <w:noProof/>
            </w:rPr>
            <w:fldChar w:fldCharType="separate"/>
          </w:r>
          <w:r>
            <w:rPr>
              <w:noProof/>
            </w:rPr>
            <w:t>376</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北京大学医学图书馆文献资产管理办法（暂行）</w:t>
          </w:r>
          <w:r>
            <w:rPr>
              <w:noProof/>
            </w:rPr>
            <w:tab/>
          </w:r>
          <w:r>
            <w:rPr>
              <w:noProof/>
            </w:rPr>
            <w:fldChar w:fldCharType="begin"/>
          </w:r>
          <w:r>
            <w:rPr>
              <w:noProof/>
            </w:rPr>
            <w:instrText xml:space="preserve"> PAGEREF _Toc70434701 \h </w:instrText>
          </w:r>
          <w:r>
            <w:rPr>
              <w:noProof/>
            </w:rPr>
          </w:r>
          <w:r>
            <w:rPr>
              <w:noProof/>
            </w:rPr>
            <w:fldChar w:fldCharType="separate"/>
          </w:r>
          <w:r>
            <w:rPr>
              <w:noProof/>
            </w:rPr>
            <w:t>380</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北京大学医学图书馆图书采购流程图</w:t>
          </w:r>
          <w:r>
            <w:rPr>
              <w:noProof/>
            </w:rPr>
            <w:tab/>
          </w:r>
          <w:r>
            <w:rPr>
              <w:noProof/>
            </w:rPr>
            <w:fldChar w:fldCharType="begin"/>
          </w:r>
          <w:r>
            <w:rPr>
              <w:noProof/>
            </w:rPr>
            <w:instrText xml:space="preserve"> PAGEREF _Toc70434702 \h </w:instrText>
          </w:r>
          <w:r>
            <w:rPr>
              <w:noProof/>
            </w:rPr>
          </w:r>
          <w:r>
            <w:rPr>
              <w:noProof/>
            </w:rPr>
            <w:fldChar w:fldCharType="separate"/>
          </w:r>
          <w:r>
            <w:rPr>
              <w:noProof/>
            </w:rPr>
            <w:t>382</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北京大学医学图书馆期刊采购流程图</w:t>
          </w:r>
          <w:r>
            <w:rPr>
              <w:noProof/>
            </w:rPr>
            <w:tab/>
          </w:r>
          <w:r>
            <w:rPr>
              <w:noProof/>
            </w:rPr>
            <w:fldChar w:fldCharType="begin"/>
          </w:r>
          <w:r>
            <w:rPr>
              <w:noProof/>
            </w:rPr>
            <w:instrText xml:space="preserve"> PAGEREF _Toc70434703 \h </w:instrText>
          </w:r>
          <w:r>
            <w:rPr>
              <w:noProof/>
            </w:rPr>
          </w:r>
          <w:r>
            <w:rPr>
              <w:noProof/>
            </w:rPr>
            <w:fldChar w:fldCharType="separate"/>
          </w:r>
          <w:r>
            <w:rPr>
              <w:noProof/>
            </w:rPr>
            <w:t>383</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北京大学医学图书馆电子资源采购流程图</w:t>
          </w:r>
          <w:r>
            <w:rPr>
              <w:noProof/>
            </w:rPr>
            <w:tab/>
          </w:r>
          <w:r>
            <w:rPr>
              <w:noProof/>
            </w:rPr>
            <w:fldChar w:fldCharType="begin"/>
          </w:r>
          <w:r>
            <w:rPr>
              <w:noProof/>
            </w:rPr>
            <w:instrText xml:space="preserve"> PAGEREF _Toc70434704 \h </w:instrText>
          </w:r>
          <w:r>
            <w:rPr>
              <w:noProof/>
            </w:rPr>
          </w:r>
          <w:r>
            <w:rPr>
              <w:noProof/>
            </w:rPr>
            <w:fldChar w:fldCharType="separate"/>
          </w:r>
          <w:r>
            <w:rPr>
              <w:noProof/>
            </w:rPr>
            <w:t>384</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北京大学医学图书馆书刊借阅规则</w:t>
          </w:r>
          <w:r>
            <w:rPr>
              <w:noProof/>
            </w:rPr>
            <w:tab/>
          </w:r>
          <w:r>
            <w:rPr>
              <w:noProof/>
            </w:rPr>
            <w:fldChar w:fldCharType="begin"/>
          </w:r>
          <w:r>
            <w:rPr>
              <w:noProof/>
            </w:rPr>
            <w:instrText xml:space="preserve"> PAGEREF _Toc70434705 \h </w:instrText>
          </w:r>
          <w:r>
            <w:rPr>
              <w:noProof/>
            </w:rPr>
          </w:r>
          <w:r>
            <w:rPr>
              <w:noProof/>
            </w:rPr>
            <w:fldChar w:fldCharType="separate"/>
          </w:r>
          <w:r>
            <w:rPr>
              <w:noProof/>
            </w:rPr>
            <w:t>385</w:t>
          </w:r>
          <w:r>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t>三、无形资产</w:t>
          </w:r>
          <w:r>
            <w:rPr>
              <w:noProof/>
            </w:rPr>
            <w:tab/>
          </w:r>
          <w:r>
            <w:rPr>
              <w:noProof/>
            </w:rPr>
            <w:fldChar w:fldCharType="begin"/>
          </w:r>
          <w:r>
            <w:rPr>
              <w:noProof/>
            </w:rPr>
            <w:instrText xml:space="preserve"> PAGEREF _Toc70434706 \h </w:instrText>
          </w:r>
          <w:r>
            <w:rPr>
              <w:noProof/>
            </w:rPr>
          </w:r>
          <w:r>
            <w:rPr>
              <w:noProof/>
            </w:rPr>
            <w:fldChar w:fldCharType="separate"/>
          </w:r>
          <w:r>
            <w:rPr>
              <w:noProof/>
            </w:rPr>
            <w:t>388</w:t>
          </w:r>
          <w:r>
            <w:rPr>
              <w:noProof/>
            </w:rPr>
            <w:fldChar w:fldCharType="end"/>
          </w:r>
        </w:p>
        <w:p w:rsidR="00B971AC" w:rsidRDefault="00B971AC">
          <w:pPr>
            <w:pStyle w:val="31"/>
            <w:tabs>
              <w:tab w:val="right" w:leader="dot" w:pos="8296"/>
            </w:tabs>
            <w:ind w:firstLine="480"/>
            <w:rPr>
              <w:rFonts w:eastAsiaTheme="minorEastAsia"/>
              <w:noProof/>
              <w:sz w:val="21"/>
              <w:lang w:val="en-US" w:bidi="ar-SA"/>
            </w:rPr>
          </w:pPr>
          <w:r>
            <w:rPr>
              <w:noProof/>
            </w:rPr>
            <w:t>（一）科技成果</w:t>
          </w:r>
          <w:r>
            <w:rPr>
              <w:noProof/>
            </w:rPr>
            <w:tab/>
          </w:r>
          <w:r>
            <w:rPr>
              <w:noProof/>
            </w:rPr>
            <w:fldChar w:fldCharType="begin"/>
          </w:r>
          <w:r>
            <w:rPr>
              <w:noProof/>
            </w:rPr>
            <w:instrText xml:space="preserve"> PAGEREF _Toc70434707 \h </w:instrText>
          </w:r>
          <w:r>
            <w:rPr>
              <w:noProof/>
            </w:rPr>
          </w:r>
          <w:r>
            <w:rPr>
              <w:noProof/>
            </w:rPr>
            <w:fldChar w:fldCharType="separate"/>
          </w:r>
          <w:r>
            <w:rPr>
              <w:noProof/>
            </w:rPr>
            <w:t>388</w:t>
          </w:r>
          <w:r>
            <w:rPr>
              <w:noProof/>
            </w:rPr>
            <w:fldChar w:fldCharType="end"/>
          </w:r>
        </w:p>
        <w:p w:rsidR="00B971AC" w:rsidRDefault="00B971AC">
          <w:pPr>
            <w:pStyle w:val="51"/>
            <w:tabs>
              <w:tab w:val="right" w:leader="dot" w:pos="8296"/>
            </w:tabs>
            <w:ind w:firstLine="420"/>
            <w:rPr>
              <w:noProof/>
            </w:rPr>
          </w:pPr>
          <w:r>
            <w:rPr>
              <w:noProof/>
              <w:lang w:bidi="zh-CN"/>
            </w:rPr>
            <w:t>北京大学医学部关于《北京大学专利工作管理办法》的补充条款</w:t>
          </w:r>
          <w:r>
            <w:rPr>
              <w:noProof/>
            </w:rPr>
            <w:tab/>
          </w:r>
          <w:r>
            <w:rPr>
              <w:noProof/>
            </w:rPr>
            <w:fldChar w:fldCharType="begin"/>
          </w:r>
          <w:r>
            <w:rPr>
              <w:noProof/>
            </w:rPr>
            <w:instrText xml:space="preserve"> PAGEREF _Toc70434708 \h </w:instrText>
          </w:r>
          <w:r>
            <w:rPr>
              <w:noProof/>
            </w:rPr>
          </w:r>
          <w:r>
            <w:rPr>
              <w:noProof/>
            </w:rPr>
            <w:fldChar w:fldCharType="separate"/>
          </w:r>
          <w:r>
            <w:rPr>
              <w:noProof/>
            </w:rPr>
            <w:t>388</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[2003]</w:t>
          </w:r>
          <w:r>
            <w:rPr>
              <w:noProof/>
              <w:lang w:bidi="zh-CN"/>
            </w:rPr>
            <w:t>部科字</w:t>
          </w:r>
          <w:r>
            <w:rPr>
              <w:noProof/>
              <w:lang w:bidi="zh-CN"/>
            </w:rPr>
            <w:t>142</w:t>
          </w:r>
          <w:r>
            <w:rPr>
              <w:noProof/>
              <w:lang w:bidi="zh-CN"/>
            </w:rPr>
            <w:t>号</w:t>
          </w:r>
        </w:p>
        <w:p w:rsidR="00B971AC" w:rsidRDefault="00B971AC">
          <w:pPr>
            <w:pStyle w:val="51"/>
            <w:tabs>
              <w:tab w:val="right" w:leader="dot" w:pos="8296"/>
            </w:tabs>
            <w:ind w:firstLine="420"/>
            <w:rPr>
              <w:noProof/>
            </w:rPr>
          </w:pPr>
          <w:r>
            <w:rPr>
              <w:noProof/>
              <w:lang w:bidi="zh-CN"/>
            </w:rPr>
            <w:t>北京大学医学部技术转让管理办法（试行）</w:t>
          </w:r>
          <w:r>
            <w:rPr>
              <w:noProof/>
            </w:rPr>
            <w:tab/>
          </w:r>
          <w:r>
            <w:rPr>
              <w:noProof/>
            </w:rPr>
            <w:fldChar w:fldCharType="begin"/>
          </w:r>
          <w:r>
            <w:rPr>
              <w:noProof/>
            </w:rPr>
            <w:instrText xml:space="preserve"> PAGEREF _Toc70434710 \h </w:instrText>
          </w:r>
          <w:r>
            <w:rPr>
              <w:noProof/>
            </w:rPr>
          </w:r>
          <w:r>
            <w:rPr>
              <w:noProof/>
            </w:rPr>
            <w:fldChar w:fldCharType="separate"/>
          </w:r>
          <w:r>
            <w:rPr>
              <w:noProof/>
            </w:rPr>
            <w:t>390</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〕部产字</w:t>
          </w:r>
          <w:r>
            <w:rPr>
              <w:noProof/>
              <w:lang w:bidi="zh-CN"/>
            </w:rPr>
            <w:t>69</w:t>
          </w:r>
          <w:r>
            <w:rPr>
              <w:noProof/>
              <w:lang w:bidi="zh-CN"/>
            </w:rPr>
            <w:t>号</w:t>
          </w:r>
        </w:p>
        <w:p w:rsidR="00B971AC" w:rsidRDefault="00B971AC">
          <w:pPr>
            <w:pStyle w:val="51"/>
            <w:tabs>
              <w:tab w:val="right" w:leader="dot" w:pos="8296"/>
            </w:tabs>
            <w:ind w:firstLine="420"/>
            <w:rPr>
              <w:noProof/>
            </w:rPr>
          </w:pPr>
          <w:r>
            <w:rPr>
              <w:noProof/>
              <w:lang w:bidi="zh-CN"/>
            </w:rPr>
            <w:t>北京大学医学部技术入股管理办法（试行）</w:t>
          </w:r>
          <w:r>
            <w:rPr>
              <w:noProof/>
            </w:rPr>
            <w:tab/>
          </w:r>
          <w:r>
            <w:rPr>
              <w:noProof/>
            </w:rPr>
            <w:fldChar w:fldCharType="begin"/>
          </w:r>
          <w:r>
            <w:rPr>
              <w:noProof/>
            </w:rPr>
            <w:instrText xml:space="preserve"> PAGEREF _Toc70434712 \h </w:instrText>
          </w:r>
          <w:r>
            <w:rPr>
              <w:noProof/>
            </w:rPr>
          </w:r>
          <w:r>
            <w:rPr>
              <w:noProof/>
            </w:rPr>
            <w:fldChar w:fldCharType="separate"/>
          </w:r>
          <w:r>
            <w:rPr>
              <w:noProof/>
            </w:rPr>
            <w:t>393</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〕部产字</w:t>
          </w:r>
          <w:r>
            <w:rPr>
              <w:noProof/>
              <w:lang w:bidi="zh-CN"/>
            </w:rPr>
            <w:t>142</w:t>
          </w:r>
          <w:r>
            <w:rPr>
              <w:noProof/>
              <w:lang w:bidi="zh-CN"/>
            </w:rPr>
            <w:t>号</w:t>
          </w:r>
        </w:p>
        <w:p w:rsidR="00B971AC" w:rsidRDefault="00B971AC">
          <w:pPr>
            <w:pStyle w:val="51"/>
            <w:tabs>
              <w:tab w:val="right" w:leader="dot" w:pos="8296"/>
            </w:tabs>
            <w:ind w:firstLine="420"/>
            <w:rPr>
              <w:noProof/>
            </w:rPr>
          </w:pPr>
          <w:r>
            <w:rPr>
              <w:noProof/>
              <w:lang w:bidi="zh-CN"/>
            </w:rPr>
            <w:t>北京大学医学部科技成果评估备案实施细则（试行）</w:t>
          </w:r>
          <w:r>
            <w:rPr>
              <w:noProof/>
            </w:rPr>
            <w:tab/>
          </w:r>
          <w:r>
            <w:rPr>
              <w:noProof/>
            </w:rPr>
            <w:fldChar w:fldCharType="begin"/>
          </w:r>
          <w:r>
            <w:rPr>
              <w:noProof/>
            </w:rPr>
            <w:instrText xml:space="preserve"> PAGEREF _Toc70434714 \h </w:instrText>
          </w:r>
          <w:r>
            <w:rPr>
              <w:noProof/>
            </w:rPr>
          </w:r>
          <w:r>
            <w:rPr>
              <w:noProof/>
            </w:rPr>
            <w:fldChar w:fldCharType="separate"/>
          </w:r>
          <w:r>
            <w:rPr>
              <w:noProof/>
            </w:rPr>
            <w:t>397</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〕部产字</w:t>
          </w:r>
          <w:r>
            <w:rPr>
              <w:noProof/>
              <w:lang w:bidi="zh-CN"/>
            </w:rPr>
            <w:t>182</w:t>
          </w:r>
          <w:r>
            <w:rPr>
              <w:noProof/>
              <w:lang w:bidi="zh-CN"/>
            </w:rPr>
            <w:t>号</w:t>
          </w:r>
        </w:p>
        <w:p w:rsidR="00B971AC" w:rsidRDefault="00B971AC">
          <w:pPr>
            <w:pStyle w:val="51"/>
            <w:tabs>
              <w:tab w:val="right" w:leader="dot" w:pos="8296"/>
            </w:tabs>
            <w:ind w:firstLine="420"/>
            <w:rPr>
              <w:noProof/>
            </w:rPr>
          </w:pPr>
          <w:r>
            <w:rPr>
              <w:noProof/>
              <w:lang w:bidi="zh-CN"/>
            </w:rPr>
            <w:t>关于成立北京大学医学部科技成果转化工作领导小组的通知</w:t>
          </w:r>
          <w:r>
            <w:rPr>
              <w:noProof/>
            </w:rPr>
            <w:tab/>
          </w:r>
          <w:r>
            <w:rPr>
              <w:noProof/>
            </w:rPr>
            <w:fldChar w:fldCharType="begin"/>
          </w:r>
          <w:r>
            <w:rPr>
              <w:noProof/>
            </w:rPr>
            <w:instrText xml:space="preserve"> PAGEREF _Toc70434716 \h </w:instrText>
          </w:r>
          <w:r>
            <w:rPr>
              <w:noProof/>
            </w:rPr>
          </w:r>
          <w:r>
            <w:rPr>
              <w:noProof/>
            </w:rPr>
            <w:fldChar w:fldCharType="separate"/>
          </w:r>
          <w:r>
            <w:rPr>
              <w:noProof/>
            </w:rPr>
            <w:t>399</w:t>
          </w:r>
          <w:r>
            <w:rPr>
              <w:noProof/>
            </w:rPr>
            <w:fldChar w:fldCharType="end"/>
          </w:r>
        </w:p>
        <w:p w:rsidR="00B971AC" w:rsidRDefault="00B971AC">
          <w:pPr>
            <w:pStyle w:val="61"/>
            <w:tabs>
              <w:tab w:val="right" w:leader="dot" w:pos="8296"/>
            </w:tabs>
            <w:ind w:left="960"/>
            <w:rPr>
              <w:noProof/>
            </w:rPr>
          </w:pPr>
          <w:r>
            <w:rPr>
              <w:noProof/>
              <w:lang w:bidi="zh-CN"/>
            </w:rPr>
            <w:t>北医〔</w:t>
          </w:r>
          <w:r>
            <w:rPr>
              <w:noProof/>
              <w:lang w:bidi="zh-CN"/>
            </w:rPr>
            <w:t>2019</w:t>
          </w:r>
          <w:r>
            <w:rPr>
              <w:noProof/>
              <w:lang w:bidi="zh-CN"/>
            </w:rPr>
            <w:t>〕部产字</w:t>
          </w:r>
          <w:r>
            <w:rPr>
              <w:noProof/>
              <w:lang w:bidi="zh-CN"/>
            </w:rPr>
            <w:t>70</w:t>
          </w:r>
          <w:r>
            <w:rPr>
              <w:noProof/>
              <w:lang w:bidi="zh-CN"/>
            </w:rPr>
            <w:t>号</w:t>
          </w:r>
        </w:p>
        <w:p w:rsidR="00B971AC" w:rsidRDefault="00B971AC">
          <w:pPr>
            <w:pStyle w:val="31"/>
            <w:tabs>
              <w:tab w:val="right" w:leader="dot" w:pos="8296"/>
            </w:tabs>
            <w:ind w:firstLine="480"/>
            <w:rPr>
              <w:rFonts w:eastAsiaTheme="minorEastAsia"/>
              <w:noProof/>
              <w:sz w:val="21"/>
              <w:lang w:val="en-US" w:bidi="ar-SA"/>
            </w:rPr>
          </w:pPr>
          <w:r>
            <w:rPr>
              <w:noProof/>
            </w:rPr>
            <w:t>（二）校园标识</w:t>
          </w:r>
          <w:r>
            <w:rPr>
              <w:noProof/>
            </w:rPr>
            <w:tab/>
          </w:r>
          <w:r>
            <w:rPr>
              <w:noProof/>
            </w:rPr>
            <w:fldChar w:fldCharType="begin"/>
          </w:r>
          <w:r>
            <w:rPr>
              <w:noProof/>
            </w:rPr>
            <w:instrText xml:space="preserve"> PAGEREF _Toc70434718 \h </w:instrText>
          </w:r>
          <w:r>
            <w:rPr>
              <w:noProof/>
            </w:rPr>
          </w:r>
          <w:r>
            <w:rPr>
              <w:noProof/>
            </w:rPr>
            <w:fldChar w:fldCharType="separate"/>
          </w:r>
          <w:r>
            <w:rPr>
              <w:noProof/>
            </w:rPr>
            <w:t>400</w:t>
          </w:r>
          <w:r>
            <w:rPr>
              <w:noProof/>
            </w:rPr>
            <w:fldChar w:fldCharType="end"/>
          </w:r>
        </w:p>
        <w:p w:rsidR="00B971AC" w:rsidRDefault="00B971AC">
          <w:pPr>
            <w:pStyle w:val="51"/>
            <w:tabs>
              <w:tab w:val="right" w:leader="dot" w:pos="8296"/>
            </w:tabs>
            <w:ind w:firstLine="420"/>
            <w:rPr>
              <w:noProof/>
            </w:rPr>
          </w:pPr>
          <w:r>
            <w:rPr>
              <w:noProof/>
              <w:lang w:bidi="zh-CN"/>
            </w:rPr>
            <w:t>关于规范冠用北京大学（医学部）名称的规定（试行）</w:t>
          </w:r>
          <w:r>
            <w:rPr>
              <w:noProof/>
            </w:rPr>
            <w:tab/>
          </w:r>
          <w:r>
            <w:rPr>
              <w:noProof/>
            </w:rPr>
            <w:fldChar w:fldCharType="begin"/>
          </w:r>
          <w:r>
            <w:rPr>
              <w:noProof/>
            </w:rPr>
            <w:instrText xml:space="preserve"> PAGEREF _Toc70434719 \h </w:instrText>
          </w:r>
          <w:r>
            <w:rPr>
              <w:noProof/>
            </w:rPr>
          </w:r>
          <w:r>
            <w:rPr>
              <w:noProof/>
            </w:rPr>
            <w:fldChar w:fldCharType="separate"/>
          </w:r>
          <w:r>
            <w:rPr>
              <w:noProof/>
            </w:rPr>
            <w:t>400</w:t>
          </w:r>
          <w:r>
            <w:rPr>
              <w:noProof/>
            </w:rPr>
            <w:fldChar w:fldCharType="end"/>
          </w:r>
        </w:p>
        <w:p w:rsidR="00B971AC" w:rsidRDefault="00B971AC">
          <w:pPr>
            <w:pStyle w:val="61"/>
            <w:tabs>
              <w:tab w:val="right" w:leader="dot" w:pos="8296"/>
            </w:tabs>
            <w:ind w:left="960"/>
            <w:rPr>
              <w:noProof/>
            </w:rPr>
          </w:pPr>
          <w:r>
            <w:rPr>
              <w:noProof/>
              <w:lang w:bidi="zh-CN"/>
            </w:rPr>
            <w:t>（</w:t>
          </w:r>
          <w:r>
            <w:rPr>
              <w:noProof/>
              <w:lang w:bidi="zh-CN"/>
            </w:rPr>
            <w:t>2004</w:t>
          </w:r>
          <w:r>
            <w:rPr>
              <w:noProof/>
              <w:lang w:bidi="zh-CN"/>
            </w:rPr>
            <w:t>年</w:t>
          </w:r>
          <w:r>
            <w:rPr>
              <w:noProof/>
              <w:lang w:bidi="zh-CN"/>
            </w:rPr>
            <w:t>8</w:t>
          </w:r>
          <w:r>
            <w:rPr>
              <w:noProof/>
              <w:lang w:bidi="zh-CN"/>
            </w:rPr>
            <w:t>月</w:t>
          </w:r>
          <w:r>
            <w:rPr>
              <w:noProof/>
              <w:lang w:bidi="zh-CN"/>
            </w:rPr>
            <w:t>31</w:t>
          </w:r>
          <w:r>
            <w:rPr>
              <w:noProof/>
              <w:lang w:bidi="zh-CN"/>
            </w:rPr>
            <w:t>日医学部第</w:t>
          </w:r>
          <w:r>
            <w:rPr>
              <w:noProof/>
              <w:lang w:bidi="zh-CN"/>
            </w:rPr>
            <w:t>25</w:t>
          </w:r>
          <w:r>
            <w:rPr>
              <w:noProof/>
              <w:lang w:bidi="zh-CN"/>
            </w:rPr>
            <w:t>次部务办公会讨论通过）</w:t>
          </w:r>
        </w:p>
        <w:p w:rsidR="00B971AC" w:rsidRDefault="00B971AC">
          <w:pPr>
            <w:pStyle w:val="21"/>
            <w:tabs>
              <w:tab w:val="right" w:leader="dot" w:pos="8296"/>
            </w:tabs>
            <w:ind w:left="480"/>
            <w:rPr>
              <w:rFonts w:eastAsiaTheme="minorEastAsia"/>
              <w:noProof/>
              <w:sz w:val="21"/>
              <w:lang w:val="en-US" w:bidi="ar-SA"/>
            </w:rPr>
          </w:pPr>
          <w:r>
            <w:rPr>
              <w:noProof/>
            </w:rPr>
            <w:t>四、对外投资</w:t>
          </w:r>
          <w:r>
            <w:rPr>
              <w:noProof/>
            </w:rPr>
            <w:tab/>
          </w:r>
          <w:r>
            <w:rPr>
              <w:noProof/>
            </w:rPr>
            <w:fldChar w:fldCharType="begin"/>
          </w:r>
          <w:r>
            <w:rPr>
              <w:noProof/>
            </w:rPr>
            <w:instrText xml:space="preserve"> PAGEREF _Toc70434721 \h </w:instrText>
          </w:r>
          <w:r>
            <w:rPr>
              <w:noProof/>
            </w:rPr>
          </w:r>
          <w:r>
            <w:rPr>
              <w:noProof/>
            </w:rPr>
            <w:fldChar w:fldCharType="separate"/>
          </w:r>
          <w:r>
            <w:rPr>
              <w:noProof/>
            </w:rPr>
            <w:t>403</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北京大学医学部产业管理委员会工作规则</w:t>
          </w:r>
          <w:r>
            <w:rPr>
              <w:noProof/>
            </w:rPr>
            <w:tab/>
          </w:r>
          <w:r>
            <w:rPr>
              <w:noProof/>
            </w:rPr>
            <w:fldChar w:fldCharType="begin"/>
          </w:r>
          <w:r>
            <w:rPr>
              <w:noProof/>
            </w:rPr>
            <w:instrText xml:space="preserve"> PAGEREF _Toc70434722 \h </w:instrText>
          </w:r>
          <w:r>
            <w:rPr>
              <w:noProof/>
            </w:rPr>
          </w:r>
          <w:r>
            <w:rPr>
              <w:noProof/>
            </w:rPr>
            <w:fldChar w:fldCharType="separate"/>
          </w:r>
          <w:r>
            <w:rPr>
              <w:noProof/>
            </w:rPr>
            <w:t>403</w:t>
          </w:r>
          <w:r>
            <w:rPr>
              <w:noProof/>
            </w:rPr>
            <w:fldChar w:fldCharType="end"/>
          </w:r>
        </w:p>
        <w:p w:rsidR="00B971AC" w:rsidRDefault="00B971AC">
          <w:pPr>
            <w:pStyle w:val="61"/>
            <w:tabs>
              <w:tab w:val="right" w:leader="dot" w:pos="8296"/>
            </w:tabs>
            <w:ind w:left="960"/>
            <w:rPr>
              <w:noProof/>
            </w:rPr>
          </w:pPr>
          <w:r w:rsidRPr="00D063A8">
            <w:rPr>
              <w:noProof/>
              <w:lang w:bidi="zh-CN"/>
            </w:rPr>
            <w:t>（经</w:t>
          </w:r>
          <w:r w:rsidRPr="00D063A8">
            <w:rPr>
              <w:noProof/>
              <w:lang w:bidi="zh-CN"/>
            </w:rPr>
            <w:t>2016</w:t>
          </w:r>
          <w:r w:rsidRPr="00D063A8">
            <w:rPr>
              <w:noProof/>
              <w:lang w:bidi="zh-CN"/>
            </w:rPr>
            <w:t>年</w:t>
          </w:r>
          <w:r w:rsidRPr="00D063A8">
            <w:rPr>
              <w:noProof/>
              <w:lang w:bidi="zh-CN"/>
            </w:rPr>
            <w:t>11</w:t>
          </w:r>
          <w:r w:rsidRPr="00D063A8">
            <w:rPr>
              <w:noProof/>
              <w:lang w:bidi="zh-CN"/>
            </w:rPr>
            <w:t>月</w:t>
          </w:r>
          <w:r w:rsidRPr="00D063A8">
            <w:rPr>
              <w:noProof/>
              <w:lang w:bidi="zh-CN"/>
            </w:rPr>
            <w:t>8</w:t>
          </w:r>
          <w:r w:rsidRPr="00D063A8">
            <w:rPr>
              <w:noProof/>
              <w:lang w:bidi="zh-CN"/>
            </w:rPr>
            <w:t>日医学部部务会通过）</w:t>
          </w:r>
        </w:p>
        <w:p w:rsidR="00B971AC" w:rsidRDefault="00B971AC">
          <w:pPr>
            <w:pStyle w:val="51"/>
            <w:tabs>
              <w:tab w:val="right" w:leader="dot" w:pos="8296"/>
            </w:tabs>
            <w:ind w:firstLine="420"/>
            <w:rPr>
              <w:noProof/>
            </w:rPr>
          </w:pPr>
          <w:r w:rsidRPr="00D063A8">
            <w:rPr>
              <w:noProof/>
              <w:lang w:bidi="zh-CN"/>
            </w:rPr>
            <w:t>北京大学医学部产业落实</w:t>
          </w:r>
          <w:r w:rsidRPr="00D063A8">
            <w:rPr>
              <w:noProof/>
              <w:lang w:bidi="zh-CN"/>
            </w:rPr>
            <w:t>“</w:t>
          </w:r>
          <w:r w:rsidRPr="00D063A8">
            <w:rPr>
              <w:noProof/>
              <w:lang w:bidi="zh-CN"/>
            </w:rPr>
            <w:t>三重一大</w:t>
          </w:r>
          <w:r w:rsidRPr="00D063A8">
            <w:rPr>
              <w:noProof/>
              <w:lang w:bidi="zh-CN"/>
            </w:rPr>
            <w:t>”</w:t>
          </w:r>
          <w:r w:rsidRPr="00D063A8">
            <w:rPr>
              <w:noProof/>
              <w:lang w:bidi="zh-CN"/>
            </w:rPr>
            <w:t>决策制度实施办法</w:t>
          </w:r>
          <w:r>
            <w:rPr>
              <w:noProof/>
            </w:rPr>
            <w:tab/>
          </w:r>
          <w:r>
            <w:rPr>
              <w:noProof/>
            </w:rPr>
            <w:fldChar w:fldCharType="begin"/>
          </w:r>
          <w:r>
            <w:rPr>
              <w:noProof/>
            </w:rPr>
            <w:instrText xml:space="preserve"> PAGEREF _Toc70434724 \h </w:instrText>
          </w:r>
          <w:r>
            <w:rPr>
              <w:noProof/>
            </w:rPr>
          </w:r>
          <w:r>
            <w:rPr>
              <w:noProof/>
            </w:rPr>
            <w:fldChar w:fldCharType="separate"/>
          </w:r>
          <w:r>
            <w:rPr>
              <w:noProof/>
            </w:rPr>
            <w:t>406</w:t>
          </w:r>
          <w:r>
            <w:rPr>
              <w:noProof/>
            </w:rPr>
            <w:fldChar w:fldCharType="end"/>
          </w:r>
        </w:p>
        <w:p w:rsidR="00B971AC" w:rsidRDefault="00B971AC">
          <w:pPr>
            <w:pStyle w:val="61"/>
            <w:tabs>
              <w:tab w:val="right" w:leader="dot" w:pos="8296"/>
            </w:tabs>
            <w:ind w:left="960"/>
            <w:rPr>
              <w:noProof/>
            </w:rPr>
          </w:pPr>
          <w:r w:rsidRPr="00D063A8">
            <w:rPr>
              <w:noProof/>
              <w:lang w:bidi="zh-CN"/>
            </w:rPr>
            <w:t>北医产业办</w:t>
          </w:r>
          <w:r w:rsidRPr="00D063A8">
            <w:rPr>
              <w:noProof/>
              <w:lang w:bidi="zh-CN"/>
            </w:rPr>
            <w:t>[2019]</w:t>
          </w:r>
          <w:r w:rsidRPr="00D063A8">
            <w:rPr>
              <w:noProof/>
              <w:lang w:bidi="zh-CN"/>
            </w:rPr>
            <w:t>办字</w:t>
          </w:r>
          <w:r w:rsidRPr="00D063A8">
            <w:rPr>
              <w:noProof/>
              <w:lang w:bidi="zh-CN"/>
            </w:rPr>
            <w:t>11</w:t>
          </w:r>
          <w:r w:rsidRPr="00D063A8">
            <w:rPr>
              <w:noProof/>
              <w:lang w:bidi="zh-CN"/>
            </w:rPr>
            <w:t>号</w:t>
          </w:r>
        </w:p>
        <w:p w:rsidR="00B971AC" w:rsidRDefault="00B971AC">
          <w:pPr>
            <w:pStyle w:val="51"/>
            <w:tabs>
              <w:tab w:val="right" w:leader="dot" w:pos="8296"/>
            </w:tabs>
            <w:ind w:firstLine="420"/>
            <w:rPr>
              <w:noProof/>
            </w:rPr>
          </w:pPr>
          <w:r w:rsidRPr="00D063A8">
            <w:rPr>
              <w:noProof/>
              <w:lang w:bidi="zh-CN"/>
            </w:rPr>
            <w:t>北京大学医学部关于对所属一级全资和控股公司派出董事、监事的管理办法</w:t>
          </w:r>
          <w:r>
            <w:rPr>
              <w:noProof/>
            </w:rPr>
            <w:tab/>
          </w:r>
          <w:r>
            <w:rPr>
              <w:noProof/>
            </w:rPr>
            <w:fldChar w:fldCharType="begin"/>
          </w:r>
          <w:r>
            <w:rPr>
              <w:noProof/>
            </w:rPr>
            <w:instrText xml:space="preserve"> PAGEREF _Toc70434726 \h </w:instrText>
          </w:r>
          <w:r>
            <w:rPr>
              <w:noProof/>
            </w:rPr>
          </w:r>
          <w:r>
            <w:rPr>
              <w:noProof/>
            </w:rPr>
            <w:fldChar w:fldCharType="separate"/>
          </w:r>
          <w:r>
            <w:rPr>
              <w:noProof/>
            </w:rPr>
            <w:t>409</w:t>
          </w:r>
          <w:r>
            <w:rPr>
              <w:noProof/>
            </w:rPr>
            <w:fldChar w:fldCharType="end"/>
          </w:r>
        </w:p>
        <w:p w:rsidR="00B971AC" w:rsidRDefault="00B971AC">
          <w:pPr>
            <w:pStyle w:val="51"/>
            <w:tabs>
              <w:tab w:val="right" w:leader="dot" w:pos="8296"/>
            </w:tabs>
            <w:ind w:firstLine="420"/>
            <w:rPr>
              <w:noProof/>
            </w:rPr>
          </w:pPr>
          <w:r w:rsidRPr="00D063A8">
            <w:rPr>
              <w:noProof/>
              <w:lang w:bidi="zh-CN"/>
            </w:rPr>
            <w:t>北京大学医学部所属企业国有资产管理办法（试行）</w:t>
          </w:r>
          <w:r>
            <w:rPr>
              <w:noProof/>
            </w:rPr>
            <w:tab/>
          </w:r>
          <w:r>
            <w:rPr>
              <w:noProof/>
            </w:rPr>
            <w:fldChar w:fldCharType="begin"/>
          </w:r>
          <w:r>
            <w:rPr>
              <w:noProof/>
            </w:rPr>
            <w:instrText xml:space="preserve"> PAGEREF _Toc70434727 \h </w:instrText>
          </w:r>
          <w:r>
            <w:rPr>
              <w:noProof/>
            </w:rPr>
          </w:r>
          <w:r>
            <w:rPr>
              <w:noProof/>
            </w:rPr>
            <w:fldChar w:fldCharType="separate"/>
          </w:r>
          <w:r>
            <w:rPr>
              <w:noProof/>
            </w:rPr>
            <w:t>413</w:t>
          </w:r>
          <w:r>
            <w:rPr>
              <w:noProof/>
            </w:rPr>
            <w:fldChar w:fldCharType="end"/>
          </w:r>
        </w:p>
        <w:p w:rsidR="00B971AC" w:rsidRDefault="00B971AC">
          <w:pPr>
            <w:pStyle w:val="61"/>
            <w:tabs>
              <w:tab w:val="right" w:leader="dot" w:pos="8296"/>
            </w:tabs>
            <w:ind w:left="960"/>
            <w:rPr>
              <w:noProof/>
            </w:rPr>
          </w:pPr>
          <w:r w:rsidRPr="00D063A8">
            <w:rPr>
              <w:noProof/>
              <w:lang w:bidi="zh-CN"/>
            </w:rPr>
            <w:t>北医产业办</w:t>
          </w:r>
          <w:r w:rsidRPr="00D063A8">
            <w:rPr>
              <w:noProof/>
              <w:lang w:bidi="zh-CN"/>
            </w:rPr>
            <w:t>[2019]</w:t>
          </w:r>
          <w:r w:rsidRPr="00D063A8">
            <w:rPr>
              <w:noProof/>
              <w:lang w:bidi="zh-CN"/>
            </w:rPr>
            <w:t>办字</w:t>
          </w:r>
          <w:r w:rsidRPr="00D063A8">
            <w:rPr>
              <w:noProof/>
              <w:lang w:bidi="zh-CN"/>
            </w:rPr>
            <w:t>8</w:t>
          </w:r>
          <w:r w:rsidRPr="00D063A8">
            <w:rPr>
              <w:noProof/>
              <w:lang w:bidi="zh-CN"/>
            </w:rPr>
            <w:t>号</w:t>
          </w:r>
        </w:p>
        <w:p w:rsidR="00B971AC" w:rsidRDefault="00B971AC">
          <w:pPr>
            <w:pStyle w:val="51"/>
            <w:tabs>
              <w:tab w:val="right" w:leader="dot" w:pos="8296"/>
            </w:tabs>
            <w:ind w:firstLine="420"/>
            <w:rPr>
              <w:noProof/>
            </w:rPr>
          </w:pPr>
          <w:r w:rsidRPr="00D063A8">
            <w:rPr>
              <w:noProof/>
              <w:lang w:bidi="zh-CN"/>
            </w:rPr>
            <w:t>北京大学医学部所属企业之间借款及担保管理办法</w:t>
          </w:r>
          <w:r>
            <w:rPr>
              <w:noProof/>
            </w:rPr>
            <w:tab/>
          </w:r>
          <w:r>
            <w:rPr>
              <w:noProof/>
            </w:rPr>
            <w:fldChar w:fldCharType="begin"/>
          </w:r>
          <w:r>
            <w:rPr>
              <w:noProof/>
            </w:rPr>
            <w:instrText xml:space="preserve"> PAGEREF _Toc70434729 \h </w:instrText>
          </w:r>
          <w:r>
            <w:rPr>
              <w:noProof/>
            </w:rPr>
          </w:r>
          <w:r>
            <w:rPr>
              <w:noProof/>
            </w:rPr>
            <w:fldChar w:fldCharType="separate"/>
          </w:r>
          <w:r>
            <w:rPr>
              <w:noProof/>
            </w:rPr>
            <w:t>421</w:t>
          </w:r>
          <w:r>
            <w:rPr>
              <w:noProof/>
            </w:rPr>
            <w:fldChar w:fldCharType="end"/>
          </w:r>
        </w:p>
        <w:p w:rsidR="00B971AC" w:rsidRDefault="00B971AC">
          <w:pPr>
            <w:pStyle w:val="61"/>
            <w:tabs>
              <w:tab w:val="right" w:leader="dot" w:pos="8296"/>
            </w:tabs>
            <w:ind w:left="960"/>
            <w:rPr>
              <w:noProof/>
            </w:rPr>
          </w:pPr>
          <w:r w:rsidRPr="00D063A8">
            <w:rPr>
              <w:noProof/>
              <w:lang w:bidi="zh-CN"/>
            </w:rPr>
            <w:t>北医产业办</w:t>
          </w:r>
          <w:r w:rsidRPr="00D063A8">
            <w:rPr>
              <w:noProof/>
              <w:lang w:bidi="zh-CN"/>
            </w:rPr>
            <w:t>[2019]</w:t>
          </w:r>
          <w:r w:rsidRPr="00D063A8">
            <w:rPr>
              <w:noProof/>
              <w:lang w:bidi="zh-CN"/>
            </w:rPr>
            <w:t>办字</w:t>
          </w:r>
          <w:r w:rsidRPr="00D063A8">
            <w:rPr>
              <w:noProof/>
              <w:lang w:bidi="zh-CN"/>
            </w:rPr>
            <w:t>9</w:t>
          </w:r>
          <w:r w:rsidRPr="00D063A8">
            <w:rPr>
              <w:noProof/>
              <w:lang w:bidi="zh-CN"/>
            </w:rPr>
            <w:t>号</w:t>
          </w:r>
        </w:p>
        <w:p w:rsidR="00B971AC" w:rsidRDefault="00B971AC">
          <w:pPr>
            <w:pStyle w:val="51"/>
            <w:tabs>
              <w:tab w:val="right" w:leader="dot" w:pos="8296"/>
            </w:tabs>
            <w:ind w:firstLine="420"/>
            <w:rPr>
              <w:noProof/>
            </w:rPr>
          </w:pPr>
          <w:r w:rsidRPr="00D063A8">
            <w:rPr>
              <w:noProof/>
              <w:lang w:bidi="zh-CN"/>
            </w:rPr>
            <w:t>北大医学部产业管理办公室房屋租赁管理办法</w:t>
          </w:r>
          <w:r>
            <w:rPr>
              <w:noProof/>
            </w:rPr>
            <w:tab/>
          </w:r>
          <w:r>
            <w:rPr>
              <w:noProof/>
            </w:rPr>
            <w:fldChar w:fldCharType="begin"/>
          </w:r>
          <w:r>
            <w:rPr>
              <w:noProof/>
            </w:rPr>
            <w:instrText xml:space="preserve"> PAGEREF _Toc70434731 \h </w:instrText>
          </w:r>
          <w:r>
            <w:rPr>
              <w:noProof/>
            </w:rPr>
          </w:r>
          <w:r>
            <w:rPr>
              <w:noProof/>
            </w:rPr>
            <w:fldChar w:fldCharType="separate"/>
          </w:r>
          <w:r>
            <w:rPr>
              <w:noProof/>
            </w:rPr>
            <w:t>423</w:t>
          </w:r>
          <w:r>
            <w:rPr>
              <w:noProof/>
            </w:rPr>
            <w:fldChar w:fldCharType="end"/>
          </w:r>
        </w:p>
        <w:p w:rsidR="00B971AC" w:rsidRDefault="00B971AC">
          <w:pPr>
            <w:pStyle w:val="61"/>
            <w:tabs>
              <w:tab w:val="right" w:leader="dot" w:pos="8296"/>
            </w:tabs>
            <w:ind w:left="960"/>
            <w:rPr>
              <w:noProof/>
            </w:rPr>
          </w:pPr>
          <w:r w:rsidRPr="00D063A8">
            <w:rPr>
              <w:noProof/>
              <w:lang w:bidi="zh-CN"/>
            </w:rPr>
            <w:t>北医产业办</w:t>
          </w:r>
          <w:r w:rsidRPr="00D063A8">
            <w:rPr>
              <w:noProof/>
              <w:lang w:bidi="zh-CN"/>
            </w:rPr>
            <w:t>[2019]</w:t>
          </w:r>
          <w:r w:rsidRPr="00D063A8">
            <w:rPr>
              <w:noProof/>
              <w:lang w:bidi="zh-CN"/>
            </w:rPr>
            <w:t>办字</w:t>
          </w:r>
          <w:r w:rsidRPr="00D063A8">
            <w:rPr>
              <w:noProof/>
              <w:lang w:bidi="zh-CN"/>
            </w:rPr>
            <w:t>10</w:t>
          </w:r>
          <w:r w:rsidRPr="00D063A8">
            <w:rPr>
              <w:noProof/>
              <w:lang w:bidi="zh-CN"/>
            </w:rPr>
            <w:t>号</w:t>
          </w:r>
        </w:p>
        <w:p w:rsidR="00B971AC" w:rsidRDefault="00B971AC" w:rsidP="007A75D0">
          <w:pPr>
            <w:pStyle w:val="11"/>
            <w:spacing w:before="100" w:beforeAutospacing="1" w:after="100" w:afterAutospacing="1"/>
            <w:ind w:firstLineChars="1400" w:firstLine="3360"/>
            <w:rPr>
              <w:rFonts w:eastAsiaTheme="minorEastAsia"/>
              <w:noProof/>
              <w:sz w:val="21"/>
              <w:lang w:val="en-US" w:bidi="ar-SA"/>
            </w:rPr>
          </w:pPr>
          <w:bookmarkStart w:id="0" w:name="_GoBack"/>
          <w:bookmarkEnd w:id="0"/>
          <w:r>
            <w:rPr>
              <w:noProof/>
            </w:rPr>
            <w:t>附属单位</w:t>
          </w:r>
          <w:r>
            <w:rPr>
              <w:noProof/>
            </w:rPr>
            <w:tab/>
          </w:r>
          <w:r>
            <w:rPr>
              <w:noProof/>
            </w:rPr>
            <w:fldChar w:fldCharType="begin"/>
          </w:r>
          <w:r>
            <w:rPr>
              <w:noProof/>
            </w:rPr>
            <w:instrText xml:space="preserve"> PAGEREF _Toc70434733 \h </w:instrText>
          </w:r>
          <w:r>
            <w:rPr>
              <w:noProof/>
            </w:rPr>
          </w:r>
          <w:r>
            <w:rPr>
              <w:noProof/>
            </w:rPr>
            <w:fldChar w:fldCharType="separate"/>
          </w:r>
          <w:r>
            <w:rPr>
              <w:noProof/>
            </w:rPr>
            <w:t>425</w:t>
          </w:r>
          <w:r>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t>北京大学附属中学</w:t>
          </w:r>
          <w:r>
            <w:rPr>
              <w:noProof/>
            </w:rPr>
            <w:tab/>
          </w:r>
          <w:r>
            <w:rPr>
              <w:noProof/>
            </w:rPr>
            <w:fldChar w:fldCharType="begin"/>
          </w:r>
          <w:r>
            <w:rPr>
              <w:noProof/>
            </w:rPr>
            <w:instrText xml:space="preserve"> PAGEREF _Toc70434734 \h </w:instrText>
          </w:r>
          <w:r>
            <w:rPr>
              <w:noProof/>
            </w:rPr>
          </w:r>
          <w:r>
            <w:rPr>
              <w:noProof/>
            </w:rPr>
            <w:fldChar w:fldCharType="separate"/>
          </w:r>
          <w:r>
            <w:rPr>
              <w:noProof/>
            </w:rPr>
            <w:t>425</w:t>
          </w:r>
          <w:r>
            <w:rPr>
              <w:noProof/>
            </w:rPr>
            <w:fldChar w:fldCharType="end"/>
          </w:r>
        </w:p>
        <w:p w:rsidR="00B971AC" w:rsidRDefault="00B971AC">
          <w:pPr>
            <w:pStyle w:val="51"/>
            <w:tabs>
              <w:tab w:val="right" w:leader="dot" w:pos="8296"/>
            </w:tabs>
            <w:ind w:firstLine="420"/>
            <w:rPr>
              <w:noProof/>
            </w:rPr>
          </w:pPr>
          <w:r>
            <w:rPr>
              <w:noProof/>
              <w:lang w:bidi="zh-CN"/>
            </w:rPr>
            <w:t>北大附中固定资产管理制度</w:t>
          </w:r>
          <w:r>
            <w:rPr>
              <w:noProof/>
            </w:rPr>
            <w:tab/>
          </w:r>
          <w:r>
            <w:rPr>
              <w:noProof/>
            </w:rPr>
            <w:fldChar w:fldCharType="begin"/>
          </w:r>
          <w:r>
            <w:rPr>
              <w:noProof/>
            </w:rPr>
            <w:instrText xml:space="preserve"> PAGEREF _Toc70434735 \h </w:instrText>
          </w:r>
          <w:r>
            <w:rPr>
              <w:noProof/>
            </w:rPr>
          </w:r>
          <w:r>
            <w:rPr>
              <w:noProof/>
            </w:rPr>
            <w:fldChar w:fldCharType="separate"/>
          </w:r>
          <w:r>
            <w:rPr>
              <w:noProof/>
            </w:rPr>
            <w:t>425</w:t>
          </w:r>
          <w:r>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lastRenderedPageBreak/>
            <w:t>北京大学附属小学</w:t>
          </w:r>
          <w:r>
            <w:rPr>
              <w:noProof/>
            </w:rPr>
            <w:tab/>
          </w:r>
          <w:r>
            <w:rPr>
              <w:noProof/>
            </w:rPr>
            <w:fldChar w:fldCharType="begin"/>
          </w:r>
          <w:r>
            <w:rPr>
              <w:noProof/>
            </w:rPr>
            <w:instrText xml:space="preserve"> PAGEREF _Toc70434736 \h </w:instrText>
          </w:r>
          <w:r>
            <w:rPr>
              <w:noProof/>
            </w:rPr>
          </w:r>
          <w:r>
            <w:rPr>
              <w:noProof/>
            </w:rPr>
            <w:fldChar w:fldCharType="separate"/>
          </w:r>
          <w:r>
            <w:rPr>
              <w:noProof/>
            </w:rPr>
            <w:t>433</w:t>
          </w:r>
          <w:r>
            <w:rPr>
              <w:noProof/>
            </w:rPr>
            <w:fldChar w:fldCharType="end"/>
          </w:r>
        </w:p>
        <w:p w:rsidR="00B971AC" w:rsidRDefault="00B971AC">
          <w:pPr>
            <w:pStyle w:val="51"/>
            <w:tabs>
              <w:tab w:val="right" w:leader="dot" w:pos="8296"/>
            </w:tabs>
            <w:ind w:firstLine="420"/>
            <w:rPr>
              <w:noProof/>
            </w:rPr>
          </w:pPr>
          <w:r>
            <w:rPr>
              <w:noProof/>
              <w:lang w:bidi="zh-CN"/>
            </w:rPr>
            <w:t>北大附小固定资产管理制度总则</w:t>
          </w:r>
          <w:r>
            <w:rPr>
              <w:noProof/>
            </w:rPr>
            <w:tab/>
          </w:r>
          <w:r>
            <w:rPr>
              <w:noProof/>
            </w:rPr>
            <w:fldChar w:fldCharType="begin"/>
          </w:r>
          <w:r>
            <w:rPr>
              <w:noProof/>
            </w:rPr>
            <w:instrText xml:space="preserve"> PAGEREF _Toc70434737 \h </w:instrText>
          </w:r>
          <w:r>
            <w:rPr>
              <w:noProof/>
            </w:rPr>
          </w:r>
          <w:r>
            <w:rPr>
              <w:noProof/>
            </w:rPr>
            <w:fldChar w:fldCharType="separate"/>
          </w:r>
          <w:r>
            <w:rPr>
              <w:noProof/>
            </w:rPr>
            <w:t>433</w:t>
          </w:r>
          <w:r>
            <w:rPr>
              <w:noProof/>
            </w:rPr>
            <w:fldChar w:fldCharType="end"/>
          </w:r>
        </w:p>
        <w:p w:rsidR="00B971AC" w:rsidRDefault="00B971AC">
          <w:pPr>
            <w:pStyle w:val="51"/>
            <w:tabs>
              <w:tab w:val="right" w:leader="dot" w:pos="8296"/>
            </w:tabs>
            <w:ind w:firstLine="420"/>
            <w:rPr>
              <w:noProof/>
            </w:rPr>
          </w:pPr>
          <w:r>
            <w:rPr>
              <w:noProof/>
              <w:lang w:bidi="zh-CN"/>
            </w:rPr>
            <w:t>北大附小固定资产管理制度</w:t>
          </w:r>
          <w:r>
            <w:rPr>
              <w:noProof/>
            </w:rPr>
            <w:tab/>
          </w:r>
          <w:r>
            <w:rPr>
              <w:noProof/>
            </w:rPr>
            <w:fldChar w:fldCharType="begin"/>
          </w:r>
          <w:r>
            <w:rPr>
              <w:noProof/>
            </w:rPr>
            <w:instrText xml:space="preserve"> PAGEREF _Toc70434738 \h </w:instrText>
          </w:r>
          <w:r>
            <w:rPr>
              <w:noProof/>
            </w:rPr>
          </w:r>
          <w:r>
            <w:rPr>
              <w:noProof/>
            </w:rPr>
            <w:fldChar w:fldCharType="separate"/>
          </w:r>
          <w:r>
            <w:rPr>
              <w:noProof/>
            </w:rPr>
            <w:t>434</w:t>
          </w:r>
          <w:r>
            <w:rPr>
              <w:noProof/>
            </w:rPr>
            <w:fldChar w:fldCharType="end"/>
          </w:r>
        </w:p>
        <w:p w:rsidR="00B971AC" w:rsidRDefault="00B971AC">
          <w:pPr>
            <w:pStyle w:val="51"/>
            <w:tabs>
              <w:tab w:val="right" w:leader="dot" w:pos="8296"/>
            </w:tabs>
            <w:ind w:firstLine="420"/>
            <w:rPr>
              <w:noProof/>
            </w:rPr>
          </w:pPr>
          <w:r>
            <w:rPr>
              <w:noProof/>
              <w:lang w:bidi="zh-CN"/>
            </w:rPr>
            <w:t>固定资产领导小组岗位职责</w:t>
          </w:r>
          <w:r>
            <w:rPr>
              <w:noProof/>
            </w:rPr>
            <w:tab/>
          </w:r>
          <w:r>
            <w:rPr>
              <w:noProof/>
            </w:rPr>
            <w:fldChar w:fldCharType="begin"/>
          </w:r>
          <w:r>
            <w:rPr>
              <w:noProof/>
            </w:rPr>
            <w:instrText xml:space="preserve"> PAGEREF _Toc70434739 \h </w:instrText>
          </w:r>
          <w:r>
            <w:rPr>
              <w:noProof/>
            </w:rPr>
          </w:r>
          <w:r>
            <w:rPr>
              <w:noProof/>
            </w:rPr>
            <w:fldChar w:fldCharType="separate"/>
          </w:r>
          <w:r>
            <w:rPr>
              <w:noProof/>
            </w:rPr>
            <w:t>436</w:t>
          </w:r>
          <w:r>
            <w:rPr>
              <w:noProof/>
            </w:rPr>
            <w:fldChar w:fldCharType="end"/>
          </w:r>
        </w:p>
        <w:p w:rsidR="00B971AC" w:rsidRDefault="00B971AC">
          <w:pPr>
            <w:pStyle w:val="21"/>
            <w:tabs>
              <w:tab w:val="right" w:leader="dot" w:pos="8296"/>
            </w:tabs>
            <w:ind w:left="480"/>
            <w:rPr>
              <w:rFonts w:eastAsiaTheme="minorEastAsia"/>
              <w:noProof/>
              <w:sz w:val="21"/>
              <w:lang w:val="en-US" w:bidi="ar-SA"/>
            </w:rPr>
          </w:pPr>
          <w:r>
            <w:rPr>
              <w:noProof/>
            </w:rPr>
            <w:t>北京大学软件与微电子学院</w:t>
          </w:r>
          <w:r>
            <w:rPr>
              <w:noProof/>
            </w:rPr>
            <w:tab/>
          </w:r>
          <w:r>
            <w:rPr>
              <w:noProof/>
            </w:rPr>
            <w:fldChar w:fldCharType="begin"/>
          </w:r>
          <w:r>
            <w:rPr>
              <w:noProof/>
            </w:rPr>
            <w:instrText xml:space="preserve"> PAGEREF _Toc70434740 \h </w:instrText>
          </w:r>
          <w:r>
            <w:rPr>
              <w:noProof/>
            </w:rPr>
          </w:r>
          <w:r>
            <w:rPr>
              <w:noProof/>
            </w:rPr>
            <w:fldChar w:fldCharType="separate"/>
          </w:r>
          <w:r>
            <w:rPr>
              <w:noProof/>
            </w:rPr>
            <w:t>438</w:t>
          </w:r>
          <w:r>
            <w:rPr>
              <w:noProof/>
            </w:rPr>
            <w:fldChar w:fldCharType="end"/>
          </w:r>
        </w:p>
        <w:p w:rsidR="00B971AC" w:rsidRDefault="00B971AC">
          <w:pPr>
            <w:pStyle w:val="51"/>
            <w:tabs>
              <w:tab w:val="right" w:leader="dot" w:pos="8296"/>
            </w:tabs>
            <w:ind w:firstLine="420"/>
            <w:rPr>
              <w:noProof/>
            </w:rPr>
          </w:pPr>
          <w:r>
            <w:rPr>
              <w:noProof/>
              <w:lang w:bidi="zh-CN"/>
            </w:rPr>
            <w:t>北京大学软件与微电子学院党政领导班子落实</w:t>
          </w:r>
          <w:r>
            <w:rPr>
              <w:noProof/>
              <w:lang w:bidi="zh-CN"/>
            </w:rPr>
            <w:t>“</w:t>
          </w:r>
          <w:r>
            <w:rPr>
              <w:noProof/>
              <w:lang w:bidi="zh-CN"/>
            </w:rPr>
            <w:t>三重一大</w:t>
          </w:r>
          <w:r>
            <w:rPr>
              <w:noProof/>
              <w:lang w:bidi="zh-CN"/>
            </w:rPr>
            <w:t>”</w:t>
          </w:r>
          <w:r>
            <w:rPr>
              <w:noProof/>
              <w:lang w:bidi="zh-CN"/>
            </w:rPr>
            <w:t>决策制度实施办法</w:t>
          </w:r>
          <w:r>
            <w:rPr>
              <w:noProof/>
            </w:rPr>
            <w:tab/>
          </w:r>
          <w:r>
            <w:rPr>
              <w:noProof/>
            </w:rPr>
            <w:fldChar w:fldCharType="begin"/>
          </w:r>
          <w:r>
            <w:rPr>
              <w:noProof/>
            </w:rPr>
            <w:instrText xml:space="preserve"> PAGEREF _Toc70434741 \h </w:instrText>
          </w:r>
          <w:r>
            <w:rPr>
              <w:noProof/>
            </w:rPr>
          </w:r>
          <w:r>
            <w:rPr>
              <w:noProof/>
            </w:rPr>
            <w:fldChar w:fldCharType="separate"/>
          </w:r>
          <w:r>
            <w:rPr>
              <w:noProof/>
            </w:rPr>
            <w:t>438</w:t>
          </w:r>
          <w:r>
            <w:rPr>
              <w:noProof/>
            </w:rPr>
            <w:fldChar w:fldCharType="end"/>
          </w:r>
        </w:p>
        <w:p w:rsidR="00B971AC" w:rsidRDefault="00B971AC">
          <w:pPr>
            <w:pStyle w:val="61"/>
            <w:tabs>
              <w:tab w:val="right" w:leader="dot" w:pos="8296"/>
            </w:tabs>
            <w:ind w:left="960"/>
            <w:rPr>
              <w:noProof/>
            </w:rPr>
          </w:pPr>
          <w:r>
            <w:rPr>
              <w:noProof/>
              <w:lang w:bidi="zh-CN"/>
            </w:rPr>
            <w:t>（经</w:t>
          </w:r>
          <w:r>
            <w:rPr>
              <w:noProof/>
              <w:lang w:bidi="zh-CN"/>
            </w:rPr>
            <w:t>2020</w:t>
          </w:r>
          <w:r>
            <w:rPr>
              <w:noProof/>
              <w:lang w:bidi="zh-CN"/>
            </w:rPr>
            <w:t>年</w:t>
          </w:r>
          <w:r>
            <w:rPr>
              <w:noProof/>
              <w:lang w:bidi="zh-CN"/>
            </w:rPr>
            <w:t>4</w:t>
          </w:r>
          <w:r>
            <w:rPr>
              <w:noProof/>
              <w:lang w:bidi="zh-CN"/>
            </w:rPr>
            <w:t>月</w:t>
          </w:r>
          <w:r>
            <w:rPr>
              <w:noProof/>
              <w:lang w:bidi="zh-CN"/>
            </w:rPr>
            <w:t>20</w:t>
          </w:r>
          <w:r>
            <w:rPr>
              <w:noProof/>
              <w:lang w:bidi="zh-CN"/>
            </w:rPr>
            <w:t>日第</w:t>
          </w:r>
          <w:r>
            <w:rPr>
              <w:noProof/>
              <w:lang w:bidi="zh-CN"/>
            </w:rPr>
            <w:t>285</w:t>
          </w:r>
          <w:r>
            <w:rPr>
              <w:noProof/>
              <w:lang w:bidi="zh-CN"/>
            </w:rPr>
            <w:t>次党政联席会审议修订）</w:t>
          </w:r>
        </w:p>
        <w:p w:rsidR="00B971AC" w:rsidRDefault="00B971AC">
          <w:pPr>
            <w:pStyle w:val="51"/>
            <w:tabs>
              <w:tab w:val="right" w:leader="dot" w:pos="8296"/>
            </w:tabs>
            <w:ind w:firstLine="420"/>
            <w:rPr>
              <w:noProof/>
            </w:rPr>
          </w:pPr>
          <w:r w:rsidRPr="00D063A8">
            <w:rPr>
              <w:noProof/>
              <w:lang w:bidi="zh-CN"/>
            </w:rPr>
            <w:t>日常支出财务管理规定</w:t>
          </w:r>
          <w:r>
            <w:rPr>
              <w:noProof/>
            </w:rPr>
            <w:tab/>
          </w:r>
          <w:r>
            <w:rPr>
              <w:noProof/>
            </w:rPr>
            <w:fldChar w:fldCharType="begin"/>
          </w:r>
          <w:r>
            <w:rPr>
              <w:noProof/>
            </w:rPr>
            <w:instrText xml:space="preserve"> PAGEREF _Toc70434743 \h </w:instrText>
          </w:r>
          <w:r>
            <w:rPr>
              <w:noProof/>
            </w:rPr>
          </w:r>
          <w:r>
            <w:rPr>
              <w:noProof/>
            </w:rPr>
            <w:fldChar w:fldCharType="separate"/>
          </w:r>
          <w:r>
            <w:rPr>
              <w:noProof/>
            </w:rPr>
            <w:t>443</w:t>
          </w:r>
          <w:r>
            <w:rPr>
              <w:noProof/>
            </w:rPr>
            <w:fldChar w:fldCharType="end"/>
          </w:r>
        </w:p>
        <w:p w:rsidR="00B971AC" w:rsidRDefault="00B971AC">
          <w:pPr>
            <w:pStyle w:val="51"/>
            <w:tabs>
              <w:tab w:val="right" w:leader="dot" w:pos="8296"/>
            </w:tabs>
            <w:ind w:firstLine="420"/>
            <w:rPr>
              <w:noProof/>
            </w:rPr>
          </w:pPr>
          <w:r w:rsidRPr="00D063A8">
            <w:rPr>
              <w:noProof/>
              <w:lang w:bidi="zh-CN"/>
            </w:rPr>
            <w:t>仪器设备损坏丢失赔偿办法（试行）</w:t>
          </w:r>
          <w:r>
            <w:rPr>
              <w:noProof/>
            </w:rPr>
            <w:tab/>
          </w:r>
          <w:r>
            <w:rPr>
              <w:noProof/>
            </w:rPr>
            <w:fldChar w:fldCharType="begin"/>
          </w:r>
          <w:r>
            <w:rPr>
              <w:noProof/>
            </w:rPr>
            <w:instrText xml:space="preserve"> PAGEREF _Toc70434744 \h </w:instrText>
          </w:r>
          <w:r>
            <w:rPr>
              <w:noProof/>
            </w:rPr>
          </w:r>
          <w:r>
            <w:rPr>
              <w:noProof/>
            </w:rPr>
            <w:fldChar w:fldCharType="separate"/>
          </w:r>
          <w:r>
            <w:rPr>
              <w:noProof/>
            </w:rPr>
            <w:t>454</w:t>
          </w:r>
          <w:r>
            <w:rPr>
              <w:noProof/>
            </w:rPr>
            <w:fldChar w:fldCharType="end"/>
          </w:r>
        </w:p>
        <w:p w:rsidR="00CB5919" w:rsidRDefault="00991DBE">
          <w:pPr>
            <w:rPr>
              <w:rFonts w:asciiTheme="minorEastAsia" w:eastAsiaTheme="minorEastAsia" w:hAnsiTheme="minorEastAsia"/>
            </w:rPr>
          </w:pPr>
          <w:r>
            <w:rPr>
              <w:rFonts w:asciiTheme="minorEastAsia" w:eastAsiaTheme="minorEastAsia" w:hAnsiTheme="minorEastAsia"/>
            </w:rPr>
            <w:fldChar w:fldCharType="end"/>
          </w:r>
        </w:p>
      </w:sdtContent>
    </w:sdt>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ind w:firstLineChars="0" w:firstLine="0"/>
        <w:rPr>
          <w:rFonts w:asciiTheme="minorEastAsia" w:eastAsiaTheme="minorEastAsia" w:hAnsiTheme="minorEastAsia"/>
        </w:rPr>
        <w:sectPr w:rsidR="00CB5919">
          <w:headerReference w:type="default" r:id="rId17"/>
          <w:footerReference w:type="default" r:id="rId18"/>
          <w:pgSz w:w="11906" w:h="16838"/>
          <w:pgMar w:top="1440" w:right="1800" w:bottom="1440" w:left="1800" w:header="851" w:footer="992" w:gutter="0"/>
          <w:cols w:space="425"/>
          <w:docGrid w:type="lines" w:linePitch="312"/>
        </w:sectPr>
      </w:pPr>
    </w:p>
    <w:p w:rsidR="00CB5919" w:rsidRDefault="00CB5919">
      <w:pPr>
        <w:ind w:firstLineChars="0" w:firstLine="0"/>
        <w:rPr>
          <w:rFonts w:asciiTheme="minorEastAsia" w:eastAsiaTheme="minorEastAsia" w:hAnsiTheme="minorEastAsia"/>
        </w:rPr>
      </w:pPr>
    </w:p>
    <w:p w:rsidR="00CB5919" w:rsidRDefault="00CB5919">
      <w:pPr>
        <w:rPr>
          <w:rFonts w:asciiTheme="minorEastAsia" w:eastAsiaTheme="minorEastAsia" w:hAnsiTheme="minorEastAsia"/>
        </w:rPr>
        <w:sectPr w:rsidR="00CB5919">
          <w:headerReference w:type="default" r:id="rId19"/>
          <w:pgSz w:w="11906" w:h="16838"/>
          <w:pgMar w:top="1440" w:right="1800" w:bottom="1440" w:left="1800" w:header="851" w:footer="992" w:gutter="0"/>
          <w:cols w:space="425"/>
          <w:docGrid w:type="lines" w:linePitch="312"/>
        </w:sectPr>
      </w:pPr>
    </w:p>
    <w:p w:rsidR="00CB5919" w:rsidRDefault="00B82C70">
      <w:pPr>
        <w:pStyle w:val="af4"/>
      </w:pPr>
      <w:bookmarkStart w:id="1" w:name="_Toc69977771"/>
      <w:bookmarkStart w:id="2" w:name="_Toc70434499"/>
      <w:r>
        <w:rPr>
          <w:rFonts w:hint="eastAsia"/>
        </w:rPr>
        <w:lastRenderedPageBreak/>
        <w:t>校本部</w:t>
      </w:r>
      <w:bookmarkEnd w:id="1"/>
      <w:bookmarkEnd w:id="2"/>
    </w:p>
    <w:p w:rsidR="00CB5919" w:rsidRDefault="00606B63">
      <w:pPr>
        <w:pStyle w:val="af"/>
        <w:ind w:firstLine="643"/>
      </w:pPr>
      <w:bookmarkStart w:id="3" w:name="_Toc69977772"/>
      <w:bookmarkStart w:id="4" w:name="_Toc70434500"/>
      <w:r>
        <w:rPr>
          <w:rFonts w:hint="eastAsia"/>
        </w:rPr>
        <w:t>一</w:t>
      </w:r>
      <w:r>
        <w:t>、总体</w:t>
      </w:r>
      <w:bookmarkEnd w:id="3"/>
      <w:bookmarkEnd w:id="4"/>
    </w:p>
    <w:p w:rsidR="00CB5919" w:rsidRDefault="00B82C70">
      <w:pPr>
        <w:pStyle w:val="2"/>
      </w:pPr>
      <w:bookmarkStart w:id="5" w:name="_Toc69977773"/>
      <w:bookmarkStart w:id="6" w:name="_Toc70434501"/>
      <w:r>
        <w:rPr>
          <w:rFonts w:hint="eastAsia"/>
        </w:rPr>
        <w:t>北</w:t>
      </w:r>
      <w:r>
        <w:t>京大学执行政府采购实施办法</w:t>
      </w:r>
      <w:bookmarkEnd w:id="5"/>
      <w:bookmarkEnd w:id="6"/>
    </w:p>
    <w:p w:rsidR="00CB5919" w:rsidRDefault="00B82C70" w:rsidP="0007316B">
      <w:pPr>
        <w:pStyle w:val="3"/>
        <w:ind w:firstLine="482"/>
      </w:pPr>
      <w:bookmarkStart w:id="7" w:name="_bookmark47"/>
      <w:bookmarkStart w:id="8" w:name="_Toc69977774"/>
      <w:bookmarkStart w:id="9" w:name="_Toc69979244"/>
      <w:bookmarkStart w:id="10" w:name="_Toc69980526"/>
      <w:bookmarkStart w:id="11" w:name="_Toc69980780"/>
      <w:bookmarkStart w:id="12" w:name="_Toc69981340"/>
      <w:bookmarkStart w:id="13" w:name="_Toc70063427"/>
      <w:bookmarkStart w:id="14" w:name="_Toc70063675"/>
      <w:bookmarkStart w:id="15" w:name="_Toc70432865"/>
      <w:bookmarkStart w:id="16" w:name="_Toc70433111"/>
      <w:bookmarkStart w:id="17" w:name="_Toc70433357"/>
      <w:bookmarkStart w:id="18" w:name="_Toc70434256"/>
      <w:bookmarkStart w:id="19" w:name="_Toc70434502"/>
      <w:bookmarkEnd w:id="7"/>
      <w:r>
        <w:t>校发〔</w:t>
      </w:r>
      <w:r>
        <w:t>2002</w:t>
      </w:r>
      <w:r>
        <w:t>〕</w:t>
      </w:r>
      <w:r>
        <w:t>207</w:t>
      </w:r>
      <w:r>
        <w:t>号</w:t>
      </w:r>
      <w:bookmarkEnd w:id="8"/>
      <w:bookmarkEnd w:id="9"/>
      <w:bookmarkEnd w:id="10"/>
      <w:bookmarkEnd w:id="11"/>
      <w:bookmarkEnd w:id="12"/>
      <w:bookmarkEnd w:id="13"/>
      <w:bookmarkEnd w:id="14"/>
      <w:bookmarkEnd w:id="15"/>
      <w:bookmarkEnd w:id="16"/>
      <w:bookmarkEnd w:id="17"/>
      <w:bookmarkEnd w:id="18"/>
      <w:bookmarkEnd w:id="19"/>
    </w:p>
    <w:p w:rsidR="00CB5919" w:rsidRDefault="00CB5919">
      <w:pPr>
        <w:ind w:firstLineChars="0" w:firstLine="0"/>
        <w:jc w:val="center"/>
        <w:rPr>
          <w:rFonts w:asciiTheme="minorEastAsia" w:eastAsiaTheme="minorEastAsia" w:hAnsiTheme="minorEastAsia"/>
        </w:rPr>
      </w:pPr>
    </w:p>
    <w:p w:rsidR="00CB5919" w:rsidRDefault="00CB5919">
      <w:pPr>
        <w:spacing w:line="480" w:lineRule="auto"/>
        <w:ind w:firstLineChars="0" w:firstLine="0"/>
        <w:jc w:val="center"/>
        <w:rPr>
          <w:rFonts w:asciiTheme="minorEastAsia" w:eastAsiaTheme="minorEastAsia" w:hAnsiTheme="minorEastAsia"/>
          <w:b/>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为落实《中华人民共和国政府采购法》、财库〔2001〕30号《中央单位政府采购管理实施办法》和教育部教财厅函〔2002〕26号《关于2002年部属高校、事业单位政府采购工作的通知》的精神，切实作好政府采购工作，结合北京大学的实际情况，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政府采购是指校内各单位使用财政性资金采购国家依法制定的采购目录以内的货物、工程和服务的行为。</w:t>
      </w:r>
    </w:p>
    <w:p w:rsidR="00CB5919" w:rsidRDefault="00B82C70">
      <w:pPr>
        <w:rPr>
          <w:rFonts w:asciiTheme="minorEastAsia" w:eastAsiaTheme="minorEastAsia" w:hAnsiTheme="minorEastAsia"/>
        </w:rPr>
      </w:pPr>
      <w:r>
        <w:rPr>
          <w:rFonts w:asciiTheme="minorEastAsia" w:eastAsiaTheme="minorEastAsia" w:hAnsiTheme="minorEastAsia"/>
        </w:rPr>
        <w:t>本办法所称货物，是指各种形态和种类的物品，包括原材料、燃料、设备、产品等。本办法所称工程，是指建设工程，包括建筑物和构筑物的新建、改建、装修、拆除和修缮等。</w:t>
      </w:r>
    </w:p>
    <w:p w:rsidR="00CB5919" w:rsidRDefault="00B82C70">
      <w:pPr>
        <w:rPr>
          <w:rFonts w:asciiTheme="minorEastAsia" w:eastAsiaTheme="minorEastAsia" w:hAnsiTheme="minorEastAsia"/>
        </w:rPr>
      </w:pPr>
      <w:r>
        <w:rPr>
          <w:rFonts w:asciiTheme="minorEastAsia" w:eastAsiaTheme="minorEastAsia" w:hAnsiTheme="minorEastAsia"/>
        </w:rPr>
        <w:t>本办法所称服务，是指除货物和工程以外的其他政府采购对象。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政府采购的范围根据财政部规定的有关规定执行，每年度的具体采购项目由财务部根据财政部颁布的采购目录另行通知。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购置财政部规定的列入政府采购范围的货物、工程和服务并使用教育事业费拨款、行动计划经费、211工程经费、科学事业费拨款、科技三项费拨款和纳入预算外管理的资金均纳入政府采购范围。</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政府采购的职责范围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政府采购工作由实验室与设备管理部、基建工程部、总务部、财务部等有关职能部门协调负责。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实验室与设备管理部负责财政部规定的经常性商品采购项目和专项仪器设备的政府采购工作。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基建工程部和总务部负责新开-VT程的政府采购工作。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rPr>
        <w:t xml:space="preserve">  财务部负责政府采购预算的汇总上报及政府采购资金的支付与核算工作。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第三章 经常性商品的政府采购程序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经常性商品的政府采购由校内各用户单位每年定期填写申报表。按照经济适用的原则确定采购需求，由实验室与设备管理部统一审批后向上级呈报和组织实施。各需求单位可参照</w:t>
      </w:r>
      <w:r>
        <w:rPr>
          <w:rFonts w:asciiTheme="minorEastAsia" w:eastAsiaTheme="minorEastAsia" w:hAnsiTheme="minorEastAsia" w:hint="eastAsia"/>
        </w:rPr>
        <w:t>“</w:t>
      </w:r>
      <w:r>
        <w:rPr>
          <w:rFonts w:asciiTheme="minorEastAsia" w:eastAsiaTheme="minorEastAsia" w:hAnsiTheme="minorEastAsia"/>
        </w:rPr>
        <w:t>中国政府采购网</w:t>
      </w:r>
      <w:r>
        <w:rPr>
          <w:rFonts w:asciiTheme="minorEastAsia" w:eastAsiaTheme="minorEastAsia" w:hAnsiTheme="minorEastAsia" w:hint="eastAsia"/>
        </w:rPr>
        <w:t>”</w:t>
      </w:r>
      <w:r>
        <w:rPr>
          <w:rFonts w:asciiTheme="minorEastAsia" w:eastAsiaTheme="minorEastAsia" w:hAnsiTheme="minorEastAsia"/>
        </w:rPr>
        <w:t>（</w:t>
      </w:r>
      <w:hyperlink r:id="rId20">
        <w:r>
          <w:rPr>
            <w:rFonts w:asciiTheme="minorEastAsia" w:eastAsiaTheme="minorEastAsia" w:hAnsiTheme="minorEastAsia"/>
          </w:rPr>
          <w:t>www.ccgp.gov.cn</w:t>
        </w:r>
      </w:hyperlink>
      <w:r>
        <w:rPr>
          <w:rFonts w:asciiTheme="minorEastAsia" w:eastAsiaTheme="minorEastAsia" w:hAnsiTheme="minorEastAsia"/>
        </w:rPr>
        <w:t>）和</w:t>
      </w:r>
      <w:r>
        <w:rPr>
          <w:rFonts w:asciiTheme="minorEastAsia" w:eastAsiaTheme="minorEastAsia" w:hAnsiTheme="minorEastAsia" w:hint="eastAsia"/>
          <w:lang w:val="en-US"/>
        </w:rPr>
        <w:t>“</w:t>
      </w:r>
      <w:r>
        <w:rPr>
          <w:rFonts w:asciiTheme="minorEastAsia" w:eastAsiaTheme="minorEastAsia" w:hAnsiTheme="minorEastAsia"/>
        </w:rPr>
        <w:t>中国政府采购网</w:t>
      </w:r>
      <w:r>
        <w:rPr>
          <w:rFonts w:asciiTheme="minorEastAsia" w:eastAsiaTheme="minorEastAsia" w:hAnsiTheme="minorEastAsia" w:hint="eastAsia"/>
        </w:rPr>
        <w:t>”</w:t>
      </w:r>
      <w:r>
        <w:rPr>
          <w:rFonts w:asciiTheme="minorEastAsia" w:eastAsiaTheme="minorEastAsia" w:hAnsiTheme="minorEastAsia"/>
        </w:rPr>
        <w:t>上公布的各中标供应商提供的中标产品、配置定货方式和售后服务等信息提出需求。</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采购合同的签定由实验室与设备管理部统一负责，合同文本由财政部统一制定，一式三联，分别由采购单位、中标供应商和财政部留存。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经常性商品政府采购的具体程序是：</w:t>
      </w:r>
    </w:p>
    <w:p w:rsidR="00CB5919" w:rsidRDefault="00B82C70">
      <w:pPr>
        <w:rPr>
          <w:rFonts w:asciiTheme="minorEastAsia" w:eastAsiaTheme="minorEastAsia" w:hAnsiTheme="minorEastAsia"/>
        </w:rPr>
      </w:pPr>
      <w:r>
        <w:rPr>
          <w:rFonts w:asciiTheme="minorEastAsia" w:eastAsiaTheme="minorEastAsia" w:hAnsiTheme="minorEastAsia"/>
        </w:rPr>
        <w:t>1、用户单位要领取并填写由实验室与设备管理部制定的</w:t>
      </w:r>
      <w:r>
        <w:rPr>
          <w:rFonts w:asciiTheme="minorEastAsia" w:eastAsiaTheme="minorEastAsia" w:hAnsiTheme="minorEastAsia" w:hint="eastAsia"/>
        </w:rPr>
        <w:t>“</w:t>
      </w:r>
      <w:r>
        <w:rPr>
          <w:rFonts w:asciiTheme="minorEastAsia" w:eastAsiaTheme="minorEastAsia" w:hAnsiTheme="minorEastAsia"/>
        </w:rPr>
        <w:t>设备购置订货卡片</w:t>
      </w:r>
      <w:r>
        <w:rPr>
          <w:rFonts w:asciiTheme="minorEastAsia" w:eastAsiaTheme="minorEastAsia" w:hAnsiTheme="minorEastAsia" w:hint="eastAsia"/>
        </w:rPr>
        <w:t>”</w:t>
      </w:r>
      <w:r>
        <w:rPr>
          <w:rFonts w:asciiTheme="minorEastAsia" w:eastAsiaTheme="minorEastAsia" w:hAnsiTheme="minorEastAsia"/>
        </w:rPr>
        <w:t>，填完后交实验室与设备管理部。</w:t>
      </w:r>
    </w:p>
    <w:p w:rsidR="00CB5919" w:rsidRDefault="00B82C70">
      <w:pPr>
        <w:rPr>
          <w:rFonts w:asciiTheme="minorEastAsia" w:eastAsiaTheme="minorEastAsia" w:hAnsiTheme="minorEastAsia"/>
        </w:rPr>
      </w:pPr>
      <w:r>
        <w:rPr>
          <w:rFonts w:asciiTheme="minorEastAsia" w:eastAsiaTheme="minorEastAsia" w:hAnsiTheme="minorEastAsia"/>
        </w:rPr>
        <w:t>2、实验室与设备管理部对用户单位填写的</w:t>
      </w:r>
      <w:r>
        <w:rPr>
          <w:rFonts w:asciiTheme="minorEastAsia" w:eastAsiaTheme="minorEastAsia" w:hAnsiTheme="minorEastAsia" w:hint="eastAsia"/>
        </w:rPr>
        <w:t>“</w:t>
      </w:r>
      <w:r>
        <w:rPr>
          <w:rFonts w:asciiTheme="minorEastAsia" w:eastAsiaTheme="minorEastAsia" w:hAnsiTheme="minorEastAsia"/>
        </w:rPr>
        <w:t>设备购置订货卡片</w:t>
      </w:r>
      <w:r>
        <w:rPr>
          <w:rFonts w:asciiTheme="minorEastAsia" w:eastAsiaTheme="minorEastAsia" w:hAnsiTheme="minorEastAsia" w:hint="eastAsia"/>
        </w:rPr>
        <w:t>”</w:t>
      </w:r>
      <w:r>
        <w:rPr>
          <w:rFonts w:asciiTheme="minorEastAsia" w:eastAsiaTheme="minorEastAsia" w:hAnsiTheme="minorEastAsia"/>
        </w:rPr>
        <w:t>进行审核，审核重点是：</w:t>
      </w:r>
    </w:p>
    <w:p w:rsidR="00CB5919" w:rsidRDefault="00B82C70">
      <w:pPr>
        <w:rPr>
          <w:rFonts w:asciiTheme="minorEastAsia" w:eastAsiaTheme="minorEastAsia" w:hAnsiTheme="minorEastAsia"/>
        </w:rPr>
      </w:pPr>
      <w:r>
        <w:rPr>
          <w:rFonts w:asciiTheme="minorEastAsia" w:eastAsiaTheme="minorEastAsia" w:hAnsiTheme="minorEastAsia"/>
        </w:rPr>
        <w:t>（1）申购设备的名称、品牌、机型、配置是否在政府采购范围内。</w:t>
      </w:r>
    </w:p>
    <w:p w:rsidR="00CB5919" w:rsidRDefault="00B82C70">
      <w:pPr>
        <w:rPr>
          <w:rFonts w:asciiTheme="minorEastAsia" w:eastAsiaTheme="minorEastAsia" w:hAnsiTheme="minorEastAsia"/>
        </w:rPr>
      </w:pPr>
      <w:r>
        <w:rPr>
          <w:rFonts w:asciiTheme="minorEastAsia" w:eastAsiaTheme="minorEastAsia" w:hAnsiTheme="minorEastAsia"/>
        </w:rPr>
        <w:t>（2）报批手续是否齐全有效。</w:t>
      </w:r>
    </w:p>
    <w:p w:rsidR="00CB5919" w:rsidRDefault="00B82C70">
      <w:pPr>
        <w:rPr>
          <w:rFonts w:asciiTheme="minorEastAsia" w:eastAsiaTheme="minorEastAsia" w:hAnsiTheme="minorEastAsia"/>
        </w:rPr>
      </w:pPr>
      <w:r>
        <w:rPr>
          <w:rFonts w:asciiTheme="minorEastAsia" w:eastAsiaTheme="minorEastAsia" w:hAnsiTheme="minorEastAsia"/>
        </w:rPr>
        <w:t>（3）核实经费来源和经费情况。</w:t>
      </w:r>
    </w:p>
    <w:p w:rsidR="00CB5919" w:rsidRDefault="00B82C70">
      <w:pPr>
        <w:rPr>
          <w:rFonts w:asciiTheme="minorEastAsia" w:eastAsiaTheme="minorEastAsia" w:hAnsiTheme="minorEastAsia"/>
        </w:rPr>
      </w:pPr>
      <w:r>
        <w:rPr>
          <w:rFonts w:asciiTheme="minorEastAsia" w:eastAsiaTheme="minorEastAsia" w:hAnsiTheme="minorEastAsia"/>
        </w:rPr>
        <w:t>（4）要求到货时间等。</w:t>
      </w:r>
    </w:p>
    <w:p w:rsidR="00CB5919" w:rsidRDefault="00B82C70">
      <w:pPr>
        <w:rPr>
          <w:rFonts w:asciiTheme="minorEastAsia" w:eastAsiaTheme="minorEastAsia" w:hAnsiTheme="minorEastAsia"/>
        </w:rPr>
      </w:pPr>
      <w:r>
        <w:rPr>
          <w:rFonts w:asciiTheme="minorEastAsia" w:eastAsiaTheme="minorEastAsia" w:hAnsiTheme="minorEastAsia"/>
        </w:rPr>
        <w:t>3、实验室与设备管理部按照政府采购目录提供的方式组织招标</w:t>
      </w:r>
    </w:p>
    <w:p w:rsidR="00CB5919" w:rsidRDefault="00B82C70">
      <w:pPr>
        <w:rPr>
          <w:rFonts w:asciiTheme="minorEastAsia" w:eastAsiaTheme="minorEastAsia" w:hAnsiTheme="minorEastAsia"/>
        </w:rPr>
      </w:pPr>
      <w:r>
        <w:rPr>
          <w:rFonts w:asciiTheme="minorEastAsia" w:eastAsiaTheme="minorEastAsia" w:hAnsiTheme="minorEastAsia"/>
        </w:rPr>
        <w:t>订货，统一对外签定合同，并通过谈判或询价等方式组织批量采购。</w:t>
      </w:r>
    </w:p>
    <w:p w:rsidR="00CB5919" w:rsidRDefault="00B82C70">
      <w:pPr>
        <w:rPr>
          <w:rFonts w:asciiTheme="minorEastAsia" w:eastAsiaTheme="minorEastAsia" w:hAnsiTheme="minorEastAsia"/>
        </w:rPr>
      </w:pPr>
      <w:r>
        <w:rPr>
          <w:rFonts w:asciiTheme="minorEastAsia" w:eastAsiaTheme="minorEastAsia" w:hAnsiTheme="minorEastAsia"/>
        </w:rPr>
        <w:t>4、设备到货后，用户单位要及时完成验收工作，发现问题，及时通知实验室与设备管理部与供应商联系，按合同规定方式进行处理。</w:t>
      </w:r>
    </w:p>
    <w:p w:rsidR="00CB5919" w:rsidRDefault="00B82C70">
      <w:pPr>
        <w:rPr>
          <w:rFonts w:asciiTheme="minorEastAsia" w:eastAsiaTheme="minorEastAsia" w:hAnsiTheme="minorEastAsia"/>
        </w:rPr>
      </w:pPr>
      <w:r>
        <w:rPr>
          <w:rFonts w:asciiTheme="minorEastAsia" w:eastAsiaTheme="minorEastAsia" w:hAnsiTheme="minorEastAsia"/>
        </w:rPr>
        <w:t>5、设备验收后，用户单位凭发票、仪器设备验收报告（大型设备）、政府采购设备单等资料及时到实验室与设备管理部建立固定资产账、卡，并到财务部办理报账手续。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属于政府采购范围以外的设备，由实验室与设备管理部统一对外进行招标采购，详细情况可参照《北京大学仪器设备招标采购管理办法》。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专项项目的政府采购程序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第十三条 </w:t>
      </w:r>
      <w:r>
        <w:rPr>
          <w:rFonts w:asciiTheme="minorEastAsia" w:eastAsiaTheme="minorEastAsia" w:hAnsiTheme="minorEastAsia"/>
        </w:rPr>
        <w:t xml:space="preserve"> 专项项目是指为完成特定的事业发展目标且项目资金超过财政部规定的资金限额的专项支出。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rPr>
        <w:t xml:space="preserve">  专项项目的政府采购由实验室与设备管理部负责，采购程序同第三章中的相关条款。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新开工工程的政府采购程序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rPr>
        <w:t xml:space="preserve">  新开工工程的政府采购工作由基建工程部和总务部负责。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rPr>
        <w:t xml:space="preserve">  具体程序是：</w:t>
      </w:r>
    </w:p>
    <w:p w:rsidR="00CB5919" w:rsidRDefault="00B82C70">
      <w:pPr>
        <w:rPr>
          <w:rFonts w:asciiTheme="minorEastAsia" w:eastAsiaTheme="minorEastAsia" w:hAnsiTheme="minorEastAsia"/>
        </w:rPr>
      </w:pPr>
      <w:r>
        <w:rPr>
          <w:rFonts w:asciiTheme="minorEastAsia" w:eastAsiaTheme="minorEastAsia" w:hAnsiTheme="minorEastAsia"/>
        </w:rPr>
        <w:lastRenderedPageBreak/>
        <w:t>1、各需求单位每年定期填写专项工程申报表，列明工程内容、项目预算及资金来源，由基建工程部或总务部根据当年学校预算进行审核。</w:t>
      </w:r>
    </w:p>
    <w:p w:rsidR="00CB5919" w:rsidRDefault="00B82C70">
      <w:pPr>
        <w:rPr>
          <w:rFonts w:asciiTheme="minorEastAsia" w:eastAsiaTheme="minorEastAsia" w:hAnsiTheme="minorEastAsia"/>
        </w:rPr>
      </w:pPr>
      <w:r>
        <w:rPr>
          <w:rFonts w:asciiTheme="minorEastAsia" w:eastAsiaTheme="minorEastAsia" w:hAnsiTheme="minorEastAsia"/>
        </w:rPr>
        <w:t>2、在主管部门审核的基础上，财务部进行汇总报学校批准后，列入年度预算统一上报教育部。</w:t>
      </w:r>
    </w:p>
    <w:p w:rsidR="00CB5919" w:rsidRDefault="00B82C70">
      <w:pPr>
        <w:rPr>
          <w:rFonts w:asciiTheme="minorEastAsia" w:eastAsiaTheme="minorEastAsia" w:hAnsiTheme="minorEastAsia"/>
        </w:rPr>
      </w:pPr>
      <w:r>
        <w:rPr>
          <w:rFonts w:asciiTheme="minorEastAsia" w:eastAsiaTheme="minorEastAsia" w:hAnsiTheme="minorEastAsia"/>
        </w:rPr>
        <w:t>3、根据教育部批准的项目，基建工程部或总务部负责组织招标、施工、验收和结算。</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  监督检查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对于违反政府采购规定，不执行政府采购或违规操作的单位，按照财政部关于政府采购的相关规定处理，并追究当事人及单位的有关责任。</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本办法经2002年10月8日第465次校长办公会通过，自2003年1月1日起执行。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本办法由财务部负责解释。</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1A2883" w:rsidRPr="001A2883" w:rsidRDefault="001A2883" w:rsidP="001A2883">
      <w:pPr>
        <w:spacing w:line="560" w:lineRule="atLeast"/>
        <w:ind w:firstLineChars="0" w:firstLine="602"/>
        <w:jc w:val="center"/>
        <w:rPr>
          <w:rFonts w:ascii="Tahoma" w:hAnsi="Tahoma" w:cs="Tahoma"/>
          <w:color w:val="444444"/>
          <w:kern w:val="0"/>
          <w:szCs w:val="24"/>
          <w:lang w:val="en-US" w:bidi="ar-SA"/>
        </w:rPr>
      </w:pPr>
      <w:r w:rsidRPr="001A2883">
        <w:rPr>
          <w:rFonts w:ascii="Tahoma" w:hAnsi="Tahoma" w:cs="Tahoma"/>
          <w:b/>
          <w:bCs/>
          <w:color w:val="444444"/>
          <w:kern w:val="0"/>
          <w:sz w:val="30"/>
          <w:szCs w:val="30"/>
          <w:lang w:val="en-US" w:bidi="ar-SA"/>
        </w:rPr>
        <w:lastRenderedPageBreak/>
        <w:t>关于印发《北京大学国有资产管理暂行办法》的通知</w:t>
      </w:r>
    </w:p>
    <w:p w:rsidR="001A2883" w:rsidRPr="001A2883" w:rsidRDefault="001A2883" w:rsidP="001A2883">
      <w:pPr>
        <w:spacing w:line="560" w:lineRule="atLeast"/>
        <w:ind w:firstLineChars="0" w:firstLine="0"/>
        <w:rPr>
          <w:rFonts w:ascii="Tahoma" w:hAnsi="Tahoma" w:cs="Tahoma"/>
          <w:color w:val="444444"/>
          <w:kern w:val="0"/>
          <w:szCs w:val="24"/>
          <w:lang w:val="en-US" w:bidi="ar-SA"/>
        </w:rPr>
      </w:pPr>
      <w:r w:rsidRPr="001A2883">
        <w:rPr>
          <w:rFonts w:ascii="Tahoma" w:hAnsi="Tahoma" w:cs="Tahoma"/>
          <w:color w:val="444444"/>
          <w:kern w:val="0"/>
          <w:sz w:val="27"/>
          <w:szCs w:val="27"/>
          <w:lang w:val="en-US" w:bidi="ar-SA"/>
        </w:rPr>
        <w:t> </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全校各单位：</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《北京大学国有资产管理暂行办法》已经2019年5月21日学校十三届党委第65次常委会审议修订，现予印发，请遵照执行。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 </w:t>
      </w:r>
    </w:p>
    <w:p w:rsidR="001A2883" w:rsidRPr="001A2883" w:rsidRDefault="001A2883" w:rsidP="001A2883">
      <w:pPr>
        <w:jc w:val="right"/>
        <w:rPr>
          <w:rFonts w:asciiTheme="minorEastAsia" w:eastAsiaTheme="minorEastAsia" w:hAnsiTheme="minorEastAsia"/>
        </w:rPr>
      </w:pPr>
      <w:r w:rsidRPr="001A2883">
        <w:rPr>
          <w:rFonts w:asciiTheme="minorEastAsia" w:eastAsiaTheme="minorEastAsia" w:hAnsiTheme="minorEastAsia"/>
        </w:rPr>
        <w:t>北  京  大  学   </w:t>
      </w:r>
    </w:p>
    <w:p w:rsidR="001A2883" w:rsidRPr="001A2883" w:rsidRDefault="001A2883" w:rsidP="001A2883">
      <w:pPr>
        <w:jc w:val="right"/>
        <w:rPr>
          <w:rFonts w:asciiTheme="minorEastAsia" w:eastAsiaTheme="minorEastAsia" w:hAnsiTheme="minorEastAsia"/>
        </w:rPr>
      </w:pPr>
      <w:r w:rsidRPr="001A2883">
        <w:rPr>
          <w:rFonts w:asciiTheme="minorEastAsia" w:eastAsiaTheme="minorEastAsia" w:hAnsiTheme="minorEastAsia"/>
        </w:rPr>
        <w:t>2019年5月21日</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 </w:t>
      </w:r>
    </w:p>
    <w:p w:rsidR="001A2883" w:rsidRPr="001A2883" w:rsidRDefault="001A2883" w:rsidP="001A2883">
      <w:pPr>
        <w:pStyle w:val="2"/>
      </w:pPr>
      <w:bookmarkStart w:id="20" w:name="_Toc69977775"/>
      <w:bookmarkStart w:id="21" w:name="_Toc70434503"/>
      <w:r w:rsidRPr="001A2883">
        <w:t>北京大学国有资产管理暂行办法</w:t>
      </w:r>
      <w:bookmarkEnd w:id="20"/>
      <w:bookmarkEnd w:id="21"/>
    </w:p>
    <w:p w:rsidR="001A2883" w:rsidRPr="001A2883" w:rsidRDefault="001A2883" w:rsidP="001426A2">
      <w:pPr>
        <w:pStyle w:val="3"/>
        <w:ind w:firstLine="482"/>
      </w:pPr>
      <w:bookmarkStart w:id="22" w:name="_Toc69977776"/>
      <w:bookmarkStart w:id="23" w:name="_Toc69980528"/>
      <w:bookmarkStart w:id="24" w:name="_Toc69980782"/>
      <w:bookmarkStart w:id="25" w:name="_Toc69981342"/>
      <w:bookmarkStart w:id="26" w:name="_Toc70063429"/>
      <w:bookmarkStart w:id="27" w:name="_Toc70063677"/>
      <w:bookmarkStart w:id="28" w:name="_Toc70432867"/>
      <w:bookmarkStart w:id="29" w:name="_Toc70433113"/>
      <w:bookmarkStart w:id="30" w:name="_Toc70433359"/>
      <w:bookmarkStart w:id="31" w:name="_Toc70434258"/>
      <w:bookmarkStart w:id="32" w:name="_Toc70434504"/>
      <w:r w:rsidRPr="001A2883">
        <w:t>校发〔</w:t>
      </w:r>
      <w:r w:rsidRPr="001A2883">
        <w:t>2019</w:t>
      </w:r>
      <w:r w:rsidRPr="001A2883">
        <w:t>〕</w:t>
      </w:r>
      <w:r w:rsidRPr="001A2883">
        <w:t>168</w:t>
      </w:r>
      <w:r w:rsidRPr="001A2883">
        <w:t>号</w:t>
      </w:r>
      <w:bookmarkEnd w:id="22"/>
      <w:bookmarkEnd w:id="23"/>
      <w:bookmarkEnd w:id="24"/>
      <w:bookmarkEnd w:id="25"/>
      <w:bookmarkEnd w:id="26"/>
      <w:bookmarkEnd w:id="27"/>
      <w:bookmarkEnd w:id="28"/>
      <w:bookmarkEnd w:id="29"/>
      <w:bookmarkEnd w:id="30"/>
      <w:bookmarkEnd w:id="31"/>
      <w:bookmarkEnd w:id="32"/>
    </w:p>
    <w:p w:rsidR="001A2883" w:rsidRPr="001A2883" w:rsidRDefault="001A2883" w:rsidP="001A2883">
      <w:pPr>
        <w:rPr>
          <w:rFonts w:asciiTheme="minorEastAsia" w:eastAsiaTheme="minorEastAsia" w:hAnsiTheme="minorEastAsia"/>
        </w:rPr>
      </w:pPr>
    </w:p>
    <w:p w:rsidR="001A2883" w:rsidRPr="001A2883" w:rsidRDefault="001A2883" w:rsidP="001A2883">
      <w:pPr>
        <w:jc w:val="center"/>
        <w:rPr>
          <w:rFonts w:asciiTheme="minorEastAsia" w:eastAsiaTheme="minorEastAsia" w:hAnsiTheme="minorEastAsia"/>
        </w:rPr>
      </w:pPr>
      <w:r w:rsidRPr="001A2883">
        <w:rPr>
          <w:rFonts w:asciiTheme="minorEastAsia" w:eastAsiaTheme="minorEastAsia" w:hAnsiTheme="minorEastAsia"/>
        </w:rPr>
        <w:t>（2014年10月21日学校十二届党委第97次常委会审议通过，</w:t>
      </w:r>
    </w:p>
    <w:p w:rsidR="001A2883" w:rsidRPr="001A2883" w:rsidRDefault="001A2883" w:rsidP="001A2883">
      <w:pPr>
        <w:jc w:val="center"/>
        <w:rPr>
          <w:rFonts w:asciiTheme="minorEastAsia" w:eastAsiaTheme="minorEastAsia" w:hAnsiTheme="minorEastAsia"/>
        </w:rPr>
      </w:pPr>
      <w:r w:rsidRPr="001A2883">
        <w:rPr>
          <w:rFonts w:asciiTheme="minorEastAsia" w:eastAsiaTheme="minorEastAsia" w:hAnsiTheme="minorEastAsia"/>
        </w:rPr>
        <w:t>2019年5月21日学校十三届党委第65次常委会审议修订）</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第一章 总  则</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第一条  为加强学校国有资产管理工作，规范学校国有资产管理行为，落实学校国有资产管理主体责任，合理配置和有效使用学校国有资产，保障和促进学校教学、科研等各项事业的健康发展，根据《教育部直属高等学校国有资产管理暂行办法》（教财〔2012〕6号）、《教育部直属高等学校、直属单位国有资产管理工作规程（暂行）》（教财函〔2013〕55号）、《教育部 科技部关于加强高等学校科技成果转移转化工作的若干意见》（教技〔2016〕3号）、《教育部关于规范和加强直属高校国有资产管理的若干意见》（教财〔2017〕9号）、《关于落实直属高校国有资产管理有关政策的通知》（教财司函〔2018〕33号）以及《北京大学章程》等文件要求，结合学校实际情况，制定本办法。</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第二条  本办法适用于学校各单位的国有资产管理工作。学校所办企业国有资产管理工作按照国家和学校相关管理办法执行。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第三条  学校国有资产是指由学校各单位占有、使用的，依法确认为国家所有，能以货币计量的各种经济资源的总称。包括用国家财政资金形成的资产、国家无偿调拨给学校的资产、学校各单位按国家政策规定运用国有资产组织收入形成的资产，以及接受捐赠和其他经法律确认为学校所有的资产，其表现形式为流动资产、固定资产、在建工程、无形资产和对外投资等。</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第二章  管理机构与职责</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第四条  校长是学校国有资产管理工作第一责任人，分管校领导是学校国有资产管理工作的主要负责人。学校实行“统一领导、归口管理、分级负责、责任到人”的国</w:t>
      </w:r>
      <w:r w:rsidRPr="001A2883">
        <w:rPr>
          <w:rFonts w:asciiTheme="minorEastAsia" w:eastAsiaTheme="minorEastAsia" w:hAnsiTheme="minorEastAsia"/>
        </w:rPr>
        <w:lastRenderedPageBreak/>
        <w:t>有资产管理体制；采用“学校——国有资产管理委员会——资产归口管理部门——资产使用单位”的分级管理模式。</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第五条  学校党委常委会和校长办公会是学校国有资产管理的决策机构，按照学校“三重一大”有关规定研究决策国有资产管理重大事项。</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第六条  学校设国有资产管理委员会统一领导全校的国有资产管理工作。国有资产管理委员会主任由校长担任。</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第七条  国有资产管理委员会主要职责为：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（一）贯彻执行国家及上级主管部门国有资产管理的法律、法规和政策；</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（二）制定学校国有资产监督和管理的规章制度并监督实施；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（三）领导、监督、检查学校国有资产归口管理部门和使用单位的国有资产管理工作；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（四）研究决定下设学校国有资产管理相关二级机构或者专业委员会；</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（五）研究部署学校国有资产管理重点和专项工作、讨论学校国有资产管理重大事项并提出决策建议；</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（六）上级和学校赋予的其他职责。</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第八条  国有资产管理委员会下设国有资产管理委员会办公室（简称国资办），是国有资产管理委员会的日常办事机构。主要职责为：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（一）落实国有资产管理委员会会议决定事项，处理国有资产管理委员会日常事务；</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（二）组织、协调学校国有资产归口管理部门开展学校国有资产配置、使用、处置等具体工作，向上级部门报批报备；</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（三）协调落实学校国有资产信息管理工作；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（四）组织、协调、督促学校国有资产归口管理部门，及时完成学校国有资产数据统计、分析、上报工作；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（五）完成学校和国有资产管理委员会交办的其他工作。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第九条  学校相关部门在各自职责范围内归口负责学校国有资产管理工作：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（一）财务部负责货币性流动资产的管理以及全部资产的财务核算；</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（二）房地产管理部负责学校土地、房屋和家具的管理；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（三）实验室与设备管理部负责全校仪器设备、外购或委托外单位开发的软件、教学科研用陈列品的管理；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（四）学校文物保护管理委员会办公室全面统筹协调全校文物保护管理工作，校史馆、博物馆等单位具体负责馆藏文物的管理；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（五）图书馆负责全校文献信息资源的管理；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（六）科学研究部负责学校专利的申请和统计，科技开发部按照国家有关规定，负责全校科技开发，成果转让、许可、作价入股的管理，北大资产经营有限公司负责持股企业的管理；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（七）档案馆负责各类档案的管理；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lastRenderedPageBreak/>
        <w:t>（八）基建工程部负责新建改建工程、室内外构筑物及附属配套设施的竣工验收，及时向房地产管理部办理固定资产移交手续以及根据上级批准文件进行房屋建筑物拆除工作；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（九）总务部负责后勤各中心资产的监督和管理；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（十）标识管理办公室负责学校校名、校标、校牌等无形资产的管理；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（十一）附属机构资产管理由附属机构负责。</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第十条  学校国有资产归口管理部门主要职责为：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（一）执行国家有关资产管理的法律、行政法规规章和政策，制订具体管理办法及细则，并组织实施和监督检查；</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（二）负责归口管理资产的账卡管理、账实核对、信息统计及日常监督检查工作；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（三）完善归口管理资产的信息系统并实施动态监管；</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（四）负责归口管理资产的合理配置与使用管理，积极推进归口管理资产的共享共用机制；</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（五）根据规定权限和程序，审核、管理归口资产的配置、使用、处置等事项，协助国资办办理报批报备手续；</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（六）监督指导资产使用单位资产管理的规章制度的建立及实施；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（七）接受上级部门和学校国有资产管理委员会的监督并按时报告有关学校国有资产管理情况；</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（八）配合国资办完成上级部门布置的工作任务，按要求报送归口管理的资产相关数据和材料；</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（九）学校规定的其他国有资产管理工作。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第十一条  学校国有资产使用单位主要职责为：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（一）执行学校国有资产管理的各项规章制度；</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（二）建立健全本单位资产管理的岗位责任制，负责本单位的资产购置、验收入库、维护保管等日常管理；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（三）做好本单位固定资产的建卡和处置的申报工作；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（四）定期对实物资产进行盘点，完善相关资料，做到账账、账卡、账实相符；对盘点中发现的问题，要查明原因，说明情况，及时报告资产归口管理部门；</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（五）对资产丢失、毁损等情况要追究相关主体的责任，并要求相关主体承担赔偿责任；</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（六）接受学校归口管理部门的监督、指导，配合归口管理部门进行国有资产的清查、界定、登记、统计汇总和监督检查工作，并报告有关资产管理工作；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（七）学校规定的其他国有资产管理工作。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第十二条  资产使用单位负责人全面负责相应的资产管理工作。资产使用单位应当配备专兼职资产管理员具体负责落实学校国有资产管理工作。资产管理员变动要先办理资产核对与档案移交手续，方可调离岗位。</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第三章  资产配置</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lastRenderedPageBreak/>
        <w:t>第十三条  学校国有资产配置以满足学校事业发展的需要，满足教学、科研、管理基本需求为原则，严格执行有关法律、法规和规章制度。</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第十四条  学校国有资产归口管理部门具体负责国有资产配置管理工作。各单位的资产配置应当符合国家规定的配置标准；没有规定配置标准的，应当从工作实际需要出发，从严控制，厉行节约，合理配置。同时要结合本校实际，在科学论证的基础上，逐步建立健全资产配置标准，积极推进资产管理与预算管理相结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第十五条  对于纳入政府采购范围的资产，应当按照政府采购管理办法以及学校的有关规定执行。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第十六条  学校各类资产（包括无偿划拨及接受捐赠方式形成的资产），使用单位应当及时办理入账手续，加强管理。学校自建资产应当及时办理工程竣工验收、竣工财务决算编报以及按照规定办理资产移交，并根据相关凭证或文件及时进行资产账务处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第十七条  学校国有资产归口管理部门和使用单位应当加强对存量资产的有效利用，积极推动资产共享、共用，避免资产闲置浪费。</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第四章  资产使用</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第十八条  学校国有资产的使用包括自用和对外投资、出租、出借等方式。学校国有资产的使用应当首先保证学校事业发展需要。</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第十九条  严格限制出租、出借学校国有资产。学校国有资产的出租、出借应当按照规定履行报批报备手续。原则上实行公开竞价招租，必要时可采取评审或者资产评估的办法确定出租的价格。</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学校国有资产出租、出借期限一般不得超过5年。资产归口管理部门要建立出租、出借资产台账，实现动态跟踪管理。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第二十条  学校各单位对国有资产进行对外投资、出租、出借等行为时，由各资产使用单位提出申报，由归口管理部门进行初审，并按以下程序和权限履行审批手续：</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利用货币资金对外投资50万元以下的，利用固定资产、无形资产（不含科技成果）对外投资、出租、出借，单项或批量价值（账面原值，下同）在500万元以下的，经资产归口管理部门报校长办公会审批后，由国资办上报教育部备案。超过上述金额的资产使用事项，经资产归口管理部门报学校党委常委会审核后，由国资办上报教育部审批通过后方可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科技成果涉及许可、作价投资的，由国有资产归口管理部门报学校审批后实施；涉及国家秘密、国家安全的，应当按相关规定向主管部门报批或报备。</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第二十一条  学校国有资产不得作为抵押物对外抵押或担保。各单位不得为任何单位或个人的经济活动提供担保。国家另有规定的，从其规定。</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第二十二条  学校国有资产出租、出借以及利用学校国有资产对外投资取得的收益应当全部纳入学校预算管理，统一核算，统一管理。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第五章  资产处置</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lastRenderedPageBreak/>
        <w:t>第二十三条  国有资产处置是指单位对占有、使用的国有资产进行产权转让或者注销产权的行为。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第二十四条  学校国有资产处置方式包括无偿调拨（划转）、出售、出让、转让、置换、对外捐赠、报废、报损以及货币性资产损失核销等。</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第二十五条  处置的学校国有资产应当权属清晰。权属关系不明确或者存在权属纠纷的资产，待权属界定明确后方可处置。</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第二十六条  学校国有资产的处置要严格遵守“先报批，后处置”的原则，未经学校批准各单位不得擅自随意处置。对于重大处置事项，职能部门还需要聘请相关专家进行科学论证或聘请具有资质的中介机构出具经济鉴定意见。</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第二十七条  学校各单位处置国有资产时，由资产使用单位提出申报，由归口管理部门进行审核，并按以下程序和权限履行审批手续：</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（一）货币性资产</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次性核销货币性资产损失50万元以下的，经资产归口管理部门报学校校长办公会审批后，由国资办上报教育部备案。超过50万元（含）的，经资产归口管理部门报学校党委常委会审核后，由国资办上报教育部审批通过后方可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（二）固定资产</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1. 处置已达使用年限且应淘汰报废的固定资产（房产除外），由资产归口管理部门审批处置后报国资办备案；处置已达使用年限且应淘汰报废的房产，经资产归口管理部门报学校固定资产处置工作小组（经党委常委会授权）审批后实施处置。</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已达使用年限且应淘汰报废的固定资产处置结果于每季度终了后10个工作日内由国资办汇总，经主管校长签批后上报教育部备案。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2. 处置未达使用年限且一次性处置单位价值或批量价值不足1500万元的固定资产，经资产归口管理部门报学校固定资产处置工作小组（经党委常委会授权）审批后，由国资办上报教育部，教育部审核后报财政部备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3. 处置未达使用年限且一次性处置单位价值或批量价值1500万元（含）以上的固定资产，经资产归口管理部门报学校党委常委会审核后，由国资办上报教育部审批通过后方可实施。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4. 国资办定期向校长办公会汇报学校固定资产处置情况。</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（三）无形资产</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科技成果资产处置事项，依据学校科技成果转化相关管理办法规定的权限分级审批后实施。涉及国家秘密、国家安全的，应当按相关规定向主管部门报批或报备。</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其他无形资产处置事项，一次性处置单项价值或批量价值500万元以下的，经资产归口管理部门报学校校长办公会审批后，由国资办上报教育部备案；超过500万元（含）的，经资产归口管理部门报学校党委常委会审核后，由国资办上报教育部审批通过后方可实施。</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lastRenderedPageBreak/>
        <w:t>第二十八条  学校国有资产的处置需遵循公开、公正、公平的原则，出售、出让、变卖资产数量较多或者价值较高的，应当通过招标、拍卖等市场竞价方式公开处置。对于未达到使用年限的固定资产报废、报损，各单位应从严控制。</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第二十九条  学校国有资产处置收入，按以下原则分类管理：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（一）处置已达使用年限并且应淘汰报废的固定资产取得的收益，留归学校，纳入预算，统一管理；</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涉及科技成果转化资产处置的，按照《中华人民共和国促进科技成果转化法》《国务院关于印发实施〈中华人民共和国促进科技成果转化法〉若干规定的通知》（国发〔2016〕16号）和《中华人民共和国专利法》及其实施细则，以及学校主管职能部门制定的有关规定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（三）除上述情形以外的资产处置收入，按照《中央级事业单位国有资产处置管理暂行办法》（财教〔2008〕495号）有关规定执行。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第六章  资产登记、评估与清查</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第三十条  学校依法依规对占有、使用的国有资产进行登记。</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第三十一条  有下列情形之一的，应当对相关国有资产进行评估：</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（一）机构整体或者部分改制为企业；</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（二）以非货币性资产对外投资；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（三）法人机构合并、分立、清算；</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（四）资产拍卖、转让、置换；</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（五）整体或者部分资产租赁给非国有单位；</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（六）确定涉讼资产价值；</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（七）法律、法规规定的其他需要进行评估的情形。</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第三十二条  有下列情形之一的，可以不进行资产评估：</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（一）经批准进行部分资产无偿划转；</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（二）经上级部门确认的其他不影响国有资产权益的特殊产权变动行为。</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第三十三条  学校国有资产应当按规定委托具有相应资质的机构进行评估。</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第三十四条  有下列情形之一的，应当按规定进行国有资产清查：</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（一）根据上级部门要求纳入资产清查范围的；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（二）进行重大改革或者改制的；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（三）遭受重大自然灾害等不可抗力造成资产严重损失的；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（四）会计信息严重失真或者国有资产出现重大流失的；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（五）会计政策发生重大变更，涉及资产核算方法发生重要变化的；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（六）财政部门、主管部门认为应当进行资产清查的其他情形。</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第七章  资产信息管理与报告</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第三十五条  学校应逐步建立完善国有资产管理信息系统，国有资产使用单位、资产归口管理部门及时录入相关数据信息，加强国有资产的动态监管，并在此基础上进行国有资产统计和信息报告工作。</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lastRenderedPageBreak/>
        <w:t>第三十六条  国资办组织国有资产归口管理部门按规定及时上报学校国有资产管理年度报告。</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第八章  资产管理绩效考核</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第三十七条  国有资产归口管理部门应当逐步建立健全学校国有资产管理绩效考核体系，按照社会效益和经济效益相结合的原则，通过科学合理、客观公正、规范可行的方法、标准和程序，运用多元化的指标体系真实地反映和评价国有资产管理绩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第三十八条  学校国有资产归口管理部门应当充分利用国有资产管理绩效考核结果，总结经验、推广应用、查漏补缺、加强管理、提高效益。</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第九章  监督检查</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第三十九条  建立健全国有资产监督管理责任制，将资产监督、管理责任落实到人。资产归口管理部门和使用单位应当不断加强国有资产监管，提高内部控制水平。</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第四十条  单位占有、使用和管理的学校国有资产过程中有下列行为之一的，学校将追究有关单位领导和直接责任人的责任，情节严重的将按照国家有关规定执行：</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（一）不履行报批手续，擅自出租、出借学校国有资产或利用学校国有资产对外投资的；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（二）不履行报批手续，擅自转让、处置学校国有资产的；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（三）不履行单位管理职责，获得的学校资产不按要求建账建卡的；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（四）弄虚作假，以各种名目侵占学校国有资产或利用职权谋私利的；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（五）其他违反国家或学校有关规定造成学校国有资产损失的。</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第四十一条  学校各有关监督部门依据各自职能和相应法律法规及规章制度对学校国有资产管理与使用情况进行监督检查，督促管理责任落实。</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第十章  附  则</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第四十二条  校内非法人独立核算单位以及附属单位应依据本办法和国家有关规定，结合单位实际情况，制定本单位国有资产管理办法，报国资办备案。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第四十三条  地方研究院、派出研究院涉及国有资产管理工作可参照本办法另行制定监管办法，并报国资办备案。</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第四十四条  学校经营性国有资产监管办法由学校校办产业管理委员会办公室另行制定。</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第四十五条  本办法由学校国有资产管理委员会办公室负责解释。本办法未尽事项，按照国家国有资产管理的有关规定执行或另行研究解决。</w:t>
      </w:r>
    </w:p>
    <w:p w:rsidR="001A2883" w:rsidRPr="001A2883" w:rsidRDefault="001A2883" w:rsidP="001A2883">
      <w:pPr>
        <w:rPr>
          <w:rFonts w:asciiTheme="minorEastAsia" w:eastAsiaTheme="minorEastAsia" w:hAnsiTheme="minorEastAsia"/>
        </w:rPr>
      </w:pPr>
      <w:r w:rsidRPr="001A2883">
        <w:rPr>
          <w:rFonts w:asciiTheme="minorEastAsia" w:eastAsiaTheme="minorEastAsia" w:hAnsiTheme="minorEastAsia"/>
        </w:rPr>
        <w:t>第四十六条  本办法自发布之日起施行。原《北京大学国有资产管理暂行办法》（校发〔2014〕169号）同时废止。</w:t>
      </w:r>
    </w:p>
    <w:p w:rsidR="00CB5919" w:rsidRPr="001A2883" w:rsidRDefault="00CB5919" w:rsidP="001A2883">
      <w:pPr>
        <w:rPr>
          <w:rFonts w:asciiTheme="minorEastAsia" w:eastAsiaTheme="minorEastAsia" w:hAnsiTheme="minorEastAsia"/>
        </w:rPr>
      </w:pPr>
    </w:p>
    <w:p w:rsidR="00CB5919" w:rsidRPr="00B336CA" w:rsidRDefault="00B82C70" w:rsidP="00B336CA">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pStyle w:val="2"/>
      </w:pPr>
      <w:bookmarkStart w:id="33" w:name="_Toc69977777"/>
      <w:bookmarkStart w:id="34" w:name="_Toc70434505"/>
      <w:r>
        <w:rPr>
          <w:rFonts w:hint="eastAsia"/>
        </w:rPr>
        <w:lastRenderedPageBreak/>
        <w:t>关于成立北京大学固定资产处置工作小组的通知</w:t>
      </w:r>
      <w:bookmarkEnd w:id="33"/>
      <w:bookmarkEnd w:id="34"/>
    </w:p>
    <w:p w:rsidR="00CB5919" w:rsidRDefault="00B82C70" w:rsidP="001426A2">
      <w:pPr>
        <w:pStyle w:val="3"/>
        <w:ind w:firstLine="482"/>
      </w:pPr>
      <w:bookmarkStart w:id="35" w:name="_Toc69977778"/>
      <w:bookmarkStart w:id="36" w:name="_Toc69980530"/>
      <w:bookmarkStart w:id="37" w:name="_Toc69980784"/>
      <w:bookmarkStart w:id="38" w:name="_Toc69981344"/>
      <w:bookmarkStart w:id="39" w:name="_Toc70063431"/>
      <w:bookmarkStart w:id="40" w:name="_Toc70063679"/>
      <w:bookmarkStart w:id="41" w:name="_Toc70432869"/>
      <w:bookmarkStart w:id="42" w:name="_Toc70433115"/>
      <w:bookmarkStart w:id="43" w:name="_Toc70433361"/>
      <w:bookmarkStart w:id="44" w:name="_Toc70434260"/>
      <w:bookmarkStart w:id="45" w:name="_Toc70434506"/>
      <w:r>
        <w:rPr>
          <w:rFonts w:hint="eastAsia"/>
        </w:rPr>
        <w:t>校发</w:t>
      </w:r>
      <w:r>
        <w:t>〔</w:t>
      </w:r>
      <w:r>
        <w:t>20</w:t>
      </w:r>
      <w:r>
        <w:rPr>
          <w:rFonts w:hint="eastAsia"/>
        </w:rPr>
        <w:t>19</w:t>
      </w:r>
      <w:r>
        <w:t>〕</w:t>
      </w:r>
      <w:r>
        <w:t>1</w:t>
      </w:r>
      <w:r>
        <w:rPr>
          <w:rFonts w:hint="eastAsia"/>
        </w:rPr>
        <w:t>66</w:t>
      </w:r>
      <w:r>
        <w:t>号</w:t>
      </w:r>
      <w:bookmarkEnd w:id="35"/>
      <w:bookmarkEnd w:id="36"/>
      <w:bookmarkEnd w:id="37"/>
      <w:bookmarkEnd w:id="38"/>
      <w:bookmarkEnd w:id="39"/>
      <w:bookmarkEnd w:id="40"/>
      <w:bookmarkEnd w:id="41"/>
      <w:bookmarkEnd w:id="42"/>
      <w:bookmarkEnd w:id="43"/>
      <w:bookmarkEnd w:id="44"/>
      <w:bookmarkEnd w:id="45"/>
    </w:p>
    <w:p w:rsidR="00CB5919" w:rsidRDefault="00B82C70">
      <w:pPr>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为规范学校固定资产处置工作，加强管理，建立健全相关工作机制，学校研究决定成立北京大学固定资产处置工作小组，小组成员如下（以姓氏笔画为序）：</w:t>
      </w: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刘克新 </w:t>
      </w:r>
      <w:r>
        <w:rPr>
          <w:rFonts w:asciiTheme="minorEastAsia" w:eastAsiaTheme="minorEastAsia" w:hAnsiTheme="minorEastAsia"/>
        </w:rPr>
        <w:t xml:space="preserve"> </w:t>
      </w:r>
      <w:r>
        <w:rPr>
          <w:rFonts w:asciiTheme="minorEastAsia" w:eastAsiaTheme="minorEastAsia" w:hAnsiTheme="minorEastAsia" w:hint="eastAsia"/>
        </w:rPr>
        <w:t xml:space="preserve">张新祥 </w:t>
      </w:r>
      <w:r>
        <w:rPr>
          <w:rFonts w:asciiTheme="minorEastAsia" w:eastAsiaTheme="minorEastAsia" w:hAnsiTheme="minorEastAsia"/>
        </w:rPr>
        <w:t xml:space="preserve"> </w:t>
      </w:r>
      <w:r>
        <w:rPr>
          <w:rFonts w:asciiTheme="minorEastAsia" w:eastAsiaTheme="minorEastAsia" w:hAnsiTheme="minorEastAsia" w:hint="eastAsia"/>
        </w:rPr>
        <w:t xml:space="preserve">周有光 </w:t>
      </w:r>
      <w:r>
        <w:rPr>
          <w:rFonts w:asciiTheme="minorEastAsia" w:eastAsiaTheme="minorEastAsia" w:hAnsiTheme="minorEastAsia"/>
        </w:rPr>
        <w:t xml:space="preserve">  </w:t>
      </w:r>
      <w:r>
        <w:rPr>
          <w:rFonts w:asciiTheme="minorEastAsia" w:eastAsiaTheme="minorEastAsia" w:hAnsiTheme="minorEastAsia" w:hint="eastAsia"/>
        </w:rPr>
        <w:t xml:space="preserve">郑庄 </w:t>
      </w:r>
      <w:r>
        <w:rPr>
          <w:rFonts w:asciiTheme="minorEastAsia" w:eastAsiaTheme="minorEastAsia" w:hAnsiTheme="minorEastAsia"/>
        </w:rPr>
        <w:t xml:space="preserve"> </w:t>
      </w:r>
      <w:r>
        <w:rPr>
          <w:rFonts w:asciiTheme="minorEastAsia" w:eastAsiaTheme="minorEastAsia" w:hAnsiTheme="minorEastAsia" w:hint="eastAsia"/>
        </w:rPr>
        <w:t>殷雪松</w:t>
      </w:r>
    </w:p>
    <w:p w:rsidR="00CB5919" w:rsidRDefault="00B82C70">
      <w:pPr>
        <w:rPr>
          <w:rFonts w:asciiTheme="minorEastAsia" w:eastAsiaTheme="minorEastAsia" w:hAnsiTheme="minorEastAsia"/>
        </w:rPr>
      </w:pPr>
      <w:r>
        <w:rPr>
          <w:rFonts w:asciiTheme="minorEastAsia" w:eastAsiaTheme="minorEastAsia" w:hAnsiTheme="minorEastAsia" w:hint="eastAsia"/>
        </w:rPr>
        <w:t>以上为职务任职。</w:t>
      </w: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p>
    <w:p w:rsidR="00CB5919" w:rsidRDefault="00B82C70">
      <w:pPr>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北京大学</w:t>
      </w: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2019年5月21日</w:t>
      </w:r>
    </w:p>
    <w:p w:rsidR="00CB5919" w:rsidRDefault="00B82C70">
      <w:r>
        <w:rPr>
          <w:rFonts w:hint="eastAsia"/>
        </w:rPr>
        <w:t xml:space="preserve"> </w:t>
      </w:r>
      <w:r>
        <w:t xml:space="preserve">              </w:t>
      </w:r>
    </w:p>
    <w:p w:rsidR="00CB5919" w:rsidRDefault="00CB5919"/>
    <w:p w:rsidR="00CB5919" w:rsidRDefault="00B82C70">
      <w:pPr>
        <w:spacing w:line="240" w:lineRule="auto"/>
        <w:ind w:firstLineChars="0" w:firstLine="0"/>
      </w:pPr>
      <w:r>
        <w:br w:type="page"/>
      </w:r>
    </w:p>
    <w:p w:rsidR="00CB5919" w:rsidRDefault="00B82C70">
      <w:pPr>
        <w:pStyle w:val="2"/>
      </w:pPr>
      <w:bookmarkStart w:id="46" w:name="_Toc69977779"/>
      <w:bookmarkStart w:id="47" w:name="_Toc70434507"/>
      <w:r>
        <w:rPr>
          <w:rFonts w:hint="eastAsia"/>
        </w:rPr>
        <w:lastRenderedPageBreak/>
        <w:t>北京大学固定资产处置工作小组工作规则</w:t>
      </w:r>
      <w:bookmarkEnd w:id="46"/>
      <w:bookmarkEnd w:id="47"/>
    </w:p>
    <w:p w:rsidR="00CB5919" w:rsidRDefault="00B82C70" w:rsidP="001426A2">
      <w:pPr>
        <w:pStyle w:val="3"/>
        <w:ind w:firstLine="482"/>
      </w:pPr>
      <w:bookmarkStart w:id="48" w:name="_Toc69980532"/>
      <w:bookmarkStart w:id="49" w:name="_Toc69980786"/>
      <w:bookmarkStart w:id="50" w:name="_Toc69981346"/>
      <w:bookmarkStart w:id="51" w:name="_Toc70063433"/>
      <w:bookmarkStart w:id="52" w:name="_Toc70063681"/>
      <w:bookmarkStart w:id="53" w:name="_Toc70432871"/>
      <w:bookmarkStart w:id="54" w:name="_Toc70433117"/>
      <w:bookmarkStart w:id="55" w:name="_Toc70433363"/>
      <w:bookmarkStart w:id="56" w:name="_Toc70434262"/>
      <w:bookmarkStart w:id="57" w:name="_Toc70434508"/>
      <w:r>
        <w:rPr>
          <w:rFonts w:hint="eastAsia"/>
        </w:rPr>
        <w:t>2019</w:t>
      </w:r>
      <w:r>
        <w:rPr>
          <w:rFonts w:hint="eastAsia"/>
        </w:rPr>
        <w:t>制订</w:t>
      </w:r>
      <w:bookmarkEnd w:id="48"/>
      <w:bookmarkEnd w:id="49"/>
      <w:bookmarkEnd w:id="50"/>
      <w:bookmarkEnd w:id="51"/>
      <w:bookmarkEnd w:id="52"/>
      <w:bookmarkEnd w:id="53"/>
      <w:bookmarkEnd w:id="54"/>
      <w:bookmarkEnd w:id="55"/>
      <w:bookmarkEnd w:id="56"/>
      <w:bookmarkEnd w:id="5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规范学校固定资产处置工作，加强管理，学校设立北京大学固定资产处置工作小组（以下简称“资产处置小组”）。资产处置小组由国资办主任、财务部部长、实验室与设备部部长、房地产管理部部长、审计室主任五人组成，如存在兼职情况，由兼职部门指定一名副职作为小组成员。</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经学校十三届党委第65次常委会决定，授权资产处置小组审批以下固定资产处置事宜。</w:t>
      </w:r>
    </w:p>
    <w:p w:rsidR="00CB5919" w:rsidRDefault="00B82C70">
      <w:pPr>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、处置已达使用年限且应淘汰报废的房产；</w:t>
      </w:r>
    </w:p>
    <w:p w:rsidR="00CB5919" w:rsidRDefault="00B82C70">
      <w:pPr>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、处置未达使用年限且一次性处置单位价值或批量价值不足1500万元的固定资产。</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资产处置的原则、过程，应严格依据财政部、教育部等上级部门相关文件及《北京大学国有资产管理办法》等相关内容进行。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资产处置应由资产的实际使用单位提出申请，资产归口管理部门进行初审并整理材料，报学校国有资产管理委员会办公室（以下简称“国资办”）。涉及前置审批的，应当由归口管理单位完成相关程序后，报国资办。</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国资办将收到的处置申请提交资产处置小组审批，审批工作可以通过召开工作组会议的方式进行，也可以通过工作组成员会签的方式进行，以书面形式或电子文档形式确认审批结果。</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对资产处置事项，资产处置小组全体三分之二以上（含）同意通过。事项通过后，形成同意处置的决议，随处置事项相关材料一起，经主管校领导签发后向教育部报批报备。</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对资产处置小组无法形成决议的事项，按照学校“三重一大”有关规定，由国资办报校长办公会或党委常委会研究决定。</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国资办定期向校长办公会通报资产处置小组审批的资产处置情况。</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医学部、附属中学、附属小学和北京大学软件与微电子学院的固定资产处置参见附表《北京大学固定资产处置流程及所需材料》。</w:t>
      </w:r>
    </w:p>
    <w:p w:rsidR="00CB5919" w:rsidRDefault="00B82C70" w:rsidP="00C724E3">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本工作规则</w:t>
      </w:r>
      <w:r>
        <w:rPr>
          <w:rFonts w:asciiTheme="minorEastAsia" w:eastAsiaTheme="minorEastAsia" w:hAnsiTheme="minorEastAsia"/>
        </w:rPr>
        <w:t>经2019年5月21日</w:t>
      </w:r>
      <w:r w:rsidR="00C724E3">
        <w:rPr>
          <w:rFonts w:asciiTheme="minorEastAsia" w:eastAsiaTheme="minorEastAsia" w:hAnsiTheme="minorEastAsia" w:hint="eastAsia"/>
        </w:rPr>
        <w:t>学校十三届党委第65次常委会</w:t>
      </w:r>
      <w:r>
        <w:rPr>
          <w:rFonts w:asciiTheme="minorEastAsia" w:eastAsiaTheme="minorEastAsia" w:hAnsiTheme="minorEastAsia"/>
        </w:rPr>
        <w:t>审议通过</w:t>
      </w:r>
      <w:r>
        <w:rPr>
          <w:rFonts w:asciiTheme="minorEastAsia" w:eastAsiaTheme="minorEastAsia" w:hAnsiTheme="minorEastAsia" w:hint="eastAsia"/>
        </w:rPr>
        <w:t>。</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kern w:val="44"/>
        </w:rPr>
      </w:pPr>
      <w:r>
        <w:rPr>
          <w:rFonts w:asciiTheme="minorEastAsia" w:eastAsiaTheme="minorEastAsia" w:hAnsiTheme="minorEastAsia"/>
        </w:rPr>
        <w:br w:type="page"/>
      </w:r>
    </w:p>
    <w:p w:rsidR="00CB5919" w:rsidRDefault="00CB5919">
      <w:pPr>
        <w:ind w:firstLineChars="0" w:firstLine="0"/>
      </w:pPr>
    </w:p>
    <w:p w:rsidR="00CB5919" w:rsidRDefault="00606B63">
      <w:pPr>
        <w:pStyle w:val="af"/>
        <w:ind w:firstLine="643"/>
      </w:pPr>
      <w:bookmarkStart w:id="58" w:name="_Toc69977780"/>
      <w:bookmarkStart w:id="59" w:name="_Toc70434509"/>
      <w:r>
        <w:rPr>
          <w:rFonts w:hint="eastAsia"/>
        </w:rPr>
        <w:t>二</w:t>
      </w:r>
      <w:r w:rsidR="00B82C70">
        <w:t>、流动资产</w:t>
      </w:r>
      <w:bookmarkEnd w:id="58"/>
      <w:bookmarkEnd w:id="59"/>
    </w:p>
    <w:p w:rsidR="00CB5919" w:rsidRDefault="00B82C70">
      <w:pPr>
        <w:pStyle w:val="2"/>
      </w:pPr>
      <w:bookmarkStart w:id="60" w:name="_Toc69977781"/>
      <w:bookmarkStart w:id="61" w:name="_Toc70434510"/>
      <w:r>
        <w:t>北京大学资金管理内部控制制度</w:t>
      </w:r>
      <w:bookmarkEnd w:id="60"/>
      <w:bookmarkEnd w:id="61"/>
    </w:p>
    <w:p w:rsidR="00CB5919" w:rsidRDefault="00B82C70" w:rsidP="001426A2">
      <w:pPr>
        <w:pStyle w:val="3"/>
        <w:ind w:firstLine="482"/>
      </w:pPr>
      <w:bookmarkStart w:id="62" w:name="_Toc69977782"/>
      <w:bookmarkStart w:id="63" w:name="_Toc69980535"/>
      <w:bookmarkStart w:id="64" w:name="_Toc69980789"/>
      <w:bookmarkStart w:id="65" w:name="_Toc69981349"/>
      <w:bookmarkStart w:id="66" w:name="_Toc70063436"/>
      <w:bookmarkStart w:id="67" w:name="_Toc70063684"/>
      <w:bookmarkStart w:id="68" w:name="_Toc70432874"/>
      <w:bookmarkStart w:id="69" w:name="_Toc70433120"/>
      <w:bookmarkStart w:id="70" w:name="_Toc70433366"/>
      <w:bookmarkStart w:id="71" w:name="_Toc70434265"/>
      <w:bookmarkStart w:id="72" w:name="_Toc70434511"/>
      <w:r>
        <w:t>校发〔</w:t>
      </w:r>
      <w:r>
        <w:t>2002</w:t>
      </w:r>
      <w:r>
        <w:t>〕</w:t>
      </w:r>
      <w:r>
        <w:t>111</w:t>
      </w:r>
      <w:r>
        <w:t>号</w:t>
      </w:r>
      <w:bookmarkEnd w:id="62"/>
      <w:bookmarkEnd w:id="63"/>
      <w:bookmarkEnd w:id="64"/>
      <w:bookmarkEnd w:id="65"/>
      <w:bookmarkEnd w:id="66"/>
      <w:bookmarkEnd w:id="67"/>
      <w:bookmarkEnd w:id="68"/>
      <w:bookmarkEnd w:id="69"/>
      <w:bookmarkEnd w:id="70"/>
      <w:bookmarkEnd w:id="71"/>
      <w:bookmarkEnd w:id="72"/>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sz w:val="28"/>
        </w:rPr>
      </w:pPr>
      <w:r>
        <w:rPr>
          <w:rFonts w:asciiTheme="minorEastAsia" w:eastAsiaTheme="minorEastAsia" w:hAnsiTheme="minorEastAsia"/>
          <w:b/>
          <w:sz w:val="28"/>
        </w:rPr>
        <w:t>一、总</w:t>
      </w:r>
      <w:r>
        <w:rPr>
          <w:rFonts w:asciiTheme="minorEastAsia" w:eastAsiaTheme="minorEastAsia" w:hAnsiTheme="minorEastAsia" w:hint="eastAsia"/>
          <w:b/>
          <w:sz w:val="28"/>
        </w:rPr>
        <w:t xml:space="preserve"> </w:t>
      </w:r>
      <w:r>
        <w:rPr>
          <w:rFonts w:asciiTheme="minorEastAsia" w:eastAsiaTheme="minorEastAsia" w:hAnsiTheme="minorEastAsia"/>
          <w:b/>
          <w:sz w:val="28"/>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我校资金的内部控制和管理，确保资金安全，根据《财政部关于印发〈内部会计控制规范—基本规范（试行）〉〈内部会计控制规范—货币资金（试行）〉的通知》（财会〔2001〕41号）和《教育部、财政部关于清理检查资金往来情况、加强资金管理、确保资金安全的通知》（教财〔2002〕2号）文件要求，制定本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本制度所称资金是指单位所拥有的现金、银行存款和其他货币资金。</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本制度包括以下单位：</w:t>
      </w:r>
    </w:p>
    <w:p w:rsidR="00CB5919" w:rsidRDefault="00B82C70">
      <w:pPr>
        <w:rPr>
          <w:rFonts w:asciiTheme="minorEastAsia" w:eastAsiaTheme="minorEastAsia" w:hAnsiTheme="minorEastAsia"/>
        </w:rPr>
      </w:pPr>
      <w:r>
        <w:rPr>
          <w:rFonts w:asciiTheme="minorEastAsia" w:eastAsiaTheme="minorEastAsia" w:hAnsiTheme="minorEastAsia"/>
        </w:rPr>
        <w:t>（一）学校财务部</w:t>
      </w:r>
    </w:p>
    <w:p w:rsidR="00CB5919" w:rsidRDefault="00B82C70">
      <w:pPr>
        <w:rPr>
          <w:rFonts w:asciiTheme="minorEastAsia" w:eastAsiaTheme="minorEastAsia" w:hAnsiTheme="minorEastAsia"/>
        </w:rPr>
      </w:pPr>
      <w:r>
        <w:rPr>
          <w:rFonts w:asciiTheme="minorEastAsia" w:eastAsiaTheme="minorEastAsia" w:hAnsiTheme="minorEastAsia"/>
        </w:rPr>
        <w:t>（二）实行会计派驻制的非独立核算单位</w:t>
      </w:r>
    </w:p>
    <w:p w:rsidR="00CB5919" w:rsidRDefault="00B82C70">
      <w:pPr>
        <w:rPr>
          <w:rFonts w:asciiTheme="minorEastAsia" w:eastAsiaTheme="minorEastAsia" w:hAnsiTheme="minorEastAsia"/>
        </w:rPr>
      </w:pPr>
      <w:r>
        <w:rPr>
          <w:rFonts w:asciiTheme="minorEastAsia" w:eastAsiaTheme="minorEastAsia" w:hAnsiTheme="minorEastAsia"/>
        </w:rPr>
        <w:t>（三）企业化管理的事业单位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校、系办企业等法人单位应根据国家有关会计法规建立本企业资金管理内部控制制度。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各单位负责人对本单位资金管理内部控制制度的建立健全和有效实施负责。</w:t>
      </w:r>
    </w:p>
    <w:p w:rsidR="00CB5919" w:rsidRDefault="00CB5919">
      <w:pPr>
        <w:ind w:firstLineChars="0" w:firstLine="0"/>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sz w:val="28"/>
        </w:rPr>
      </w:pPr>
      <w:r>
        <w:rPr>
          <w:rFonts w:asciiTheme="minorEastAsia" w:eastAsiaTheme="minorEastAsia" w:hAnsiTheme="minorEastAsia"/>
          <w:b/>
          <w:sz w:val="28"/>
        </w:rPr>
        <w:t>二、北京大学财务部资金管理内部控制制度</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审核办公室内部控制制度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根据不相容职务相互分离制度，审核岗位和复核岗位不得由一人承担。</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审核人员应根据国家统一的会计制度，审核各类原始凭证并编制记账凭证，做到会计科目使用正确、内容真实完整、金额准确无误、原始凭证张数与实际张数相符。严禁超支或赤字支付。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审核人员应在填制的记账凭证上签字或加盖本人印章。</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审核人员要依法履行对经济业务事项的审核责任，对因不履行或不认真履行审核责任而导致的损失负直接责任。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第五条</w:t>
      </w:r>
      <w:r>
        <w:rPr>
          <w:rFonts w:asciiTheme="minorEastAsia" w:eastAsiaTheme="minorEastAsia" w:hAnsiTheme="minorEastAsia" w:hint="eastAsia"/>
        </w:rPr>
        <w:t xml:space="preserve"> </w:t>
      </w:r>
      <w:r>
        <w:rPr>
          <w:rFonts w:asciiTheme="minorEastAsia" w:eastAsiaTheme="minorEastAsia" w:hAnsiTheme="minorEastAsia"/>
        </w:rPr>
        <w:t xml:space="preserve"> 复核人员应根据国家统一的会计制度，对审核人员编制的记账凭证进行复核。复核内容包括：会计分录是否符合规定的要求；科目使用是否正确；摘要是否准确；有无超支或赤字支付。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凡有上述问题的，复核人员有权退还给审核制单人员，要求更正或重新审核。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复核人员要对重大、特殊的经济业务加强检查力度，除认真审核记账凭证外，还要对审批手续是否完整，支出是否符合规定等进行重点审查，发现问题要及时报告室主任。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复核人员在复核无误的记账凭证上签字或加盖本人印章。</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各岗位人员应当根据业务需要和具体情况定期轮岗，同时具体分管不同经济业务的审核人员也应当定期轮换，期限暂定为两年。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贯彻有效的内部报告制度，逐级审批，层层把关。凡涉及到大额资金业务时，财务人员应当根据《北京大学关于大额资金使用审批的规定》及相关的法律法规，在自己的职责授权范围内按照具体审批内容办理。对于超出本岗位权限和重大的经济业务，应该层层向上级主管请示报告，在获得授权批准之后方可执行，不得超越审批权限擅自做主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出纳办公室资金管理内部控制制度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货币资金的收支</w:t>
      </w:r>
    </w:p>
    <w:p w:rsidR="00CB5919" w:rsidRDefault="00B82C70">
      <w:pPr>
        <w:rPr>
          <w:rFonts w:asciiTheme="minorEastAsia" w:eastAsiaTheme="minorEastAsia" w:hAnsiTheme="minorEastAsia"/>
        </w:rPr>
      </w:pPr>
      <w:r>
        <w:rPr>
          <w:rFonts w:asciiTheme="minorEastAsia" w:eastAsiaTheme="minorEastAsia" w:hAnsiTheme="minorEastAsia"/>
        </w:rPr>
        <w:t>（一）出纳人员应根据有审核、复核人员签字或盖章的记账凭证，办理货币资金收付业务，并及时登记现金和银行存款日记账。发出支票时，银行出纳应在“银行支票发放表”上盖章。</w:t>
      </w:r>
    </w:p>
    <w:p w:rsidR="00CB5919" w:rsidRDefault="00B82C70">
      <w:pPr>
        <w:rPr>
          <w:rFonts w:asciiTheme="minorEastAsia" w:eastAsiaTheme="minorEastAsia" w:hAnsiTheme="minorEastAsia"/>
        </w:rPr>
      </w:pPr>
      <w:r>
        <w:rPr>
          <w:rFonts w:asciiTheme="minorEastAsia" w:eastAsiaTheme="minorEastAsia" w:hAnsiTheme="minorEastAsia"/>
        </w:rPr>
        <w:t>（二）严禁未经授权的人员办理货币资金业务或直接接触货币资金。</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银行结算凭证的填制、传递和保管</w:t>
      </w:r>
    </w:p>
    <w:p w:rsidR="00CB5919" w:rsidRDefault="00B82C70">
      <w:pPr>
        <w:rPr>
          <w:rFonts w:asciiTheme="minorEastAsia" w:eastAsiaTheme="minorEastAsia" w:hAnsiTheme="minorEastAsia"/>
        </w:rPr>
      </w:pPr>
      <w:r>
        <w:rPr>
          <w:rFonts w:asciiTheme="minorEastAsia" w:eastAsiaTheme="minorEastAsia" w:hAnsiTheme="minorEastAsia"/>
        </w:rPr>
        <w:t>（一）出纳办公室指定专人负责现金支票和转账支票的购买、保存。出纳领取支票时，应在“领用支票登记簿”登记。</w:t>
      </w:r>
    </w:p>
    <w:p w:rsidR="00CB5919" w:rsidRDefault="00B82C70">
      <w:pPr>
        <w:rPr>
          <w:rFonts w:asciiTheme="minorEastAsia" w:eastAsiaTheme="minorEastAsia" w:hAnsiTheme="minorEastAsia"/>
        </w:rPr>
      </w:pPr>
      <w:r>
        <w:rPr>
          <w:rFonts w:asciiTheme="minorEastAsia" w:eastAsiaTheme="minorEastAsia" w:hAnsiTheme="minorEastAsia"/>
        </w:rPr>
        <w:t>（二）现金支票由现金出纳保管，领取现金时，现金出纳将现金支票交银行出纳逐项打印、填写，后经室副主任盖章。银行出纳应在”支票登记簿”上记录经济业务事项的金额、内容，同时经办人签名。</w:t>
      </w:r>
    </w:p>
    <w:p w:rsidR="00CB5919" w:rsidRDefault="00B82C70">
      <w:pPr>
        <w:rPr>
          <w:rFonts w:asciiTheme="minorEastAsia" w:eastAsiaTheme="minorEastAsia" w:hAnsiTheme="minorEastAsia"/>
        </w:rPr>
      </w:pPr>
      <w:r>
        <w:rPr>
          <w:rFonts w:asciiTheme="minorEastAsia" w:eastAsiaTheme="minorEastAsia" w:hAnsiTheme="minorEastAsia"/>
        </w:rPr>
        <w:t>（三）银行转账支票由银行出纳保管，使用转账支票时，银行出纳应根据记账凭证填写支票，并在“领取支票登记簿”上盖章，后将转账支票交出纳办公室副主任盖章。</w:t>
      </w:r>
    </w:p>
    <w:p w:rsidR="00CB5919" w:rsidRDefault="00B82C70">
      <w:pPr>
        <w:rPr>
          <w:rFonts w:asciiTheme="minorEastAsia" w:eastAsiaTheme="minorEastAsia" w:hAnsiTheme="minorEastAsia"/>
        </w:rPr>
      </w:pPr>
      <w:r>
        <w:rPr>
          <w:rFonts w:asciiTheme="minorEastAsia" w:eastAsiaTheme="minorEastAsia" w:hAnsiTheme="minorEastAsia"/>
        </w:rPr>
        <w:t>（四）银行出纳每日送往银行的票据应在“送支票登记簿”上逐笔登记，送票负责人盖章。</w:t>
      </w:r>
    </w:p>
    <w:p w:rsidR="00CB5919" w:rsidRDefault="00B82C70">
      <w:pPr>
        <w:rPr>
          <w:rFonts w:asciiTheme="minorEastAsia" w:eastAsiaTheme="minorEastAsia" w:hAnsiTheme="minorEastAsia"/>
        </w:rPr>
      </w:pPr>
      <w:r>
        <w:rPr>
          <w:rFonts w:asciiTheme="minorEastAsia" w:eastAsiaTheme="minorEastAsia" w:hAnsiTheme="minorEastAsia"/>
        </w:rPr>
        <w:t>（五）拿回现金送款单据，现金出纳应在“银行回单登记簿”上盖章。银行回单应由银行出纳在“银行单据交接表”上盖章，并在“银行回单登记簿”上逐笔登记，室主任核实无误后盖章。</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（六）支票作废后，银行出纳应逐笔在“支票作废登记簿”上登记，转账支票还要在“银行支票发放签名表”上注明“作废”字样，月末与室主任核实无误后销毁。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货币资金的核对检查</w:t>
      </w:r>
    </w:p>
    <w:p w:rsidR="00CB5919" w:rsidRDefault="00B82C70">
      <w:pPr>
        <w:rPr>
          <w:rFonts w:asciiTheme="minorEastAsia" w:eastAsiaTheme="minorEastAsia" w:hAnsiTheme="minorEastAsia"/>
        </w:rPr>
      </w:pPr>
      <w:r>
        <w:rPr>
          <w:rFonts w:asciiTheme="minorEastAsia" w:eastAsiaTheme="minorEastAsia" w:hAnsiTheme="minorEastAsia"/>
        </w:rPr>
        <w:t>（一）室主任每日核实“银行支票发放表”，核实无误后盖章。</w:t>
      </w:r>
    </w:p>
    <w:p w:rsidR="00CB5919" w:rsidRDefault="00B82C70">
      <w:pPr>
        <w:rPr>
          <w:rFonts w:asciiTheme="minorEastAsia" w:eastAsiaTheme="minorEastAsia" w:hAnsiTheme="minorEastAsia"/>
        </w:rPr>
      </w:pPr>
      <w:r>
        <w:rPr>
          <w:rFonts w:asciiTheme="minorEastAsia" w:eastAsiaTheme="minorEastAsia" w:hAnsiTheme="minorEastAsia"/>
        </w:rPr>
        <w:t>（二）室主任定期和不定期地进行现金盘点，确保现金账面余额与实际库存相符。发现不符，及时查明原因，作出处理。</w:t>
      </w:r>
    </w:p>
    <w:p w:rsidR="00CB5919" w:rsidRDefault="00B82C70">
      <w:pPr>
        <w:rPr>
          <w:rFonts w:asciiTheme="minorEastAsia" w:eastAsiaTheme="minorEastAsia" w:hAnsiTheme="minorEastAsia"/>
        </w:rPr>
      </w:pPr>
      <w:r>
        <w:rPr>
          <w:rFonts w:asciiTheme="minorEastAsia" w:eastAsiaTheme="minorEastAsia" w:hAnsiTheme="minorEastAsia"/>
        </w:rPr>
        <w:t>（三）出纳办公室设专人负责学校与银行账的核对工作，并在每月5日前完成上月银行存款余额调节表，将银行对账单交部长审查。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印章的保管</w:t>
      </w:r>
    </w:p>
    <w:p w:rsidR="00CB5919" w:rsidRDefault="00B82C70">
      <w:pPr>
        <w:rPr>
          <w:rFonts w:asciiTheme="minorEastAsia" w:eastAsiaTheme="minorEastAsia" w:hAnsiTheme="minorEastAsia"/>
        </w:rPr>
      </w:pPr>
      <w:r>
        <w:rPr>
          <w:rFonts w:asciiTheme="minorEastAsia" w:eastAsiaTheme="minorEastAsia" w:hAnsiTheme="minorEastAsia"/>
        </w:rPr>
        <w:t>（一）个人名章必须本人或者其授权人保管。</w:t>
      </w:r>
    </w:p>
    <w:p w:rsidR="00CB5919" w:rsidRDefault="00B82C70">
      <w:pPr>
        <w:rPr>
          <w:rFonts w:asciiTheme="minorEastAsia" w:eastAsiaTheme="minorEastAsia" w:hAnsiTheme="minorEastAsia"/>
        </w:rPr>
      </w:pPr>
      <w:r>
        <w:rPr>
          <w:rFonts w:asciiTheme="minorEastAsia" w:eastAsiaTheme="minorEastAsia" w:hAnsiTheme="minorEastAsia"/>
        </w:rPr>
        <w:t>（二）出纳办公室应加强银行预留印鉴的管理，室主任保管财务专用章，副主任保管名章。未经授权，其他任何人不得接触财务专用章。</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资金运作内部控制制度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为加强资金管理，确保资金安全，在资金运作工作中要严格执行审批和签字制度。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资金运作由财务部部长，分管计划办公室的副部长批准和检查，由出纳办公室副主任和资金运作部副部长具体执行。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资金存出时，出纳办公室副主任根据“资金运作情况签字表”上财务部部长、分管计划办公室副部长的批准签字，允许出纳开出支票，并在签字表上签字，资金运作部副部长在取得支票后，在签字表上签字，并填制记账凭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资金取回时，资金运作部副部长应根据实际发生金额填制记账凭证，在签字表上签字，有特殊情况在备注栏里标明；出纳办公室副主任要准确核对收回资金的金额和入账科目，核对无误后，在签字表上签字；分管计划办公室副部长在出纳办公室副主任签字后，核对相关数字，无误后，在签字表上签字；部长在看到以上三人签字并核对无误后，在签字表上签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“资金运作情况签字表”由资金运作部副部长保管。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定期存款的内部控制制度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为加强资金管理，确保资金安全，定期存款的资金往来要严格执行审批和签字制度。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定期存款由财务部部长、分管出纳办公室的副部长负责，由指定经办人（资金运作部副部长或专人）负责执行。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资金存出时，出纳办公室副主任根据“定期存款签字表”上财务部部长、分管出纳办公室副部长的批准签字，允许出纳开出支票，并在签字表上签字，经办人员拿到支票后，在签字表上签字，并填制记账凭证。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资金取回时，经办人员应根据实际发生金额，填制记账凭证，在签字表上签字，有特殊情况在备注栏里标明；出纳办公室副主任要准确核对收回资金的金额和入账科目，核对无误后，在签字表上签字；分管出纳办公室副部长在出纳办公室副主任签字后，核对相关数字，无误后在签字表上签字；部长在看到以上三人签字并核对无误后，在签字表上签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定期存单的转存背书及盖章应履行上述手续。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定期存单由负责出纳办公室的副部长和资金运作副部长（或专人）两人保管，钥匙分拿。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“定期存款签名表”由资金运作部副部长保管。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结算中心资金管理内部控制制度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结算中心设四个岗位，由现金出纳岗位，银行出纳两个岗位，会计岗位组成。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现金出纳负责办理现金收付业务，要认真、准确逐笔登记现金日记账，做到日清月结，账实相符。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银行出纳岗位（1）负责转账支票、现金支票的保管，每天售出的转账支票、现金支票进行仔细核对，逐笔详细记录。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银行出纳岗位（2）负责对送往银行交换的支票及汇款的金额、支票号、开户行及银行回单进行登记并验收盖章作详细记录。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银行出纳岗位（2）要按会计核算软件系统规定的流程操作，当日账务当日完成，做到账、表余额相符。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会计岗位负责保管银行印鉴，每月核对银行账，编制“银行存款余额”调节表，了解开户单位的资金动态，对开户单位发生大额支出进行询问并记录，每月给部长报送报表和银行对账单。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外汇管理内部控制制度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第三十三条</w:t>
      </w:r>
      <w:r>
        <w:rPr>
          <w:rFonts w:asciiTheme="minorEastAsia" w:eastAsiaTheme="minorEastAsia" w:hAnsiTheme="minorEastAsia" w:hint="eastAsia"/>
        </w:rPr>
        <w:t xml:space="preserve"> </w:t>
      </w:r>
      <w:r>
        <w:rPr>
          <w:rFonts w:asciiTheme="minorEastAsia" w:eastAsiaTheme="minorEastAsia" w:hAnsiTheme="minorEastAsia"/>
        </w:rPr>
        <w:t xml:space="preserve"> 为加强对外汇资金的内部控制和管理，确保外汇的安全，根据《内部会计控制规范—基本规范》和《内部会计控制规范—货币资金（试行）》，结合我校外汇工作实际情况，制定本制度。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第三十四条</w:t>
      </w:r>
      <w:r>
        <w:rPr>
          <w:rFonts w:asciiTheme="minorEastAsia" w:eastAsiaTheme="minorEastAsia" w:hAnsiTheme="minorEastAsia" w:hint="eastAsia"/>
        </w:rPr>
        <w:t xml:space="preserve"> </w:t>
      </w:r>
      <w:r>
        <w:rPr>
          <w:rFonts w:asciiTheme="minorEastAsia" w:eastAsiaTheme="minorEastAsia" w:hAnsiTheme="minorEastAsia"/>
        </w:rPr>
        <w:t xml:space="preserve"> 外汇业务应根据财政部《关于进一步加强非贸易非经营性购汇人民币限额财务管理的通知》和国家外汇管理的有关政策、规定办理。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第三十五条</w:t>
      </w:r>
      <w:r>
        <w:rPr>
          <w:rFonts w:asciiTheme="minorEastAsia" w:eastAsiaTheme="minorEastAsia" w:hAnsiTheme="minorEastAsia" w:hint="eastAsia"/>
        </w:rPr>
        <w:t xml:space="preserve"> </w:t>
      </w:r>
      <w:r>
        <w:rPr>
          <w:rFonts w:asciiTheme="minorEastAsia" w:eastAsiaTheme="minorEastAsia" w:hAnsiTheme="minorEastAsia"/>
        </w:rPr>
        <w:t xml:space="preserve"> 外汇业务的岗位分工和授权批准</w:t>
      </w:r>
    </w:p>
    <w:p w:rsidR="00CB5919" w:rsidRDefault="00B82C70">
      <w:pPr>
        <w:rPr>
          <w:rFonts w:asciiTheme="minorEastAsia" w:eastAsiaTheme="minorEastAsia" w:hAnsiTheme="minorEastAsia"/>
        </w:rPr>
      </w:pPr>
      <w:r>
        <w:rPr>
          <w:rFonts w:asciiTheme="minorEastAsia" w:eastAsiaTheme="minorEastAsia" w:hAnsiTheme="minorEastAsia"/>
        </w:rPr>
        <w:t>（一）外汇业务设会计、银行出纳、现金出纳三个岗位，并严格按照《管理办公室岗位经济责任制》履行各自的职责。</w:t>
      </w:r>
    </w:p>
    <w:p w:rsidR="00CB5919" w:rsidRDefault="00B82C70">
      <w:pPr>
        <w:rPr>
          <w:rFonts w:asciiTheme="minorEastAsia" w:eastAsiaTheme="minorEastAsia" w:hAnsiTheme="minorEastAsia"/>
        </w:rPr>
      </w:pPr>
      <w:r>
        <w:rPr>
          <w:rFonts w:asciiTheme="minorEastAsia" w:eastAsiaTheme="minorEastAsia" w:hAnsiTheme="minorEastAsia"/>
        </w:rPr>
        <w:t>（二）会计应根据学校有关职能部门的审批文件为用汇人办理换汇手续；报销时应在用汇人手续完备，原始凭证真实、完整的基础上及时、准确入账。</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（三）会计每月终了及时同银行对账，核对银行存款和外汇额度余额，编制“银行存款余额调节表”，室副主任复核后，将银行对账单交部长审查。</w:t>
      </w:r>
    </w:p>
    <w:p w:rsidR="00CB5919" w:rsidRDefault="00B82C70">
      <w:pPr>
        <w:rPr>
          <w:rFonts w:asciiTheme="minorEastAsia" w:eastAsiaTheme="minorEastAsia" w:hAnsiTheme="minorEastAsia"/>
        </w:rPr>
      </w:pPr>
      <w:r>
        <w:rPr>
          <w:rFonts w:asciiTheme="minorEastAsia" w:eastAsiaTheme="minorEastAsia" w:hAnsiTheme="minorEastAsia"/>
        </w:rPr>
        <w:t>（四）出纳根据复核后的记账凭证正确办理现金支付业务，金额要当面点清。收取零星外币现金、汇票要逐笔登记。</w:t>
      </w:r>
    </w:p>
    <w:p w:rsidR="00CB5919" w:rsidRDefault="00B82C70">
      <w:pPr>
        <w:rPr>
          <w:rFonts w:asciiTheme="minorEastAsia" w:eastAsiaTheme="minorEastAsia" w:hAnsiTheme="minorEastAsia"/>
        </w:rPr>
      </w:pPr>
      <w:r>
        <w:rPr>
          <w:rFonts w:asciiTheme="minorEastAsia" w:eastAsiaTheme="minorEastAsia" w:hAnsiTheme="minorEastAsia"/>
        </w:rPr>
        <w:t>（五）出纳现金款项应做到日清月结、核对准确、账实相符。</w:t>
      </w:r>
    </w:p>
    <w:p w:rsidR="00CB5919" w:rsidRDefault="00B82C70">
      <w:pPr>
        <w:rPr>
          <w:rFonts w:asciiTheme="minorEastAsia" w:eastAsiaTheme="minorEastAsia" w:hAnsiTheme="minorEastAsia"/>
        </w:rPr>
      </w:pPr>
      <w:r>
        <w:rPr>
          <w:rFonts w:asciiTheme="minorEastAsia" w:eastAsiaTheme="minorEastAsia" w:hAnsiTheme="minorEastAsia"/>
        </w:rPr>
        <w:t>（六）出纳根据复核后的记账凭证正确开具支票，后由会计检查无误后盖章。</w:t>
      </w:r>
    </w:p>
    <w:p w:rsidR="00CB5919" w:rsidRDefault="00B82C70">
      <w:pPr>
        <w:rPr>
          <w:rFonts w:asciiTheme="minorEastAsia" w:eastAsiaTheme="minorEastAsia" w:hAnsiTheme="minorEastAsia"/>
        </w:rPr>
      </w:pPr>
      <w:r>
        <w:rPr>
          <w:rFonts w:asciiTheme="minorEastAsia" w:eastAsiaTheme="minorEastAsia" w:hAnsiTheme="minorEastAsia"/>
        </w:rPr>
        <w:t>（七）使用现汇账户资金时，由出纳填写“支取凭条”，会计审核制单，室副主任复核无误后方可盖章。</w:t>
      </w:r>
    </w:p>
    <w:p w:rsidR="00CB5919" w:rsidRDefault="00B82C70">
      <w:pPr>
        <w:rPr>
          <w:rFonts w:asciiTheme="minorEastAsia" w:eastAsiaTheme="minorEastAsia" w:hAnsiTheme="minorEastAsia"/>
        </w:rPr>
      </w:pPr>
      <w:r>
        <w:rPr>
          <w:rFonts w:asciiTheme="minorEastAsia" w:eastAsiaTheme="minorEastAsia" w:hAnsiTheme="minorEastAsia"/>
        </w:rPr>
        <w:t>（八）外汇定期存单的审批程序执行“定期存款管理的内部控制制度”的规定。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第三十六条</w:t>
      </w:r>
      <w:r>
        <w:rPr>
          <w:rFonts w:asciiTheme="minorEastAsia" w:eastAsiaTheme="minorEastAsia" w:hAnsiTheme="minorEastAsia" w:hint="eastAsia"/>
        </w:rPr>
        <w:t xml:space="preserve"> </w:t>
      </w:r>
      <w:r>
        <w:rPr>
          <w:rFonts w:asciiTheme="minorEastAsia" w:eastAsiaTheme="minorEastAsia" w:hAnsiTheme="minorEastAsia"/>
        </w:rPr>
        <w:t xml:space="preserve"> 现金和银行账户的管理</w:t>
      </w:r>
    </w:p>
    <w:p w:rsidR="00CB5919" w:rsidRDefault="00B82C70">
      <w:pPr>
        <w:rPr>
          <w:rFonts w:asciiTheme="minorEastAsia" w:eastAsiaTheme="minorEastAsia" w:hAnsiTheme="minorEastAsia"/>
        </w:rPr>
      </w:pPr>
      <w:r>
        <w:rPr>
          <w:rFonts w:asciiTheme="minorEastAsia" w:eastAsiaTheme="minorEastAsia" w:hAnsiTheme="minorEastAsia"/>
        </w:rPr>
        <w:t>（一）外币现金收入应定期（一般情况下两周一次）或累计超过5万美元时送交银行结汇。</w:t>
      </w:r>
    </w:p>
    <w:p w:rsidR="00CB5919" w:rsidRDefault="00B82C70">
      <w:pPr>
        <w:rPr>
          <w:rFonts w:asciiTheme="minorEastAsia" w:eastAsiaTheme="minorEastAsia" w:hAnsiTheme="minorEastAsia"/>
        </w:rPr>
      </w:pPr>
      <w:r>
        <w:rPr>
          <w:rFonts w:asciiTheme="minorEastAsia" w:eastAsiaTheme="minorEastAsia" w:hAnsiTheme="minorEastAsia"/>
        </w:rPr>
        <w:t>（二）外国专家工资按月领取，库存现金数量控制在月工资总额的1.5倍之内。</w:t>
      </w:r>
    </w:p>
    <w:p w:rsidR="00CB5919" w:rsidRDefault="00B82C70">
      <w:pPr>
        <w:rPr>
          <w:rFonts w:asciiTheme="minorEastAsia" w:eastAsiaTheme="minorEastAsia" w:hAnsiTheme="minorEastAsia"/>
        </w:rPr>
      </w:pPr>
      <w:r>
        <w:rPr>
          <w:rFonts w:asciiTheme="minorEastAsia" w:eastAsiaTheme="minorEastAsia" w:hAnsiTheme="minorEastAsia"/>
        </w:rPr>
        <w:t>（三）支票购买后应在“支票登记簿”上逐号登记，由室主任核对。</w:t>
      </w:r>
    </w:p>
    <w:p w:rsidR="00CB5919" w:rsidRDefault="00B82C70">
      <w:pPr>
        <w:rPr>
          <w:rFonts w:asciiTheme="minorEastAsia" w:eastAsiaTheme="minorEastAsia" w:hAnsiTheme="minorEastAsia"/>
        </w:rPr>
      </w:pPr>
      <w:r>
        <w:rPr>
          <w:rFonts w:asciiTheme="minorEastAsia" w:eastAsiaTheme="minorEastAsia" w:hAnsiTheme="minorEastAsia"/>
        </w:rPr>
        <w:t>（四）出纳负责保管库存现金，副主任应定期和不定期地检查库存现金。</w:t>
      </w:r>
    </w:p>
    <w:p w:rsidR="00CB5919" w:rsidRDefault="00B82C70">
      <w:pPr>
        <w:rPr>
          <w:rFonts w:asciiTheme="minorEastAsia" w:eastAsiaTheme="minorEastAsia" w:hAnsiTheme="minorEastAsia"/>
        </w:rPr>
      </w:pPr>
      <w:r>
        <w:rPr>
          <w:rFonts w:asciiTheme="minorEastAsia" w:eastAsiaTheme="minorEastAsia" w:hAnsiTheme="minorEastAsia"/>
        </w:rPr>
        <w:t>（五）严格外汇现汇和额度账户使用范围，特殊情况应有部长或主管副部长的批准。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第三十七条</w:t>
      </w:r>
      <w:r>
        <w:rPr>
          <w:rFonts w:asciiTheme="minorEastAsia" w:eastAsiaTheme="minorEastAsia" w:hAnsiTheme="minorEastAsia" w:hint="eastAsia"/>
        </w:rPr>
        <w:t xml:space="preserve"> </w:t>
      </w:r>
      <w:r>
        <w:rPr>
          <w:rFonts w:asciiTheme="minorEastAsia" w:eastAsiaTheme="minorEastAsia" w:hAnsiTheme="minorEastAsia"/>
        </w:rPr>
        <w:t xml:space="preserve"> 票据及有关印章的管理</w:t>
      </w:r>
    </w:p>
    <w:p w:rsidR="00CB5919" w:rsidRDefault="00B82C70">
      <w:pPr>
        <w:rPr>
          <w:rFonts w:asciiTheme="minorEastAsia" w:eastAsiaTheme="minorEastAsia" w:hAnsiTheme="minorEastAsia"/>
        </w:rPr>
      </w:pPr>
      <w:r>
        <w:rPr>
          <w:rFonts w:asciiTheme="minorEastAsia" w:eastAsiaTheme="minorEastAsia" w:hAnsiTheme="minorEastAsia"/>
        </w:rPr>
        <w:t>（一）会计要妥善保管好印鉴，因印鉴丢失或被盗用而造成的损失，会计负主要责任。</w:t>
      </w:r>
    </w:p>
    <w:p w:rsidR="00CB5919" w:rsidRDefault="00B82C70">
      <w:pPr>
        <w:rPr>
          <w:rFonts w:asciiTheme="minorEastAsia" w:eastAsiaTheme="minorEastAsia" w:hAnsiTheme="minorEastAsia"/>
        </w:rPr>
      </w:pPr>
      <w:r>
        <w:rPr>
          <w:rFonts w:asciiTheme="minorEastAsia" w:eastAsiaTheme="minorEastAsia" w:hAnsiTheme="minorEastAsia"/>
        </w:rPr>
        <w:t>（二）出纳负责保管转账支票、《统一发票》、《银钱收据》和《支票登记簿》、《现汇使用证》等有关文本。因支票丢失或被盗用而造成的损失，出纳负主要责任。</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工薪办公室内部控制制度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第三十八条</w:t>
      </w:r>
      <w:r>
        <w:rPr>
          <w:rFonts w:asciiTheme="minorEastAsia" w:eastAsiaTheme="minorEastAsia" w:hAnsiTheme="minorEastAsia" w:hint="eastAsia"/>
        </w:rPr>
        <w:t xml:space="preserve"> </w:t>
      </w:r>
      <w:r>
        <w:rPr>
          <w:rFonts w:asciiTheme="minorEastAsia" w:eastAsiaTheme="minorEastAsia" w:hAnsiTheme="minorEastAsia"/>
        </w:rPr>
        <w:t xml:space="preserve"> 工资、助学金业务</w:t>
      </w:r>
    </w:p>
    <w:p w:rsidR="00CB5919" w:rsidRDefault="00B82C70">
      <w:pPr>
        <w:rPr>
          <w:rFonts w:asciiTheme="minorEastAsia" w:eastAsiaTheme="minorEastAsia" w:hAnsiTheme="minorEastAsia"/>
        </w:rPr>
      </w:pPr>
      <w:r>
        <w:rPr>
          <w:rFonts w:asciiTheme="minorEastAsia" w:eastAsiaTheme="minorEastAsia" w:hAnsiTheme="minorEastAsia"/>
        </w:rPr>
        <w:t>（一）工薪办公室设审核、复核岗位负责工资、助学金的管理。</w:t>
      </w:r>
    </w:p>
    <w:p w:rsidR="00CB5919" w:rsidRDefault="00B82C70">
      <w:pPr>
        <w:rPr>
          <w:rFonts w:asciiTheme="minorEastAsia" w:eastAsiaTheme="minorEastAsia" w:hAnsiTheme="minorEastAsia"/>
        </w:rPr>
      </w:pPr>
      <w:r>
        <w:rPr>
          <w:rFonts w:asciiTheme="minorEastAsia" w:eastAsiaTheme="minorEastAsia" w:hAnsiTheme="minorEastAsia"/>
        </w:rPr>
        <w:t>（二）审核人员负责对人事部和有关职能部门的工资变动信息扣款资料进行审核和录入。复核人员对录入的信息进行复核，确保数据准确无误。</w:t>
      </w:r>
    </w:p>
    <w:p w:rsidR="00CB5919" w:rsidRDefault="00B82C70">
      <w:pPr>
        <w:rPr>
          <w:rFonts w:asciiTheme="minorEastAsia" w:eastAsiaTheme="minorEastAsia" w:hAnsiTheme="minorEastAsia"/>
        </w:rPr>
      </w:pPr>
      <w:r>
        <w:rPr>
          <w:rFonts w:asciiTheme="minorEastAsia" w:eastAsiaTheme="minorEastAsia" w:hAnsiTheme="minorEastAsia"/>
        </w:rPr>
        <w:t>（三）审核人员负责对学工部、教务部和研究生院的学籍变动通知和助学金变动通知进行审核、录入，复核人员对录入的信息进行复核，确保数据准确无误。</w:t>
      </w:r>
    </w:p>
    <w:p w:rsidR="00CB5919" w:rsidRDefault="00B82C70">
      <w:pPr>
        <w:rPr>
          <w:rFonts w:asciiTheme="minorEastAsia" w:eastAsiaTheme="minorEastAsia" w:hAnsiTheme="minorEastAsia"/>
        </w:rPr>
      </w:pPr>
      <w:r>
        <w:rPr>
          <w:rFonts w:asciiTheme="minorEastAsia" w:eastAsiaTheme="minorEastAsia" w:hAnsiTheme="minorEastAsia"/>
        </w:rPr>
        <w:t>（四）办公室主任对工资、助学金实行总额控制。主任负责汇总和制作转卡软盘，副主任办理与银行数据的交换和款项的划拨。</w:t>
      </w:r>
    </w:p>
    <w:p w:rsidR="00CB5919" w:rsidRDefault="00B82C70">
      <w:pPr>
        <w:rPr>
          <w:rFonts w:asciiTheme="minorEastAsia" w:eastAsiaTheme="minorEastAsia" w:hAnsiTheme="minorEastAsia"/>
        </w:rPr>
      </w:pPr>
      <w:r>
        <w:rPr>
          <w:rFonts w:asciiTheme="minorEastAsia" w:eastAsiaTheme="minorEastAsia" w:hAnsiTheme="minorEastAsia"/>
        </w:rPr>
        <w:t>（五）办公室主任每年必须同人事部进行一次工资基础数据的核对，确保工资发放数据的准确无误。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第三十九条</w:t>
      </w:r>
      <w:r>
        <w:rPr>
          <w:rFonts w:asciiTheme="minorEastAsia" w:eastAsiaTheme="minorEastAsia" w:hAnsiTheme="minorEastAsia" w:hint="eastAsia"/>
        </w:rPr>
        <w:t xml:space="preserve"> </w:t>
      </w:r>
      <w:r>
        <w:rPr>
          <w:rFonts w:asciiTheme="minorEastAsia" w:eastAsiaTheme="minorEastAsia" w:hAnsiTheme="minorEastAsia"/>
        </w:rPr>
        <w:t xml:space="preserve"> 住房公积金业务</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（一）审核人员根据人事部的人员变动通知给职工办理住房公积金的开户、封存、销户等业务。</w:t>
      </w:r>
    </w:p>
    <w:p w:rsidR="00CB5919" w:rsidRDefault="00B82C70">
      <w:pPr>
        <w:rPr>
          <w:rFonts w:asciiTheme="minorEastAsia" w:eastAsiaTheme="minorEastAsia" w:hAnsiTheme="minorEastAsia"/>
        </w:rPr>
      </w:pPr>
      <w:r>
        <w:rPr>
          <w:rFonts w:asciiTheme="minorEastAsia" w:eastAsiaTheme="minorEastAsia" w:hAnsiTheme="minorEastAsia"/>
        </w:rPr>
        <w:t>（二）复核人员对缴存额及缴存比例进行核对，确保数据准确无误。</w:t>
      </w:r>
    </w:p>
    <w:p w:rsidR="00CB5919" w:rsidRDefault="00B82C70">
      <w:pPr>
        <w:rPr>
          <w:rFonts w:asciiTheme="minorEastAsia" w:eastAsiaTheme="minorEastAsia" w:hAnsiTheme="minorEastAsia"/>
        </w:rPr>
      </w:pPr>
      <w:r>
        <w:rPr>
          <w:rFonts w:asciiTheme="minorEastAsia" w:eastAsiaTheme="minorEastAsia" w:hAnsiTheme="minorEastAsia"/>
        </w:rPr>
        <w:t>（三）办公室主任根据复核无误的数据办理住房公积金的缴存和支取业务。</w:t>
      </w:r>
    </w:p>
    <w:p w:rsidR="00CB5919" w:rsidRDefault="00CB5919">
      <w:pPr>
        <w:spacing w:line="480" w:lineRule="auto"/>
        <w:ind w:firstLineChars="0" w:firstLine="0"/>
        <w:jc w:val="center"/>
        <w:rPr>
          <w:rFonts w:asciiTheme="minorEastAsia" w:eastAsiaTheme="minorEastAsia" w:hAnsiTheme="minorEastAsia"/>
          <w:b/>
        </w:rPr>
      </w:pPr>
    </w:p>
    <w:p w:rsidR="00CB5919" w:rsidRDefault="00B82C70">
      <w:pPr>
        <w:spacing w:line="480" w:lineRule="auto"/>
        <w:ind w:firstLineChars="0" w:firstLine="0"/>
        <w:jc w:val="center"/>
        <w:rPr>
          <w:rFonts w:asciiTheme="minorEastAsia" w:eastAsiaTheme="minorEastAsia" w:hAnsiTheme="minorEastAsia"/>
          <w:b/>
          <w:sz w:val="28"/>
        </w:rPr>
      </w:pPr>
      <w:r>
        <w:rPr>
          <w:rFonts w:asciiTheme="minorEastAsia" w:eastAsiaTheme="minorEastAsia" w:hAnsiTheme="minorEastAsia"/>
          <w:b/>
          <w:sz w:val="28"/>
        </w:rPr>
        <w:t>三、实行会计派驻制的独立核算单位</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（一）</w:t>
      </w:r>
      <w:r>
        <w:rPr>
          <w:rFonts w:asciiTheme="minorEastAsia" w:eastAsiaTheme="minorEastAsia" w:hAnsiTheme="minorEastAsia" w:hint="eastAsia"/>
          <w:b/>
        </w:rPr>
        <w:t xml:space="preserve"> </w:t>
      </w:r>
      <w:r>
        <w:rPr>
          <w:rFonts w:asciiTheme="minorEastAsia" w:eastAsiaTheme="minorEastAsia" w:hAnsiTheme="minorEastAsia"/>
          <w:b/>
        </w:rPr>
        <w:t>总务部财务室资金管理内部控制制度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t>为进一步加强资金管理，堵塞漏洞，消除隐患，建立健全资金往来内部责任制，明确相关部门和岗位的职责权限，相互制约、相互监督，确保资金安全，根据财政部、教育部教财〔2002〕2号文件精神，特制定以下内控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明确资金使用审批权限</w:t>
      </w:r>
    </w:p>
    <w:p w:rsidR="00CB5919" w:rsidRDefault="00B82C70">
      <w:pPr>
        <w:rPr>
          <w:rFonts w:asciiTheme="minorEastAsia" w:eastAsiaTheme="minorEastAsia" w:hAnsiTheme="minorEastAsia"/>
        </w:rPr>
      </w:pPr>
      <w:r>
        <w:rPr>
          <w:rFonts w:asciiTheme="minorEastAsia" w:eastAsiaTheme="minorEastAsia" w:hAnsiTheme="minorEastAsia"/>
        </w:rPr>
        <w:t>总务部财务由总务部部长负责，原则上由部长一支笔审批。日常维修及日常行政开支由部长授权副部长负责。维修工程在5万元以内的项目，由主管运行的副部长负责审批签字，日常常规的行政开支由主管行政的副部长负责审批签字。对内、对外投资必须要经总务部部务会论证通过，重大投资项目必须报主管校长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规范资金使用程序</w:t>
      </w:r>
    </w:p>
    <w:p w:rsidR="00CB5919" w:rsidRDefault="00B82C70">
      <w:pPr>
        <w:rPr>
          <w:rFonts w:asciiTheme="minorEastAsia" w:eastAsiaTheme="minorEastAsia" w:hAnsiTheme="minorEastAsia"/>
        </w:rPr>
      </w:pPr>
      <w:r>
        <w:rPr>
          <w:rFonts w:asciiTheme="minorEastAsia" w:eastAsiaTheme="minorEastAsia" w:hAnsiTheme="minorEastAsia"/>
        </w:rPr>
        <w:t>总务财务室三个财会岗位各负其责，并相互制约。工程资金的管理必须根据合同、工程进度表和付款通知单付款，10万元以上的工程款项必须经财务室主任审查。运行经费的管理按照总务部部务会通过的当年综合预算，经财务主任审查，原则上按季度支付。运行办公室按规定对预算执行情况进行检查、监控，如预算执行出现问题，运行办通知财务室扣付预付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严格支票管理</w:t>
      </w:r>
    </w:p>
    <w:p w:rsidR="00CB5919" w:rsidRDefault="00B82C70">
      <w:pPr>
        <w:rPr>
          <w:rFonts w:asciiTheme="minorEastAsia" w:eastAsiaTheme="minorEastAsia" w:hAnsiTheme="minorEastAsia"/>
        </w:rPr>
      </w:pPr>
      <w:r>
        <w:rPr>
          <w:rFonts w:asciiTheme="minorEastAsia" w:eastAsiaTheme="minorEastAsia" w:hAnsiTheme="minorEastAsia"/>
        </w:rPr>
        <w:t>出纳负责支票保管，对开具10万元以上支票必须经主任同意，并在支票上签字。审核与出纳每天核对支票使用张数和支出金额，核对银行支出数与支票开具金额是否相符并签字。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及时核对银行余额</w:t>
      </w:r>
    </w:p>
    <w:p w:rsidR="00CB5919" w:rsidRDefault="00B82C70">
      <w:pPr>
        <w:rPr>
          <w:rFonts w:asciiTheme="minorEastAsia" w:eastAsiaTheme="minorEastAsia" w:hAnsiTheme="minorEastAsia"/>
        </w:rPr>
      </w:pPr>
      <w:r>
        <w:rPr>
          <w:rFonts w:asciiTheme="minorEastAsia" w:eastAsiaTheme="minorEastAsia" w:hAnsiTheme="minorEastAsia"/>
        </w:rPr>
        <w:t>银行账先由出纳按时核对，做好银行余额调节表。审核人员核对银行账与银行对账单的余额是否相符，核对相符双方签字后交主任审查。主任及时抽查银行账面数与实际银行存款数，核对无误后报总务部部长审查并签字，作为会计档案保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严格银行账户管理</w:t>
      </w:r>
    </w:p>
    <w:p w:rsidR="00CB5919" w:rsidRDefault="00B82C70">
      <w:pPr>
        <w:rPr>
          <w:rFonts w:asciiTheme="minorEastAsia" w:eastAsiaTheme="minorEastAsia" w:hAnsiTheme="minorEastAsia"/>
        </w:rPr>
      </w:pPr>
      <w:r>
        <w:rPr>
          <w:rFonts w:asciiTheme="minorEastAsia" w:eastAsiaTheme="minorEastAsia" w:hAnsiTheme="minorEastAsia"/>
        </w:rPr>
        <w:t>总务部在学校的资金结算中心开立资金账户、不得擅自在银行开户或在校外非金融机构存款。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（二）</w:t>
      </w:r>
      <w:r>
        <w:rPr>
          <w:rFonts w:asciiTheme="minorEastAsia" w:eastAsiaTheme="minorEastAsia" w:hAnsiTheme="minorEastAsia" w:hint="eastAsia"/>
          <w:b/>
        </w:rPr>
        <w:t xml:space="preserve"> </w:t>
      </w:r>
      <w:r>
        <w:rPr>
          <w:rFonts w:asciiTheme="minorEastAsia" w:eastAsiaTheme="minorEastAsia" w:hAnsiTheme="minorEastAsia"/>
          <w:b/>
        </w:rPr>
        <w:t>基建财务室资金管理内部控制制度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lastRenderedPageBreak/>
        <w:t>根据《财政部关于印发〈内部会计控制规范——基本规范（试行）〉〈内部会计控制规范——货币资金（试行）〉的通知》，按照学校有关要求，结合基建财务室具体情况，制定本制度。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岗位分工及授权批准</w:t>
      </w:r>
    </w:p>
    <w:p w:rsidR="00CB5919" w:rsidRDefault="00B82C70">
      <w:pPr>
        <w:rPr>
          <w:rFonts w:asciiTheme="minorEastAsia" w:eastAsiaTheme="minorEastAsia" w:hAnsiTheme="minorEastAsia"/>
        </w:rPr>
      </w:pPr>
      <w:r>
        <w:rPr>
          <w:rFonts w:asciiTheme="minorEastAsia" w:eastAsiaTheme="minorEastAsia" w:hAnsiTheme="minorEastAsia"/>
        </w:rPr>
        <w:t>（一）基建财务室岗位设置确保办理资金业务的不相容岗位相互分离、制约和监督，不得由一人办理货币资金业务的全过程。基建财务室设会计岗位2名，出纳岗位1名。</w:t>
      </w:r>
    </w:p>
    <w:p w:rsidR="00CB5919" w:rsidRDefault="00B82C70">
      <w:pPr>
        <w:rPr>
          <w:rFonts w:asciiTheme="minorEastAsia" w:eastAsiaTheme="minorEastAsia" w:hAnsiTheme="minorEastAsia"/>
        </w:rPr>
      </w:pPr>
      <w:r>
        <w:rPr>
          <w:rFonts w:asciiTheme="minorEastAsia" w:eastAsiaTheme="minorEastAsia" w:hAnsiTheme="minorEastAsia"/>
        </w:rPr>
        <w:t>（二）基建财务的货币资金业务遵循严格的授权批准制度，所有货币资金业务的办理（含工程款的拨付和办公经费的签批）必须有基建工程部主管财务领导的签字批准，以及基建工程部经办人员的签字，并且附相关有效的附件。货币资金业务经办人员在授权批准的范围内，按照审批人的批准意见办理货币资金业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现金和银行存款的管理</w:t>
      </w:r>
    </w:p>
    <w:p w:rsidR="00CB5919" w:rsidRDefault="00B82C70">
      <w:pPr>
        <w:rPr>
          <w:rFonts w:asciiTheme="minorEastAsia" w:eastAsiaTheme="minorEastAsia" w:hAnsiTheme="minorEastAsia"/>
        </w:rPr>
      </w:pPr>
      <w:r>
        <w:rPr>
          <w:rFonts w:asciiTheme="minorEastAsia" w:eastAsiaTheme="minorEastAsia" w:hAnsiTheme="minorEastAsia"/>
        </w:rPr>
        <w:t>（一）基建财务室根据《现金管理暂行条例》的规定，结合本单位的实际情况，确定现金的开支范围，办理各项现金业务。</w:t>
      </w:r>
    </w:p>
    <w:p w:rsidR="00CB5919" w:rsidRDefault="00B82C70">
      <w:pPr>
        <w:rPr>
          <w:rFonts w:asciiTheme="minorEastAsia" w:eastAsiaTheme="minorEastAsia" w:hAnsiTheme="minorEastAsia"/>
        </w:rPr>
      </w:pPr>
      <w:r>
        <w:rPr>
          <w:rFonts w:asciiTheme="minorEastAsia" w:eastAsiaTheme="minorEastAsia" w:hAnsiTheme="minorEastAsia"/>
        </w:rPr>
        <w:t>（二）基建财务室严格按照《支付结算办法》等国家有关规定，加强对基建银行账户的管理，严格遵守银行结算纪律，依法办理各项存款、取款和结算业务。</w:t>
      </w:r>
    </w:p>
    <w:p w:rsidR="00CB5919" w:rsidRDefault="00B82C70">
      <w:pPr>
        <w:rPr>
          <w:rFonts w:asciiTheme="minorEastAsia" w:eastAsiaTheme="minorEastAsia" w:hAnsiTheme="minorEastAsia"/>
        </w:rPr>
      </w:pPr>
      <w:r>
        <w:rPr>
          <w:rFonts w:asciiTheme="minorEastAsia" w:eastAsiaTheme="minorEastAsia" w:hAnsiTheme="minorEastAsia"/>
        </w:rPr>
        <w:t>（三）基建财务室由出纳人员定期核对银行账户，编制银行存款余额调节表，使银行存款账面余额与银行对账单调节相符，会计人员对其进行复核。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票据及有关印章的管理</w:t>
      </w:r>
    </w:p>
    <w:p w:rsidR="00CB5919" w:rsidRDefault="00B82C70">
      <w:pPr>
        <w:rPr>
          <w:rFonts w:asciiTheme="minorEastAsia" w:eastAsiaTheme="minorEastAsia" w:hAnsiTheme="minorEastAsia"/>
        </w:rPr>
      </w:pPr>
      <w:r>
        <w:rPr>
          <w:rFonts w:asciiTheme="minorEastAsia" w:eastAsiaTheme="minorEastAsia" w:hAnsiTheme="minorEastAsia"/>
        </w:rPr>
        <w:t>财务专用章与个人名章由出纳和会计分别保管。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监督检查基建财务室接受上级财务、审计部门对货币资金业务的监督和检查。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（三）</w:t>
      </w:r>
      <w:r>
        <w:rPr>
          <w:rFonts w:asciiTheme="minorEastAsia" w:eastAsiaTheme="minorEastAsia" w:hAnsiTheme="minorEastAsia" w:hint="eastAsia"/>
          <w:b/>
        </w:rPr>
        <w:t xml:space="preserve"> </w:t>
      </w:r>
      <w:r>
        <w:rPr>
          <w:rFonts w:asciiTheme="minorEastAsia" w:eastAsiaTheme="minorEastAsia" w:hAnsiTheme="minorEastAsia"/>
          <w:b/>
        </w:rPr>
        <w:t>资产管理部资金管理内部控制制度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t>资产部财务室有财会人员三人，其中会计2人，出纳1人。职责是全校仪器设备采购供应、大型仪器对外开放、住房基金、部分房租和供暖费的管理与核算，以及物资供应中心的业务核算。会计人员应合理分工，各负其责，以保证财务内部的相互制约，杜绝管理漏洞。全体财会人员必须熟悉国家有关政策、法规及规章制度，坚持原则，廉洁奉公。</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一、出纳</w:t>
      </w:r>
    </w:p>
    <w:p w:rsidR="00CB5919" w:rsidRDefault="00B82C70">
      <w:pPr>
        <w:rPr>
          <w:rFonts w:asciiTheme="minorEastAsia" w:eastAsiaTheme="minorEastAsia" w:hAnsiTheme="minorEastAsia"/>
        </w:rPr>
      </w:pPr>
      <w:r>
        <w:rPr>
          <w:rFonts w:asciiTheme="minorEastAsia" w:eastAsiaTheme="minorEastAsia" w:hAnsiTheme="minorEastAsia"/>
        </w:rPr>
        <w:t>1、负责现金和银行支票的收付业务。</w:t>
      </w:r>
    </w:p>
    <w:p w:rsidR="00CB5919" w:rsidRDefault="00B82C70">
      <w:pPr>
        <w:rPr>
          <w:rFonts w:asciiTheme="minorEastAsia" w:eastAsiaTheme="minorEastAsia" w:hAnsiTheme="minorEastAsia"/>
        </w:rPr>
      </w:pPr>
      <w:r>
        <w:rPr>
          <w:rFonts w:asciiTheme="minorEastAsia" w:eastAsiaTheme="minorEastAsia" w:hAnsiTheme="minorEastAsia"/>
        </w:rPr>
        <w:t>2、严格执行现金管理制度、银行管理制度，做到日清月结，账目清楚，账实相符。</w:t>
      </w:r>
    </w:p>
    <w:p w:rsidR="00CB5919" w:rsidRDefault="00B82C70">
      <w:pPr>
        <w:rPr>
          <w:rFonts w:asciiTheme="minorEastAsia" w:eastAsiaTheme="minorEastAsia" w:hAnsiTheme="minorEastAsia"/>
        </w:rPr>
      </w:pPr>
      <w:r>
        <w:rPr>
          <w:rFonts w:asciiTheme="minorEastAsia" w:eastAsiaTheme="minorEastAsia" w:hAnsiTheme="minorEastAsia"/>
        </w:rPr>
        <w:t>3、妥善保管财务公章、银行支票。支票、密码应分开存放。</w:t>
      </w:r>
    </w:p>
    <w:p w:rsidR="00CB5919" w:rsidRDefault="00B82C70">
      <w:pPr>
        <w:rPr>
          <w:rFonts w:asciiTheme="minorEastAsia" w:eastAsiaTheme="minorEastAsia" w:hAnsiTheme="minorEastAsia"/>
        </w:rPr>
      </w:pPr>
      <w:r>
        <w:rPr>
          <w:rFonts w:asciiTheme="minorEastAsia" w:eastAsiaTheme="minorEastAsia" w:hAnsiTheme="minorEastAsia"/>
        </w:rPr>
        <w:t>4、存取大额现金，必须有两人以上同行。</w:t>
      </w:r>
    </w:p>
    <w:p w:rsidR="00CB5919" w:rsidRDefault="00B82C70">
      <w:pPr>
        <w:rPr>
          <w:rFonts w:asciiTheme="minorEastAsia" w:eastAsiaTheme="minorEastAsia" w:hAnsiTheme="minorEastAsia"/>
        </w:rPr>
      </w:pPr>
      <w:r>
        <w:rPr>
          <w:rFonts w:asciiTheme="minorEastAsia" w:eastAsiaTheme="minorEastAsia" w:hAnsiTheme="minorEastAsia"/>
        </w:rPr>
        <w:lastRenderedPageBreak/>
        <w:t>5、负责核对银行存款账，月末编制“银行存款余额调节表”，保证账面余额与结算中心对账单余额相符，对未达账款要及时查询。调节表及时送交本单位会计和结算中心复核。</w:t>
      </w:r>
    </w:p>
    <w:p w:rsidR="00CB5919" w:rsidRDefault="00B82C70">
      <w:pPr>
        <w:rPr>
          <w:rFonts w:asciiTheme="minorEastAsia" w:eastAsiaTheme="minorEastAsia" w:hAnsiTheme="minorEastAsia"/>
        </w:rPr>
      </w:pPr>
      <w:r>
        <w:rPr>
          <w:rFonts w:asciiTheme="minorEastAsia" w:eastAsiaTheme="minorEastAsia" w:hAnsiTheme="minorEastAsia"/>
        </w:rPr>
        <w:t>6、出纳外出办事，应对现金和支票办理临时交接手续，返回后立即收回，并认真检查现金和支票使用是否有误，发现问题及时解决。</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二、会计</w:t>
      </w:r>
    </w:p>
    <w:p w:rsidR="00CB5919" w:rsidRDefault="00B82C70">
      <w:pPr>
        <w:rPr>
          <w:rFonts w:asciiTheme="minorEastAsia" w:eastAsiaTheme="minorEastAsia" w:hAnsiTheme="minorEastAsia"/>
        </w:rPr>
      </w:pPr>
      <w:r>
        <w:rPr>
          <w:rFonts w:asciiTheme="minorEastAsia" w:eastAsiaTheme="minorEastAsia" w:hAnsiTheme="minorEastAsia"/>
        </w:rPr>
        <w:t>1、负责审核以房产业务为主的各类原始凭证，编制记账凭证，真实、完整地反映资金活动情况。</w:t>
      </w:r>
    </w:p>
    <w:p w:rsidR="00CB5919" w:rsidRDefault="00B82C70">
      <w:pPr>
        <w:rPr>
          <w:rFonts w:asciiTheme="minorEastAsia" w:eastAsiaTheme="minorEastAsia" w:hAnsiTheme="minorEastAsia"/>
        </w:rPr>
      </w:pPr>
      <w:r>
        <w:rPr>
          <w:rFonts w:asciiTheme="minorEastAsia" w:eastAsiaTheme="minorEastAsia" w:hAnsiTheme="minorEastAsia"/>
        </w:rPr>
        <w:t>2、复核设备管理业务所发生的全部凭证。</w:t>
      </w:r>
    </w:p>
    <w:p w:rsidR="00CB5919" w:rsidRDefault="00B82C70">
      <w:pPr>
        <w:rPr>
          <w:rFonts w:asciiTheme="minorEastAsia" w:eastAsiaTheme="minorEastAsia" w:hAnsiTheme="minorEastAsia"/>
        </w:rPr>
      </w:pPr>
      <w:r>
        <w:rPr>
          <w:rFonts w:asciiTheme="minorEastAsia" w:eastAsiaTheme="minorEastAsia" w:hAnsiTheme="minorEastAsia"/>
        </w:rPr>
        <w:t>3、负责历年住房基金的查询业务，做到账目清楚。</w:t>
      </w:r>
    </w:p>
    <w:p w:rsidR="00CB5919" w:rsidRDefault="00B82C70">
      <w:pPr>
        <w:rPr>
          <w:rFonts w:asciiTheme="minorEastAsia" w:eastAsiaTheme="minorEastAsia" w:hAnsiTheme="minorEastAsia"/>
        </w:rPr>
      </w:pPr>
      <w:r>
        <w:rPr>
          <w:rFonts w:asciiTheme="minorEastAsia" w:eastAsiaTheme="minorEastAsia" w:hAnsiTheme="minorEastAsia"/>
        </w:rPr>
        <w:t>4、负责复核“银行存款余额调节表”，及时了解银行存款的收付业务。</w:t>
      </w:r>
    </w:p>
    <w:p w:rsidR="00CB5919" w:rsidRDefault="00B82C70">
      <w:pPr>
        <w:rPr>
          <w:rFonts w:asciiTheme="minorEastAsia" w:eastAsiaTheme="minorEastAsia" w:hAnsiTheme="minorEastAsia"/>
        </w:rPr>
      </w:pPr>
      <w:r>
        <w:rPr>
          <w:rFonts w:asciiTheme="minorEastAsia" w:eastAsiaTheme="minorEastAsia" w:hAnsiTheme="minorEastAsia"/>
        </w:rPr>
        <w:t>5、负责收据本的领取、发放、上交，核对每笔收入是否进账，对使用过的发票要逐号注销。</w:t>
      </w:r>
    </w:p>
    <w:p w:rsidR="00CB5919" w:rsidRDefault="00B82C70">
      <w:pPr>
        <w:rPr>
          <w:rFonts w:asciiTheme="minorEastAsia" w:eastAsiaTheme="minorEastAsia" w:hAnsiTheme="minorEastAsia"/>
        </w:rPr>
      </w:pPr>
      <w:r>
        <w:rPr>
          <w:rFonts w:asciiTheme="minorEastAsia" w:eastAsiaTheme="minorEastAsia" w:hAnsiTheme="minorEastAsia"/>
        </w:rPr>
        <w:t>6、负责住房押金、手续费的发放、收缴、核销工作。</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三、主管会计</w:t>
      </w:r>
    </w:p>
    <w:p w:rsidR="00CB5919" w:rsidRDefault="00B82C70">
      <w:pPr>
        <w:rPr>
          <w:rFonts w:asciiTheme="minorEastAsia" w:eastAsiaTheme="minorEastAsia" w:hAnsiTheme="minorEastAsia"/>
        </w:rPr>
      </w:pPr>
      <w:r>
        <w:rPr>
          <w:rFonts w:asciiTheme="minorEastAsia" w:eastAsiaTheme="minorEastAsia" w:hAnsiTheme="minorEastAsia"/>
        </w:rPr>
        <w:t>1、负责本部门财务管理工作，协调好财务工作中出现的问题。2、负责审核设备管理业务为主的各类原始凭证，编制记账凭证，真实、完整地反映资金活动情况。</w:t>
      </w:r>
    </w:p>
    <w:p w:rsidR="00CB5919" w:rsidRDefault="00B82C70">
      <w:pPr>
        <w:rPr>
          <w:rFonts w:asciiTheme="minorEastAsia" w:eastAsiaTheme="minorEastAsia" w:hAnsiTheme="minorEastAsia"/>
        </w:rPr>
      </w:pPr>
      <w:r>
        <w:rPr>
          <w:rFonts w:asciiTheme="minorEastAsia" w:eastAsiaTheme="minorEastAsia" w:hAnsiTheme="minorEastAsia"/>
        </w:rPr>
        <w:t>3、复核房产业务所发生的全部凭证。</w:t>
      </w:r>
    </w:p>
    <w:p w:rsidR="00CB5919" w:rsidRDefault="00B82C70">
      <w:pPr>
        <w:rPr>
          <w:rFonts w:asciiTheme="minorEastAsia" w:eastAsiaTheme="minorEastAsia" w:hAnsiTheme="minorEastAsia"/>
        </w:rPr>
      </w:pPr>
      <w:r>
        <w:rPr>
          <w:rFonts w:asciiTheme="minorEastAsia" w:eastAsiaTheme="minorEastAsia" w:hAnsiTheme="minorEastAsia"/>
        </w:rPr>
        <w:t>4、负责清理往来账，对长期拖欠款要找出原因，并及时将情况向主管领导反映。</w:t>
      </w:r>
    </w:p>
    <w:p w:rsidR="00CB5919" w:rsidRDefault="00B82C70">
      <w:pPr>
        <w:rPr>
          <w:rFonts w:asciiTheme="minorEastAsia" w:eastAsiaTheme="minorEastAsia" w:hAnsiTheme="minorEastAsia"/>
        </w:rPr>
      </w:pPr>
      <w:r>
        <w:rPr>
          <w:rFonts w:asciiTheme="minorEastAsia" w:eastAsiaTheme="minorEastAsia" w:hAnsiTheme="minorEastAsia"/>
        </w:rPr>
        <w:t>5、负责与业务人员核对库存材料账，做到账账相符，账物相符，发现问题及时查找。</w:t>
      </w:r>
    </w:p>
    <w:p w:rsidR="00CB5919" w:rsidRDefault="00B82C70">
      <w:pPr>
        <w:rPr>
          <w:rFonts w:asciiTheme="minorEastAsia" w:eastAsiaTheme="minorEastAsia" w:hAnsiTheme="minorEastAsia"/>
        </w:rPr>
      </w:pPr>
      <w:r>
        <w:rPr>
          <w:rFonts w:asciiTheme="minorEastAsia" w:eastAsiaTheme="minorEastAsia" w:hAnsiTheme="minorEastAsia"/>
        </w:rPr>
        <w:t>6、负责气体票的领用、售出、结余情况登记核算，定期与物资供应中心对账。</w:t>
      </w:r>
    </w:p>
    <w:p w:rsidR="00CB5919" w:rsidRDefault="00B82C70">
      <w:pPr>
        <w:rPr>
          <w:rFonts w:asciiTheme="minorEastAsia" w:eastAsiaTheme="minorEastAsia" w:hAnsiTheme="minorEastAsia"/>
        </w:rPr>
      </w:pPr>
      <w:r>
        <w:rPr>
          <w:rFonts w:asciiTheme="minorEastAsia" w:eastAsiaTheme="minorEastAsia" w:hAnsiTheme="minorEastAsia"/>
        </w:rPr>
        <w:t>7、定期备份数据库，汇总、打印账本和报表。</w:t>
      </w:r>
    </w:p>
    <w:p w:rsidR="00CB5919" w:rsidRDefault="00B82C70">
      <w:pPr>
        <w:rPr>
          <w:rFonts w:asciiTheme="minorEastAsia" w:eastAsiaTheme="minorEastAsia" w:hAnsiTheme="minorEastAsia"/>
        </w:rPr>
      </w:pPr>
      <w:r>
        <w:rPr>
          <w:rFonts w:asciiTheme="minorEastAsia" w:eastAsiaTheme="minorEastAsia" w:hAnsiTheme="minorEastAsia"/>
        </w:rPr>
        <w:t>8、月末向资产部领导提供会计报表，及时反映本单位资金活动情况。年终根据会计报表编写财务总结与报表说明，有重点地分析全年主要经济活动情况。</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sz w:val="28"/>
        </w:rPr>
      </w:pPr>
      <w:r>
        <w:rPr>
          <w:rFonts w:asciiTheme="minorEastAsia" w:eastAsiaTheme="minorEastAsia" w:hAnsiTheme="minorEastAsia"/>
          <w:b/>
          <w:sz w:val="28"/>
        </w:rPr>
        <w:t>四、企业化管理的事业单位</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（一）勺园管理部资金管理内部控制制度</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为促进勺园自主经营、自负盈亏、自我发展、自我约束转换企业经营机制，提高企业经济效益，建立健全勺园管理部财务体制，特制定本制度。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本制度是在贯彻执行新《会计法》的基础上，根据勺园管理部多年自身经营状况和财务管理的实践制定的。</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第三条</w:t>
      </w:r>
      <w:r>
        <w:rPr>
          <w:rFonts w:asciiTheme="minorEastAsia" w:eastAsiaTheme="minorEastAsia" w:hAnsiTheme="minorEastAsia" w:hint="eastAsia"/>
        </w:rPr>
        <w:t xml:space="preserve"> </w:t>
      </w:r>
      <w:r>
        <w:rPr>
          <w:rFonts w:asciiTheme="minorEastAsia" w:eastAsiaTheme="minorEastAsia" w:hAnsiTheme="minorEastAsia"/>
        </w:rPr>
        <w:t xml:space="preserve"> 勺园管理部实行一级核算和对各业务部门的二级财务核算。勺园管理部总经理全面负责财务管理工作，财务部协助总经理履行财务管理职能；财务部作为管理部的职能部门，在财务工作方面，部门经理应接受管理部和学校财务部的指导和监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勺园管理部各级领导都应熟悉财务工作，支持财务工作。财务人员要不断更新财务知识，提高业务能力，认真履行会计职责，遵守职业道德，切实提高财务管理水平，当好领导助手。</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财务部职责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财务上岗人员须持有《会计证》，参加每年继续教育学习。财务人员要遵守《会计法》，严格执行会计人员工作规范和国家有关法规和制度。财务人员的职责是，对本单位的经济活动进行核算和监督，提供会计资料，加强经济管理，规范财务管理，提高管理水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财务部财务核算任务</w:t>
      </w:r>
    </w:p>
    <w:p w:rsidR="00CB5919" w:rsidRDefault="00B82C70">
      <w:pPr>
        <w:rPr>
          <w:rFonts w:asciiTheme="minorEastAsia" w:eastAsiaTheme="minorEastAsia" w:hAnsiTheme="minorEastAsia"/>
        </w:rPr>
      </w:pPr>
      <w:r>
        <w:rPr>
          <w:rFonts w:asciiTheme="minorEastAsia" w:eastAsiaTheme="minorEastAsia" w:hAnsiTheme="minorEastAsia"/>
        </w:rPr>
        <w:t>（一）按管理部规定，办理各部门日常会计收支，进行会计核算。</w:t>
      </w:r>
    </w:p>
    <w:p w:rsidR="00CB5919" w:rsidRDefault="00B82C70">
      <w:pPr>
        <w:rPr>
          <w:rFonts w:asciiTheme="minorEastAsia" w:eastAsiaTheme="minorEastAsia" w:hAnsiTheme="minorEastAsia"/>
        </w:rPr>
      </w:pPr>
      <w:r>
        <w:rPr>
          <w:rFonts w:asciiTheme="minorEastAsia" w:eastAsiaTheme="minorEastAsia" w:hAnsiTheme="minorEastAsia"/>
        </w:rPr>
        <w:t>（二）严格按照《企业会计制度》规定采用借贷记账法，使用统一的会计科目和编号，统一规定的会计凭证，按规定设置会计账簿。必须设置的账簿有：总分类账；现金日记账；银行日记账；其他应收款明细账；商品采购明细账；库存商品明细账；应付货款明细账；预收账款明细账；其他应付款明细账；商品收入明细账；商品销售成本明细账；营业收入明细账；营业成本明细账；营业费用明细账；管理费用明细账；根据需要增设外币兑换明细账（前三本账必须采用订本账,其他可采用活页账）。辅助账由各部门根据经营状况自行设置。</w:t>
      </w:r>
    </w:p>
    <w:p w:rsidR="00CB5919" w:rsidRDefault="00B82C70">
      <w:pPr>
        <w:rPr>
          <w:rFonts w:asciiTheme="minorEastAsia" w:eastAsiaTheme="minorEastAsia" w:hAnsiTheme="minorEastAsia"/>
        </w:rPr>
      </w:pPr>
      <w:r>
        <w:rPr>
          <w:rFonts w:asciiTheme="minorEastAsia" w:eastAsiaTheme="minorEastAsia" w:hAnsiTheme="minorEastAsia"/>
        </w:rPr>
        <w:t>（三）财务部负责管理部的工资管理，包括学校工资、部门奖金，组织对工资明细核算，按规定提取有关费用（按工资总额的14％提取职工福利费；2％计提工会经费；1.5％计提职工教育费）并集中管理使用。</w:t>
      </w:r>
    </w:p>
    <w:p w:rsidR="00CB5919" w:rsidRDefault="00B82C70">
      <w:pPr>
        <w:rPr>
          <w:rFonts w:asciiTheme="minorEastAsia" w:eastAsiaTheme="minorEastAsia" w:hAnsiTheme="minorEastAsia"/>
        </w:rPr>
      </w:pPr>
      <w:r>
        <w:rPr>
          <w:rFonts w:asciiTheme="minorEastAsia" w:eastAsiaTheme="minorEastAsia" w:hAnsiTheme="minorEastAsia"/>
        </w:rPr>
        <w:t>（四）负责对公积金职工福利费项目的报销和发放（参照北京大学的有关规定）。</w:t>
      </w:r>
    </w:p>
    <w:p w:rsidR="00CB5919" w:rsidRDefault="00B82C70">
      <w:pPr>
        <w:rPr>
          <w:rFonts w:asciiTheme="minorEastAsia" w:eastAsiaTheme="minorEastAsia" w:hAnsiTheme="minorEastAsia"/>
        </w:rPr>
      </w:pPr>
      <w:r>
        <w:rPr>
          <w:rFonts w:asciiTheme="minorEastAsia" w:eastAsiaTheme="minorEastAsia" w:hAnsiTheme="minorEastAsia"/>
        </w:rPr>
        <w:t>（五）负责对管理部各业务部门所发生的费用进行预算核算。</w:t>
      </w:r>
    </w:p>
    <w:p w:rsidR="00CB5919" w:rsidRDefault="00B82C70">
      <w:pPr>
        <w:rPr>
          <w:rFonts w:asciiTheme="minorEastAsia" w:eastAsiaTheme="minorEastAsia" w:hAnsiTheme="minorEastAsia"/>
        </w:rPr>
      </w:pPr>
      <w:r>
        <w:rPr>
          <w:rFonts w:asciiTheme="minorEastAsia" w:eastAsiaTheme="minorEastAsia" w:hAnsiTheme="minorEastAsia"/>
        </w:rPr>
        <w:t>（六）负责商品部的利税核算。</w:t>
      </w:r>
    </w:p>
    <w:p w:rsidR="00CB5919" w:rsidRDefault="00B82C70">
      <w:pPr>
        <w:rPr>
          <w:rFonts w:asciiTheme="minorEastAsia" w:eastAsiaTheme="minorEastAsia" w:hAnsiTheme="minorEastAsia"/>
        </w:rPr>
      </w:pPr>
      <w:r>
        <w:rPr>
          <w:rFonts w:asciiTheme="minorEastAsia" w:eastAsiaTheme="minorEastAsia" w:hAnsiTheme="minorEastAsia"/>
        </w:rPr>
        <w:t>1．依法缴纳所得税、增值税、房产税、土地税及代扣代缴各种收入调节税，并由财务部统一计算缴纳。</w:t>
      </w:r>
    </w:p>
    <w:p w:rsidR="00CB5919" w:rsidRDefault="00B82C70">
      <w:pPr>
        <w:rPr>
          <w:rFonts w:asciiTheme="minorEastAsia" w:eastAsiaTheme="minorEastAsia" w:hAnsiTheme="minorEastAsia"/>
        </w:rPr>
      </w:pPr>
      <w:r>
        <w:rPr>
          <w:rFonts w:asciiTheme="minorEastAsia" w:eastAsiaTheme="minorEastAsia" w:hAnsiTheme="minorEastAsia"/>
        </w:rPr>
        <w:t>2．负责税后留利分配，提取盈余公积金和公益金。</w:t>
      </w:r>
    </w:p>
    <w:p w:rsidR="00CB5919" w:rsidRDefault="00B82C70">
      <w:pPr>
        <w:rPr>
          <w:rFonts w:asciiTheme="minorEastAsia" w:eastAsiaTheme="minorEastAsia" w:hAnsiTheme="minorEastAsia"/>
        </w:rPr>
      </w:pPr>
      <w:r>
        <w:rPr>
          <w:rFonts w:asciiTheme="minorEastAsia" w:eastAsiaTheme="minorEastAsia" w:hAnsiTheme="minorEastAsia"/>
        </w:rPr>
        <w:t>3．营业税、城建税、教育附加税，则根据勺园内部实际情况做交纳税款的工作。</w:t>
      </w:r>
    </w:p>
    <w:p w:rsidR="00CB5919" w:rsidRDefault="00B82C70">
      <w:pPr>
        <w:rPr>
          <w:rFonts w:asciiTheme="minorEastAsia" w:eastAsiaTheme="minorEastAsia" w:hAnsiTheme="minorEastAsia"/>
        </w:rPr>
      </w:pPr>
      <w:r>
        <w:rPr>
          <w:rFonts w:asciiTheme="minorEastAsia" w:eastAsiaTheme="minorEastAsia" w:hAnsiTheme="minorEastAsia"/>
        </w:rPr>
        <w:t>（七）负责管理部固定资产的明细核算，固定资产购建、验收后需向学校资产部办理建卡手续方可入账。商品部、勺园管理部及勺园餐厅执行《企业会计制度》的规定计提折旧，勺园管理部计提折旧的方法一般采用平均年限法。</w:t>
      </w:r>
    </w:p>
    <w:p w:rsidR="00CB5919" w:rsidRDefault="00B82C70">
      <w:pPr>
        <w:rPr>
          <w:rFonts w:asciiTheme="minorEastAsia" w:eastAsiaTheme="minorEastAsia" w:hAnsiTheme="minorEastAsia"/>
        </w:rPr>
      </w:pPr>
      <w:r>
        <w:rPr>
          <w:rFonts w:asciiTheme="minorEastAsia" w:eastAsiaTheme="minorEastAsia" w:hAnsiTheme="minorEastAsia"/>
        </w:rPr>
        <w:t>（八）做好各类发票的购置、发放、复核保管工作，建立领用、核销制度。</w:t>
      </w:r>
    </w:p>
    <w:p w:rsidR="00CB5919" w:rsidRDefault="00B82C70">
      <w:pPr>
        <w:rPr>
          <w:rFonts w:asciiTheme="minorEastAsia" w:eastAsiaTheme="minorEastAsia" w:hAnsiTheme="minorEastAsia"/>
        </w:rPr>
      </w:pPr>
      <w:r>
        <w:rPr>
          <w:rFonts w:asciiTheme="minorEastAsia" w:eastAsiaTheme="minorEastAsia" w:hAnsiTheme="minorEastAsia"/>
        </w:rPr>
        <w:t>（九）统一组织筹划、实施勺园管理部会计电算化工作。</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（十）管理部应通过财务部对经营部门考核，指标包括：（1）商品销售收入、营业收入（2）利润金额（3）营业利润率。</w:t>
      </w:r>
    </w:p>
    <w:p w:rsidR="00CB5919" w:rsidRDefault="00B82C70">
      <w:pPr>
        <w:rPr>
          <w:rFonts w:asciiTheme="minorEastAsia" w:eastAsiaTheme="minorEastAsia" w:hAnsiTheme="minorEastAsia"/>
        </w:rPr>
      </w:pPr>
      <w:r>
        <w:rPr>
          <w:rFonts w:asciiTheme="minorEastAsia" w:eastAsiaTheme="minorEastAsia" w:hAnsiTheme="minorEastAsia"/>
        </w:rPr>
        <w:t>（十一）财务部每月10日前向管理部报送资产负债表、损益表及各种对比表，每季度做财务分析报告。</w:t>
      </w:r>
    </w:p>
    <w:p w:rsidR="00CB5919" w:rsidRDefault="00B82C70">
      <w:pPr>
        <w:rPr>
          <w:rFonts w:asciiTheme="minorEastAsia" w:eastAsiaTheme="minorEastAsia" w:hAnsiTheme="minorEastAsia"/>
        </w:rPr>
      </w:pPr>
      <w:r>
        <w:rPr>
          <w:rFonts w:asciiTheme="minorEastAsia" w:eastAsiaTheme="minorEastAsia" w:hAnsiTheme="minorEastAsia"/>
        </w:rPr>
        <w:t>（十二）根据管理部会计档案的需要，管理好会计档案，妥善保管财务印章，凭证账册，建立银行支票的领用登记管理制度。</w:t>
      </w:r>
    </w:p>
    <w:p w:rsidR="00CB5919" w:rsidRDefault="00B82C70">
      <w:pPr>
        <w:rPr>
          <w:rFonts w:asciiTheme="minorEastAsia" w:eastAsiaTheme="minorEastAsia" w:hAnsiTheme="minorEastAsia"/>
        </w:rPr>
      </w:pPr>
      <w:r>
        <w:rPr>
          <w:rFonts w:asciiTheme="minorEastAsia" w:eastAsiaTheme="minorEastAsia" w:hAnsiTheme="minorEastAsia"/>
        </w:rPr>
        <w:t>（十三）财务部应执行国家现金管理条例的规定，遵守结算程序和财经纪律。</w:t>
      </w:r>
    </w:p>
    <w:p w:rsidR="00CB5919" w:rsidRDefault="00B82C70">
      <w:pPr>
        <w:rPr>
          <w:rFonts w:asciiTheme="minorEastAsia" w:eastAsiaTheme="minorEastAsia" w:hAnsiTheme="minorEastAsia"/>
        </w:rPr>
      </w:pPr>
      <w:r>
        <w:rPr>
          <w:rFonts w:asciiTheme="minorEastAsia" w:eastAsiaTheme="minorEastAsia" w:hAnsiTheme="minorEastAsia"/>
        </w:rPr>
        <w:t>（十四）财务部应配合管理部物资部门进行年度不定期的财产清查工作，保证账账相符，账实相符，账表相符。</w:t>
      </w:r>
    </w:p>
    <w:p w:rsidR="00CB5919" w:rsidRDefault="00B82C70">
      <w:pPr>
        <w:rPr>
          <w:rFonts w:asciiTheme="minorEastAsia" w:eastAsiaTheme="minorEastAsia" w:hAnsiTheme="minorEastAsia"/>
        </w:rPr>
      </w:pPr>
      <w:r>
        <w:rPr>
          <w:rFonts w:asciiTheme="minorEastAsia" w:eastAsiaTheme="minorEastAsia" w:hAnsiTheme="minorEastAsia"/>
        </w:rPr>
        <w:t>（十五）财务部要加强组织纪律性和请示报告制度，未经领导同意不得越权办理财务事项。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公积金的管理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管理部应按国家财务制度规定加强企业公积金管理，按照规定提取资本公积金和盈余公积金，并按法定程序转增资本或用于弥补企业亏损。</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流动资金管理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一切经济往来，必须通过银行转户结算，收取的销售货款、房费、餐费、车费、电传、复印、长话款等应及时存入银行，不得坐支。根据国家规定可在下列范围内使用现金：</w:t>
      </w:r>
    </w:p>
    <w:p w:rsidR="00CB5919" w:rsidRDefault="00B82C70">
      <w:pPr>
        <w:rPr>
          <w:rFonts w:asciiTheme="minorEastAsia" w:eastAsiaTheme="minorEastAsia" w:hAnsiTheme="minorEastAsia"/>
        </w:rPr>
      </w:pPr>
      <w:r>
        <w:rPr>
          <w:rFonts w:asciiTheme="minorEastAsia" w:eastAsiaTheme="minorEastAsia" w:hAnsiTheme="minorEastAsia"/>
        </w:rPr>
        <w:t>（一）工资、奖金、工资性津贴，个人劳动报酬，劳动福利性的当日报销，差旅费以及管理部领导批准的特殊性支出。</w:t>
      </w:r>
    </w:p>
    <w:p w:rsidR="00CB5919" w:rsidRDefault="00B82C70">
      <w:pPr>
        <w:rPr>
          <w:rFonts w:asciiTheme="minorEastAsia" w:eastAsiaTheme="minorEastAsia" w:hAnsiTheme="minorEastAsia"/>
        </w:rPr>
      </w:pPr>
      <w:r>
        <w:rPr>
          <w:rFonts w:asciiTheme="minorEastAsia" w:eastAsiaTheme="minorEastAsia" w:hAnsiTheme="minorEastAsia"/>
        </w:rPr>
        <w:t>（二）遵守银行核定的库存现金限额，对现金收入应于当日送存银行，财务部门支付现金应从现金库存中支付或从开户银行提取，不准坐支。向银行支现金应写明真实用途。</w:t>
      </w:r>
    </w:p>
    <w:p w:rsidR="00CB5919" w:rsidRDefault="00B82C70">
      <w:pPr>
        <w:rPr>
          <w:rFonts w:asciiTheme="minorEastAsia" w:eastAsiaTheme="minorEastAsia" w:hAnsiTheme="minorEastAsia"/>
        </w:rPr>
      </w:pPr>
      <w:r>
        <w:rPr>
          <w:rFonts w:asciiTheme="minorEastAsia" w:eastAsiaTheme="minorEastAsia" w:hAnsiTheme="minorEastAsia"/>
        </w:rPr>
        <w:t>（三）建立健全现金账目，逐笔记载现金收支，账目要日清日结，做到账款相符，不准白条抵库，不准部门之间互借现金，银行账号不得随便借用，凡未经领导批准将账号借出所发生的款项，财务有权不予办理手续，责任由当事人自负。</w:t>
      </w:r>
    </w:p>
    <w:p w:rsidR="00CB5919" w:rsidRDefault="00B82C70">
      <w:pPr>
        <w:rPr>
          <w:rFonts w:asciiTheme="minorEastAsia" w:eastAsiaTheme="minorEastAsia" w:hAnsiTheme="minorEastAsia"/>
        </w:rPr>
      </w:pPr>
      <w:r>
        <w:rPr>
          <w:rFonts w:asciiTheme="minorEastAsia" w:eastAsiaTheme="minorEastAsia" w:hAnsiTheme="minorEastAsia"/>
        </w:rPr>
        <w:t>（四）财会人员应严格履行岗位责任制，坚持复核制度。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加强银行存款的内部控制制度。</w:t>
      </w:r>
    </w:p>
    <w:p w:rsidR="00CB5919" w:rsidRDefault="00B82C70">
      <w:pPr>
        <w:rPr>
          <w:rFonts w:asciiTheme="minorEastAsia" w:eastAsiaTheme="minorEastAsia" w:hAnsiTheme="minorEastAsia"/>
        </w:rPr>
      </w:pPr>
      <w:r>
        <w:rPr>
          <w:rFonts w:asciiTheme="minorEastAsia" w:eastAsiaTheme="minorEastAsia" w:hAnsiTheme="minorEastAsia"/>
        </w:rPr>
        <w:t>（一）开设银行账户必须经学校审批。</w:t>
      </w:r>
    </w:p>
    <w:p w:rsidR="00CB5919" w:rsidRDefault="00B82C70">
      <w:pPr>
        <w:rPr>
          <w:rFonts w:asciiTheme="minorEastAsia" w:eastAsiaTheme="minorEastAsia" w:hAnsiTheme="minorEastAsia"/>
        </w:rPr>
      </w:pPr>
      <w:r>
        <w:rPr>
          <w:rFonts w:asciiTheme="minorEastAsia" w:eastAsiaTheme="minorEastAsia" w:hAnsiTheme="minorEastAsia"/>
        </w:rPr>
        <w:t>（二）各部门在银行开立的账户应执行国家政策、法令、遵守银行结算制度和现金管理规定。</w:t>
      </w:r>
    </w:p>
    <w:p w:rsidR="00CB5919" w:rsidRDefault="00B82C70">
      <w:pPr>
        <w:rPr>
          <w:rFonts w:asciiTheme="minorEastAsia" w:eastAsiaTheme="minorEastAsia" w:hAnsiTheme="minorEastAsia"/>
        </w:rPr>
      </w:pPr>
      <w:r>
        <w:rPr>
          <w:rFonts w:asciiTheme="minorEastAsia" w:eastAsiaTheme="minorEastAsia" w:hAnsiTheme="minorEastAsia"/>
        </w:rPr>
        <w:t>（三）及时正确地记载与银行的往来业务，按规定方法登记银行存款日记账以及编制银行存款余额调节表，要重视对账工作，保证银行存款与银行对账单余额核对相符。</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第五章</w:t>
      </w:r>
      <w:r>
        <w:rPr>
          <w:rFonts w:asciiTheme="minorEastAsia" w:eastAsiaTheme="minorEastAsia" w:hAnsiTheme="minorEastAsia" w:hint="eastAsia"/>
          <w:b/>
        </w:rPr>
        <w:t xml:space="preserve"> </w:t>
      </w:r>
      <w:r>
        <w:rPr>
          <w:rFonts w:asciiTheme="minorEastAsia" w:eastAsiaTheme="minorEastAsia" w:hAnsiTheme="minorEastAsia"/>
          <w:b/>
        </w:rPr>
        <w:t>成本和费用的管理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管理部、商品部要严格执行《企业会计制度》，对经营活动有关支出采取有力措施，减少成本，降低费用或商品流通费用。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为加强成本费用管理，制定财务预支款办法。</w:t>
      </w:r>
    </w:p>
    <w:p w:rsidR="00CB5919" w:rsidRDefault="00B82C70">
      <w:pPr>
        <w:rPr>
          <w:rFonts w:asciiTheme="minorEastAsia" w:eastAsiaTheme="minorEastAsia" w:hAnsiTheme="minorEastAsia"/>
        </w:rPr>
      </w:pPr>
      <w:r>
        <w:rPr>
          <w:rFonts w:asciiTheme="minorEastAsia" w:eastAsiaTheme="minorEastAsia" w:hAnsiTheme="minorEastAsia"/>
        </w:rPr>
        <w:t>（一）一切大额支出必须先办理预支款申请，审批后财务部方可办理予支款制度手续。各部门不得自行越权，未经批准不得擅自加大使用现金。</w:t>
      </w:r>
    </w:p>
    <w:p w:rsidR="00CB5919" w:rsidRDefault="00B82C70">
      <w:pPr>
        <w:rPr>
          <w:rFonts w:asciiTheme="minorEastAsia" w:eastAsiaTheme="minorEastAsia" w:hAnsiTheme="minorEastAsia"/>
        </w:rPr>
      </w:pPr>
      <w:r>
        <w:rPr>
          <w:rFonts w:asciiTheme="minorEastAsia" w:eastAsiaTheme="minorEastAsia" w:hAnsiTheme="minorEastAsia"/>
        </w:rPr>
        <w:t>（二）以下支出必须由管理部主管财务领导批准，会计主任核准后方可实行。</w:t>
      </w:r>
    </w:p>
    <w:p w:rsidR="00CB5919" w:rsidRDefault="00B82C70">
      <w:pPr>
        <w:rPr>
          <w:rFonts w:asciiTheme="minorEastAsia" w:eastAsiaTheme="minorEastAsia" w:hAnsiTheme="minorEastAsia"/>
        </w:rPr>
      </w:pPr>
      <w:r>
        <w:rPr>
          <w:rFonts w:asciiTheme="minorEastAsia" w:eastAsiaTheme="minorEastAsia" w:hAnsiTheme="minorEastAsia"/>
        </w:rPr>
        <w:t>1．采购物品1000元以上。</w:t>
      </w:r>
    </w:p>
    <w:p w:rsidR="00CB5919" w:rsidRDefault="00B82C70">
      <w:pPr>
        <w:rPr>
          <w:rFonts w:asciiTheme="minorEastAsia" w:eastAsiaTheme="minorEastAsia" w:hAnsiTheme="minorEastAsia"/>
        </w:rPr>
      </w:pPr>
      <w:r>
        <w:rPr>
          <w:rFonts w:asciiTheme="minorEastAsia" w:eastAsiaTheme="minorEastAsia" w:hAnsiTheme="minorEastAsia"/>
        </w:rPr>
        <w:t>2．各部门人员出差报销。</w:t>
      </w:r>
    </w:p>
    <w:p w:rsidR="00CB5919" w:rsidRDefault="00B82C70">
      <w:pPr>
        <w:rPr>
          <w:rFonts w:asciiTheme="minorEastAsia" w:eastAsiaTheme="minorEastAsia" w:hAnsiTheme="minorEastAsia"/>
        </w:rPr>
      </w:pPr>
      <w:r>
        <w:rPr>
          <w:rFonts w:asciiTheme="minorEastAsia" w:eastAsiaTheme="minorEastAsia" w:hAnsiTheme="minorEastAsia"/>
        </w:rPr>
        <w:t>3．办公用品、劳保用品、汽车大修理以及印刷费及各部门月份采购计划。</w:t>
      </w:r>
    </w:p>
    <w:p w:rsidR="00CB5919" w:rsidRDefault="00B82C70">
      <w:pPr>
        <w:rPr>
          <w:rFonts w:asciiTheme="minorEastAsia" w:eastAsiaTheme="minorEastAsia" w:hAnsiTheme="minorEastAsia"/>
        </w:rPr>
      </w:pPr>
      <w:r>
        <w:rPr>
          <w:rFonts w:asciiTheme="minorEastAsia" w:eastAsiaTheme="minorEastAsia" w:hAnsiTheme="minorEastAsia"/>
        </w:rPr>
        <w:t>4．职工福利费200元以上的开支。</w:t>
      </w:r>
    </w:p>
    <w:p w:rsidR="00CB5919" w:rsidRDefault="00B82C70">
      <w:pPr>
        <w:rPr>
          <w:rFonts w:asciiTheme="minorEastAsia" w:eastAsiaTheme="minorEastAsia" w:hAnsiTheme="minorEastAsia"/>
        </w:rPr>
      </w:pPr>
      <w:r>
        <w:rPr>
          <w:rFonts w:asciiTheme="minorEastAsia" w:eastAsiaTheme="minorEastAsia" w:hAnsiTheme="minorEastAsia"/>
        </w:rPr>
        <w:t>5．以管理部名义对外捐赠赞助。</w:t>
      </w:r>
    </w:p>
    <w:p w:rsidR="00CB5919" w:rsidRDefault="00B82C70">
      <w:pPr>
        <w:rPr>
          <w:rFonts w:asciiTheme="minorEastAsia" w:eastAsiaTheme="minorEastAsia" w:hAnsiTheme="minorEastAsia"/>
        </w:rPr>
      </w:pPr>
      <w:r>
        <w:rPr>
          <w:rFonts w:asciiTheme="minorEastAsia" w:eastAsiaTheme="minorEastAsia" w:hAnsiTheme="minorEastAsia"/>
        </w:rPr>
        <w:t>6．对外投资的资金。</w:t>
      </w:r>
    </w:p>
    <w:p w:rsidR="00CB5919" w:rsidRDefault="00B82C70">
      <w:pPr>
        <w:rPr>
          <w:rFonts w:asciiTheme="minorEastAsia" w:eastAsiaTheme="minorEastAsia" w:hAnsiTheme="minorEastAsia"/>
        </w:rPr>
      </w:pPr>
      <w:r>
        <w:rPr>
          <w:rFonts w:asciiTheme="minorEastAsia" w:eastAsiaTheme="minorEastAsia" w:hAnsiTheme="minorEastAsia"/>
        </w:rPr>
        <w:t>（三）下列支款由部门经理和财务主任审批。</w:t>
      </w:r>
    </w:p>
    <w:p w:rsidR="00CB5919" w:rsidRDefault="00B82C70">
      <w:pPr>
        <w:rPr>
          <w:rFonts w:asciiTheme="minorEastAsia" w:eastAsiaTheme="minorEastAsia" w:hAnsiTheme="minorEastAsia"/>
        </w:rPr>
      </w:pPr>
      <w:r>
        <w:rPr>
          <w:rFonts w:asciiTheme="minorEastAsia" w:eastAsiaTheme="minorEastAsia" w:hAnsiTheme="minorEastAsia"/>
        </w:rPr>
        <w:t>1．采购日常计划内指标的物资单价1000元以下。</w:t>
      </w:r>
    </w:p>
    <w:p w:rsidR="00CB5919" w:rsidRDefault="00B82C70">
      <w:pPr>
        <w:rPr>
          <w:rFonts w:asciiTheme="minorEastAsia" w:eastAsiaTheme="minorEastAsia" w:hAnsiTheme="minorEastAsia"/>
        </w:rPr>
      </w:pPr>
      <w:r>
        <w:rPr>
          <w:rFonts w:asciiTheme="minorEastAsia" w:eastAsiaTheme="minorEastAsia" w:hAnsiTheme="minorEastAsia"/>
        </w:rPr>
        <w:t>2．根据有关文件报销各部门职工差旅费和探亲旅费。</w:t>
      </w:r>
    </w:p>
    <w:p w:rsidR="00CB5919" w:rsidRDefault="00B82C70">
      <w:pPr>
        <w:rPr>
          <w:rFonts w:asciiTheme="minorEastAsia" w:eastAsiaTheme="minorEastAsia" w:hAnsiTheme="minorEastAsia"/>
        </w:rPr>
      </w:pPr>
      <w:r>
        <w:rPr>
          <w:rFonts w:asciiTheme="minorEastAsia" w:eastAsiaTheme="minorEastAsia" w:hAnsiTheme="minorEastAsia"/>
        </w:rPr>
        <w:t>（四）下列支款由办公室主任审批。</w:t>
      </w:r>
    </w:p>
    <w:p w:rsidR="00CB5919" w:rsidRDefault="00B82C70">
      <w:pPr>
        <w:rPr>
          <w:rFonts w:asciiTheme="minorEastAsia" w:eastAsiaTheme="minorEastAsia" w:hAnsiTheme="minorEastAsia"/>
        </w:rPr>
      </w:pPr>
      <w:r>
        <w:rPr>
          <w:rFonts w:asciiTheme="minorEastAsia" w:eastAsiaTheme="minorEastAsia" w:hAnsiTheme="minorEastAsia"/>
        </w:rPr>
        <w:t>1．零星购买办公用品。</w:t>
      </w:r>
    </w:p>
    <w:p w:rsidR="00CB5919" w:rsidRDefault="00B82C70">
      <w:pPr>
        <w:rPr>
          <w:rFonts w:asciiTheme="minorEastAsia" w:eastAsiaTheme="minorEastAsia" w:hAnsiTheme="minorEastAsia"/>
        </w:rPr>
      </w:pPr>
      <w:r>
        <w:rPr>
          <w:rFonts w:asciiTheme="minorEastAsia" w:eastAsiaTheme="minorEastAsia" w:hAnsiTheme="minorEastAsia"/>
        </w:rPr>
        <w:t>2．支付管理部电话费，稽核各部门使用电话费。</w:t>
      </w:r>
    </w:p>
    <w:p w:rsidR="00CB5919" w:rsidRDefault="00B82C70">
      <w:pPr>
        <w:rPr>
          <w:rFonts w:asciiTheme="minorEastAsia" w:eastAsiaTheme="minorEastAsia" w:hAnsiTheme="minorEastAsia"/>
        </w:rPr>
      </w:pPr>
      <w:r>
        <w:rPr>
          <w:rFonts w:asciiTheme="minorEastAsia" w:eastAsiaTheme="minorEastAsia" w:hAnsiTheme="minorEastAsia"/>
        </w:rPr>
        <w:t>3．支付管理部水电费，稽核各部门水电费使用情况。</w:t>
      </w:r>
    </w:p>
    <w:p w:rsidR="00CB5919" w:rsidRDefault="00B82C70">
      <w:pPr>
        <w:rPr>
          <w:rFonts w:asciiTheme="minorEastAsia" w:eastAsiaTheme="minorEastAsia" w:hAnsiTheme="minorEastAsia"/>
        </w:rPr>
      </w:pPr>
      <w:r>
        <w:rPr>
          <w:rFonts w:asciiTheme="minorEastAsia" w:eastAsiaTheme="minorEastAsia" w:hAnsiTheme="minorEastAsia"/>
        </w:rPr>
        <w:t>4．职工培训报销的核准。</w:t>
      </w:r>
    </w:p>
    <w:p w:rsidR="00CB5919" w:rsidRDefault="00B82C70">
      <w:pPr>
        <w:rPr>
          <w:rFonts w:asciiTheme="minorEastAsia" w:eastAsiaTheme="minorEastAsia" w:hAnsiTheme="minorEastAsia"/>
        </w:rPr>
      </w:pPr>
      <w:r>
        <w:rPr>
          <w:rFonts w:asciiTheme="minorEastAsia" w:eastAsiaTheme="minorEastAsia" w:hAnsiTheme="minorEastAsia"/>
        </w:rPr>
        <w:t>（五）为保证各项支款及时支付并符合现金管理制度，特规定下：</w:t>
      </w:r>
    </w:p>
    <w:p w:rsidR="00CB5919" w:rsidRDefault="00B82C70">
      <w:pPr>
        <w:rPr>
          <w:rFonts w:asciiTheme="minorEastAsia" w:eastAsiaTheme="minorEastAsia" w:hAnsiTheme="minorEastAsia"/>
        </w:rPr>
      </w:pPr>
      <w:r>
        <w:rPr>
          <w:rFonts w:asciiTheme="minorEastAsia" w:eastAsiaTheme="minorEastAsia" w:hAnsiTheme="minorEastAsia"/>
        </w:rPr>
        <w:t>1．借支差旅费，原则上应提前两天办理预支款手续。财务提款后，方可办理支款手续。</w:t>
      </w:r>
    </w:p>
    <w:p w:rsidR="00CB5919" w:rsidRDefault="00B82C70">
      <w:pPr>
        <w:rPr>
          <w:rFonts w:asciiTheme="minorEastAsia" w:eastAsiaTheme="minorEastAsia" w:hAnsiTheme="minorEastAsia"/>
        </w:rPr>
      </w:pPr>
      <w:r>
        <w:rPr>
          <w:rFonts w:asciiTheme="minorEastAsia" w:eastAsiaTheme="minorEastAsia" w:hAnsiTheme="minorEastAsia"/>
        </w:rPr>
        <w:t>2．各种活动要事先编制预算，以便财务部合理控制经费开支。</w:t>
      </w:r>
    </w:p>
    <w:p w:rsidR="00CB5919" w:rsidRDefault="00B82C70">
      <w:pPr>
        <w:rPr>
          <w:rFonts w:asciiTheme="minorEastAsia" w:eastAsiaTheme="minorEastAsia" w:hAnsiTheme="minorEastAsia"/>
        </w:rPr>
      </w:pPr>
      <w:r>
        <w:rPr>
          <w:rFonts w:asciiTheme="minorEastAsia" w:eastAsiaTheme="minorEastAsia" w:hAnsiTheme="minorEastAsia"/>
        </w:rPr>
        <w:t>3．办公室的月份采购计划应附采购时间及预算，送财务部备案后以便安排经费支出。</w:t>
      </w:r>
    </w:p>
    <w:p w:rsidR="00CB5919" w:rsidRDefault="00B82C70">
      <w:pPr>
        <w:rPr>
          <w:rFonts w:asciiTheme="minorEastAsia" w:eastAsiaTheme="minorEastAsia" w:hAnsiTheme="minorEastAsia"/>
        </w:rPr>
      </w:pPr>
      <w:r>
        <w:rPr>
          <w:rFonts w:asciiTheme="minorEastAsia" w:eastAsiaTheme="minorEastAsia" w:hAnsiTheme="minorEastAsia"/>
        </w:rPr>
        <w:t>4．采购领用支票限额周转四张，领取使用须在十天之内连同正式发票办理报销，转账支票应清理一笔，领取一笔，如不及时报账财务有权拒绝办理。</w:t>
      </w:r>
    </w:p>
    <w:p w:rsidR="00CB5919" w:rsidRDefault="00B82C70">
      <w:pPr>
        <w:rPr>
          <w:rFonts w:asciiTheme="minorEastAsia" w:eastAsiaTheme="minorEastAsia" w:hAnsiTheme="minorEastAsia"/>
        </w:rPr>
      </w:pPr>
      <w:r>
        <w:rPr>
          <w:rFonts w:asciiTheme="minorEastAsia" w:eastAsiaTheme="minorEastAsia" w:hAnsiTheme="minorEastAsia"/>
        </w:rPr>
        <w:t>（六）为严肃结算纪律，管理部原则上不为外单位来京办事人员提供借款，特殊情况由主管财务的领导批准，由管理部内部人员为经办人办理借款，经办人应负责在最短时间内追回借款。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为减少费用开支，加速资金周转建立严格的内部报销制度。</w:t>
      </w:r>
    </w:p>
    <w:p w:rsidR="00CB5919" w:rsidRDefault="00B82C70">
      <w:pPr>
        <w:rPr>
          <w:rFonts w:asciiTheme="minorEastAsia" w:eastAsiaTheme="minorEastAsia" w:hAnsiTheme="minorEastAsia"/>
        </w:rPr>
      </w:pPr>
      <w:r>
        <w:rPr>
          <w:rFonts w:asciiTheme="minorEastAsia" w:eastAsiaTheme="minorEastAsia" w:hAnsiTheme="minorEastAsia"/>
        </w:rPr>
        <w:t>（一）出差或探亲人员应返回一周内到财务部办理报销手续，报销差旅费时应正确填制差旅费报销单，并附全部原始单据。总经理审批签字后交财务部审核报销。</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（二）商品采购入库后，由经办人员将购货发票（签章齐全）和入库单等一并送交财务部门办理报销手续。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业务招待经费支出，必须是与管理活动有关的支出，不得使用业务费进行私人之间的请客送礼，业务费指标由总经理核定，各部门的业务招待应由办公室主任根据安排标准统一下单给餐厅，业务费的指标则按当年营业收入来核定，核定标准按《企业会计制度》的规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（二）出版社资金管理内部控制制度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t>为进一步完善现代企业制度，更好地适应社会主义市场经济发展的需要，北京大学出版社不断建立健全互相制约、互相监督的内部控制制度。主要有：</w:t>
      </w:r>
    </w:p>
    <w:p w:rsidR="00CB5919" w:rsidRDefault="00B82C70">
      <w:pPr>
        <w:spacing w:line="480" w:lineRule="auto"/>
        <w:ind w:firstLine="482"/>
        <w:rPr>
          <w:rFonts w:asciiTheme="minorEastAsia" w:eastAsiaTheme="minorEastAsia" w:hAnsiTheme="minorEastAsia"/>
          <w:b/>
        </w:rPr>
      </w:pPr>
      <w:r>
        <w:rPr>
          <w:rFonts w:asciiTheme="minorEastAsia" w:eastAsiaTheme="minorEastAsia" w:hAnsiTheme="minorEastAsia"/>
          <w:b/>
        </w:rPr>
        <w:t>一、货币资金控制</w:t>
      </w:r>
    </w:p>
    <w:p w:rsidR="00CB5919" w:rsidRDefault="00B82C70">
      <w:pPr>
        <w:rPr>
          <w:rFonts w:asciiTheme="minorEastAsia" w:eastAsiaTheme="minorEastAsia" w:hAnsiTheme="minorEastAsia"/>
        </w:rPr>
      </w:pPr>
      <w:r>
        <w:rPr>
          <w:rFonts w:asciiTheme="minorEastAsia" w:eastAsiaTheme="minorEastAsia" w:hAnsiTheme="minorEastAsia"/>
        </w:rPr>
        <w:t>（一）明确会计和出纳的职责权限，完善办理资金业务的不相容岗位相互分离、相互制约、相互监督，保管现金与记录现金人员的分工管理，不得由一人办理资金业务的全过程。</w:t>
      </w:r>
    </w:p>
    <w:p w:rsidR="00CB5919" w:rsidRDefault="00B82C70">
      <w:pPr>
        <w:rPr>
          <w:rFonts w:asciiTheme="minorEastAsia" w:eastAsiaTheme="minorEastAsia" w:hAnsiTheme="minorEastAsia"/>
        </w:rPr>
      </w:pPr>
      <w:r>
        <w:rPr>
          <w:rFonts w:asciiTheme="minorEastAsia" w:eastAsiaTheme="minorEastAsia" w:hAnsiTheme="minorEastAsia"/>
        </w:rPr>
        <w:t>（二）付款时，由会计先检查原始凭证是否齐全，核准范围是否符合权限。审核无误后，会计转交出纳开立支票。对于生产性支出的付款，应每月作出付款计划，报主管社领导或社长审批后，由财务室按计划付款。</w:t>
      </w:r>
    </w:p>
    <w:p w:rsidR="00CB5919" w:rsidRDefault="00B82C70">
      <w:pPr>
        <w:rPr>
          <w:rFonts w:asciiTheme="minorEastAsia" w:eastAsiaTheme="minorEastAsia" w:hAnsiTheme="minorEastAsia"/>
        </w:rPr>
      </w:pPr>
      <w:r>
        <w:rPr>
          <w:rFonts w:asciiTheme="minorEastAsia" w:eastAsiaTheme="minorEastAsia" w:hAnsiTheme="minorEastAsia"/>
        </w:rPr>
        <w:t>（三）支付后应在凭证上盖“付讫”章，并由领款人签名表示收讫。</w:t>
      </w:r>
    </w:p>
    <w:p w:rsidR="00CB5919" w:rsidRDefault="00B82C70">
      <w:pPr>
        <w:rPr>
          <w:rFonts w:asciiTheme="minorEastAsia" w:eastAsiaTheme="minorEastAsia" w:hAnsiTheme="minorEastAsia"/>
        </w:rPr>
      </w:pPr>
      <w:r>
        <w:rPr>
          <w:rFonts w:asciiTheme="minorEastAsia" w:eastAsiaTheme="minorEastAsia" w:hAnsiTheme="minorEastAsia"/>
        </w:rPr>
        <w:t>（四）支票应按编号顺序开付，若有支票作废应将作废支票妥善保存，未开的空白支票应有适当的控制。</w:t>
      </w:r>
    </w:p>
    <w:p w:rsidR="00CB5919" w:rsidRDefault="00B82C70">
      <w:pPr>
        <w:rPr>
          <w:rFonts w:asciiTheme="minorEastAsia" w:eastAsiaTheme="minorEastAsia" w:hAnsiTheme="minorEastAsia"/>
        </w:rPr>
      </w:pPr>
      <w:r>
        <w:rPr>
          <w:rFonts w:asciiTheme="minorEastAsia" w:eastAsiaTheme="minorEastAsia" w:hAnsiTheme="minorEastAsia"/>
        </w:rPr>
        <w:t>（五）所有收入款项，除留存作营业周转使用外，均应于当日解存银行。对于当日未及解存银行的款项，应有适当的控制。</w:t>
      </w:r>
    </w:p>
    <w:p w:rsidR="00CB5919" w:rsidRDefault="00B82C70">
      <w:pPr>
        <w:rPr>
          <w:rFonts w:asciiTheme="minorEastAsia" w:eastAsiaTheme="minorEastAsia" w:hAnsiTheme="minorEastAsia"/>
        </w:rPr>
      </w:pPr>
      <w:r>
        <w:rPr>
          <w:rFonts w:asciiTheme="minorEastAsia" w:eastAsiaTheme="minorEastAsia" w:hAnsiTheme="minorEastAsia"/>
        </w:rPr>
        <w:t>（六）每日结账时，出纳应根据当天现金收支编制“现金日报表”并清点库存现金余额是否与日报表相符。</w:t>
      </w:r>
    </w:p>
    <w:p w:rsidR="00CB5919" w:rsidRDefault="00B82C70">
      <w:pPr>
        <w:spacing w:line="480" w:lineRule="auto"/>
        <w:ind w:firstLine="482"/>
        <w:rPr>
          <w:rFonts w:asciiTheme="minorEastAsia" w:eastAsiaTheme="minorEastAsia" w:hAnsiTheme="minorEastAsia"/>
          <w:b/>
        </w:rPr>
      </w:pPr>
      <w:r>
        <w:rPr>
          <w:rFonts w:asciiTheme="minorEastAsia" w:eastAsiaTheme="minorEastAsia" w:hAnsiTheme="minorEastAsia"/>
          <w:b/>
        </w:rPr>
        <w:t>二、应收账款控制</w:t>
      </w:r>
    </w:p>
    <w:p w:rsidR="00CB5919" w:rsidRDefault="00B82C70">
      <w:pPr>
        <w:rPr>
          <w:rFonts w:asciiTheme="minorEastAsia" w:eastAsiaTheme="minorEastAsia" w:hAnsiTheme="minorEastAsia"/>
        </w:rPr>
      </w:pPr>
      <w:r>
        <w:rPr>
          <w:rFonts w:asciiTheme="minorEastAsia" w:eastAsiaTheme="minorEastAsia" w:hAnsiTheme="minorEastAsia"/>
        </w:rPr>
        <w:t>（一）应收账款明细账与未收款的出货单金额必须相符。</w:t>
      </w:r>
    </w:p>
    <w:p w:rsidR="00CB5919" w:rsidRDefault="00B82C70">
      <w:pPr>
        <w:rPr>
          <w:rFonts w:asciiTheme="minorEastAsia" w:eastAsiaTheme="minorEastAsia" w:hAnsiTheme="minorEastAsia"/>
        </w:rPr>
      </w:pPr>
      <w:r>
        <w:rPr>
          <w:rFonts w:asciiTheme="minorEastAsia" w:eastAsiaTheme="minorEastAsia" w:hAnsiTheme="minorEastAsia"/>
        </w:rPr>
        <w:t>（二）逾期的应收账款应查明原因。</w:t>
      </w:r>
    </w:p>
    <w:p w:rsidR="00CB5919" w:rsidRDefault="00B82C70">
      <w:pPr>
        <w:rPr>
          <w:rFonts w:asciiTheme="minorEastAsia" w:eastAsiaTheme="minorEastAsia" w:hAnsiTheme="minorEastAsia"/>
        </w:rPr>
      </w:pPr>
      <w:r>
        <w:rPr>
          <w:rFonts w:asciiTheme="minorEastAsia" w:eastAsiaTheme="minorEastAsia" w:hAnsiTheme="minorEastAsia"/>
        </w:rPr>
        <w:t>（三）退货必须扣抵应收账款。</w:t>
      </w:r>
    </w:p>
    <w:p w:rsidR="00CB5919" w:rsidRDefault="00B82C70">
      <w:pPr>
        <w:rPr>
          <w:rFonts w:asciiTheme="minorEastAsia" w:eastAsiaTheme="minorEastAsia" w:hAnsiTheme="minorEastAsia"/>
        </w:rPr>
      </w:pPr>
      <w:r>
        <w:rPr>
          <w:rFonts w:asciiTheme="minorEastAsia" w:eastAsiaTheme="minorEastAsia" w:hAnsiTheme="minorEastAsia"/>
        </w:rPr>
        <w:t>（四）每一会计期应计坏账准备，金额力求适当、坏账冲销必须经过相应权限的核准。</w:t>
      </w:r>
    </w:p>
    <w:p w:rsidR="00CB5919" w:rsidRDefault="00B82C70">
      <w:pPr>
        <w:rPr>
          <w:rFonts w:asciiTheme="minorEastAsia" w:eastAsiaTheme="minorEastAsia" w:hAnsiTheme="minorEastAsia"/>
        </w:rPr>
      </w:pPr>
      <w:r>
        <w:rPr>
          <w:rFonts w:asciiTheme="minorEastAsia" w:eastAsiaTheme="minorEastAsia" w:hAnsiTheme="minorEastAsia"/>
        </w:rPr>
        <w:t>（五）会计部门应将作废发票等有关单据另卷保存，以便查找发票作废的原因。</w:t>
      </w:r>
    </w:p>
    <w:p w:rsidR="00CB5919" w:rsidRDefault="00B82C70">
      <w:pPr>
        <w:rPr>
          <w:rFonts w:asciiTheme="minorEastAsia" w:eastAsiaTheme="minorEastAsia" w:hAnsiTheme="minorEastAsia"/>
        </w:rPr>
      </w:pPr>
      <w:r>
        <w:rPr>
          <w:rFonts w:asciiTheme="minorEastAsia" w:eastAsiaTheme="minorEastAsia" w:hAnsiTheme="minorEastAsia"/>
        </w:rPr>
        <w:t>（六）注意有无客户的退货次数较多，从而影响应收账款的准确性，需查明退货较多的原因。</w:t>
      </w:r>
    </w:p>
    <w:p w:rsidR="00CB5919" w:rsidRDefault="00B82C70">
      <w:pPr>
        <w:rPr>
          <w:rFonts w:asciiTheme="minorEastAsia" w:eastAsiaTheme="minorEastAsia" w:hAnsiTheme="minorEastAsia"/>
        </w:rPr>
      </w:pPr>
      <w:r>
        <w:rPr>
          <w:rFonts w:asciiTheme="minorEastAsia" w:eastAsiaTheme="minorEastAsia" w:hAnsiTheme="minorEastAsia"/>
        </w:rPr>
        <w:t>（七）销货折让或折扣必须经有关主管批准后才可办理。</w:t>
      </w:r>
    </w:p>
    <w:p w:rsidR="00CB5919" w:rsidRDefault="00B82C70">
      <w:pPr>
        <w:spacing w:line="480" w:lineRule="auto"/>
        <w:ind w:firstLine="482"/>
        <w:rPr>
          <w:rFonts w:asciiTheme="minorEastAsia" w:eastAsiaTheme="minorEastAsia" w:hAnsiTheme="minorEastAsia"/>
          <w:b/>
        </w:rPr>
      </w:pPr>
      <w:r>
        <w:rPr>
          <w:rFonts w:asciiTheme="minorEastAsia" w:eastAsiaTheme="minorEastAsia" w:hAnsiTheme="minorEastAsia"/>
          <w:b/>
        </w:rPr>
        <w:t>三、采购和加工控制</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（一）大额的采购和加工应通过招标的方式选择供应商和厂家。</w:t>
      </w:r>
    </w:p>
    <w:p w:rsidR="00CB5919" w:rsidRDefault="00B82C70">
      <w:pPr>
        <w:rPr>
          <w:rFonts w:asciiTheme="minorEastAsia" w:eastAsiaTheme="minorEastAsia" w:hAnsiTheme="minorEastAsia"/>
        </w:rPr>
      </w:pPr>
      <w:r>
        <w:rPr>
          <w:rFonts w:asciiTheme="minorEastAsia" w:eastAsiaTheme="minorEastAsia" w:hAnsiTheme="minorEastAsia"/>
        </w:rPr>
        <w:t>（二）所有采购要经采购部门填写请购单，请购单须经批准才能生效。</w:t>
      </w:r>
    </w:p>
    <w:p w:rsidR="00CB5919" w:rsidRDefault="00B82C70">
      <w:pPr>
        <w:rPr>
          <w:rFonts w:asciiTheme="minorEastAsia" w:eastAsiaTheme="minorEastAsia" w:hAnsiTheme="minorEastAsia"/>
        </w:rPr>
      </w:pPr>
      <w:r>
        <w:rPr>
          <w:rFonts w:asciiTheme="minorEastAsia" w:eastAsiaTheme="minorEastAsia" w:hAnsiTheme="minorEastAsia"/>
        </w:rPr>
        <w:t>（三）采购和生产部门应指派专人审批核准购货价格和印制工价。</w:t>
      </w:r>
    </w:p>
    <w:p w:rsidR="00CB5919" w:rsidRDefault="00B82C70">
      <w:pPr>
        <w:rPr>
          <w:rFonts w:asciiTheme="minorEastAsia" w:eastAsiaTheme="minorEastAsia" w:hAnsiTheme="minorEastAsia"/>
        </w:rPr>
      </w:pPr>
      <w:r>
        <w:rPr>
          <w:rFonts w:asciiTheme="minorEastAsia" w:eastAsiaTheme="minorEastAsia" w:hAnsiTheme="minorEastAsia"/>
        </w:rPr>
        <w:t>（四）应由采购、会计、仓储等以外的人员负责采购货物的验收。</w:t>
      </w:r>
    </w:p>
    <w:p w:rsidR="00CB5919" w:rsidRDefault="00B82C70">
      <w:pPr>
        <w:rPr>
          <w:rFonts w:asciiTheme="minorEastAsia" w:eastAsiaTheme="minorEastAsia" w:hAnsiTheme="minorEastAsia"/>
        </w:rPr>
      </w:pPr>
      <w:r>
        <w:rPr>
          <w:rFonts w:asciiTheme="minorEastAsia" w:eastAsiaTheme="minorEastAsia" w:hAnsiTheme="minorEastAsia"/>
        </w:rPr>
        <w:t>（五）财务部门负责将购货发票和购货订单、验收报告、入库单进行核对，核实数量、价格及其他有关条款是否不一致。</w:t>
      </w:r>
    </w:p>
    <w:p w:rsidR="00CB5919" w:rsidRDefault="00B82C70">
      <w:pPr>
        <w:rPr>
          <w:rFonts w:asciiTheme="minorEastAsia" w:eastAsiaTheme="minorEastAsia" w:hAnsiTheme="minorEastAsia"/>
        </w:rPr>
      </w:pPr>
      <w:r>
        <w:rPr>
          <w:rFonts w:asciiTheme="minorEastAsia" w:eastAsiaTheme="minorEastAsia" w:hAnsiTheme="minorEastAsia"/>
        </w:rPr>
        <w:t>（六）采购的存货要安全、科学地保管，应保持最小存量，适时适量地供应生产，预防呆料、废料的发生。</w:t>
      </w:r>
    </w:p>
    <w:p w:rsidR="00CB5919" w:rsidRDefault="00B82C70">
      <w:pPr>
        <w:spacing w:line="480" w:lineRule="auto"/>
        <w:ind w:firstLine="482"/>
        <w:rPr>
          <w:rFonts w:asciiTheme="minorEastAsia" w:eastAsiaTheme="minorEastAsia" w:hAnsiTheme="minorEastAsia"/>
          <w:b/>
        </w:rPr>
      </w:pPr>
      <w:r>
        <w:rPr>
          <w:rFonts w:asciiTheme="minorEastAsia" w:eastAsiaTheme="minorEastAsia" w:hAnsiTheme="minorEastAsia"/>
          <w:b/>
        </w:rPr>
        <w:t>四、固定资产控制</w:t>
      </w:r>
    </w:p>
    <w:p w:rsidR="00CB5919" w:rsidRDefault="00B82C70">
      <w:pPr>
        <w:rPr>
          <w:rFonts w:asciiTheme="minorEastAsia" w:eastAsiaTheme="minorEastAsia" w:hAnsiTheme="minorEastAsia"/>
        </w:rPr>
      </w:pPr>
      <w:r>
        <w:rPr>
          <w:rFonts w:asciiTheme="minorEastAsia" w:eastAsiaTheme="minorEastAsia" w:hAnsiTheme="minorEastAsia"/>
        </w:rPr>
        <w:t>（一）对固定资产逐一、详尽地做好登记。</w:t>
      </w:r>
    </w:p>
    <w:p w:rsidR="00CB5919" w:rsidRDefault="00B82C70">
      <w:pPr>
        <w:rPr>
          <w:rFonts w:asciiTheme="minorEastAsia" w:eastAsiaTheme="minorEastAsia" w:hAnsiTheme="minorEastAsia"/>
        </w:rPr>
      </w:pPr>
      <w:r>
        <w:rPr>
          <w:rFonts w:asciiTheme="minorEastAsia" w:eastAsiaTheme="minorEastAsia" w:hAnsiTheme="minorEastAsia"/>
        </w:rPr>
        <w:t>（二）购置固定资产时，部门负责人从行政办公室领取固定资产购置申请单，并逐项认真填写，然后由办公室主任签署初步意见，并送交社长或主管社领导进行审批。</w:t>
      </w:r>
    </w:p>
    <w:p w:rsidR="00CB5919" w:rsidRDefault="00B82C70">
      <w:pPr>
        <w:rPr>
          <w:rFonts w:asciiTheme="minorEastAsia" w:eastAsiaTheme="minorEastAsia" w:hAnsiTheme="minorEastAsia"/>
        </w:rPr>
      </w:pPr>
      <w:r>
        <w:rPr>
          <w:rFonts w:asciiTheme="minorEastAsia" w:eastAsiaTheme="minorEastAsia" w:hAnsiTheme="minorEastAsia"/>
        </w:rPr>
        <w:t>（三）大额固定资产的购买须由懂行的人组成采购小组来实施。</w:t>
      </w:r>
    </w:p>
    <w:p w:rsidR="00CB5919" w:rsidRDefault="00B82C70">
      <w:pPr>
        <w:rPr>
          <w:rFonts w:asciiTheme="minorEastAsia" w:eastAsiaTheme="minorEastAsia" w:hAnsiTheme="minorEastAsia"/>
        </w:rPr>
      </w:pPr>
      <w:r>
        <w:rPr>
          <w:rFonts w:asciiTheme="minorEastAsia" w:eastAsiaTheme="minorEastAsia" w:hAnsiTheme="minorEastAsia"/>
        </w:rPr>
        <w:t>（四）定期检查和盘点固定资产。</w:t>
      </w:r>
    </w:p>
    <w:p w:rsidR="00CB5919" w:rsidRDefault="00B82C70">
      <w:pPr>
        <w:rPr>
          <w:rFonts w:asciiTheme="minorEastAsia" w:eastAsiaTheme="minorEastAsia" w:hAnsiTheme="minorEastAsia"/>
        </w:rPr>
      </w:pPr>
      <w:r>
        <w:rPr>
          <w:rFonts w:asciiTheme="minorEastAsia" w:eastAsiaTheme="minorEastAsia" w:hAnsiTheme="minorEastAsia"/>
        </w:rPr>
        <w:t>（五）固定资产购置回来后，应及时到财务室和办公室建账立卡，并在有关账卡上签字。</w:t>
      </w:r>
    </w:p>
    <w:p w:rsidR="00CB5919" w:rsidRDefault="00B82C70">
      <w:pPr>
        <w:rPr>
          <w:rFonts w:asciiTheme="minorEastAsia" w:eastAsiaTheme="minorEastAsia" w:hAnsiTheme="minorEastAsia"/>
        </w:rPr>
      </w:pPr>
      <w:r>
        <w:rPr>
          <w:rFonts w:asciiTheme="minorEastAsia" w:eastAsiaTheme="minorEastAsia" w:hAnsiTheme="minorEastAsia"/>
        </w:rPr>
        <w:t>（六）固定资产在社内部门之间转移，有关部门负责人应到办公室办理转移手续。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（三）社区中心资金管理内部控制制度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t>1、单位负责人对本单位货币资金内部控制的建立健全和有效实施以及货币资金的安全完整负责。</w:t>
      </w:r>
    </w:p>
    <w:p w:rsidR="00CB5919" w:rsidRDefault="00B82C70">
      <w:pPr>
        <w:rPr>
          <w:rFonts w:asciiTheme="minorEastAsia" w:eastAsiaTheme="minorEastAsia" w:hAnsiTheme="minorEastAsia"/>
        </w:rPr>
      </w:pPr>
      <w:r>
        <w:rPr>
          <w:rFonts w:asciiTheme="minorEastAsia" w:eastAsiaTheme="minorEastAsia" w:hAnsiTheme="minorEastAsia"/>
        </w:rPr>
        <w:t>2、经办人要在职责范围内，按照主任办公会的批准意见办理货币资金业务。</w:t>
      </w:r>
    </w:p>
    <w:p w:rsidR="00CB5919" w:rsidRDefault="00B82C70">
      <w:pPr>
        <w:rPr>
          <w:rFonts w:asciiTheme="minorEastAsia" w:eastAsiaTheme="minorEastAsia" w:hAnsiTheme="minorEastAsia"/>
        </w:rPr>
      </w:pPr>
      <w:r>
        <w:rPr>
          <w:rFonts w:asciiTheme="minorEastAsia" w:eastAsiaTheme="minorEastAsia" w:hAnsiTheme="minorEastAsia"/>
        </w:rPr>
        <w:t>3、建立货币资金业务的岗位责任制，禁止由一人办理资金业务的全过程。</w:t>
      </w:r>
    </w:p>
    <w:p w:rsidR="00CB5919" w:rsidRDefault="00B82C70">
      <w:pPr>
        <w:rPr>
          <w:rFonts w:asciiTheme="minorEastAsia" w:eastAsiaTheme="minorEastAsia" w:hAnsiTheme="minorEastAsia"/>
        </w:rPr>
      </w:pPr>
      <w:r>
        <w:rPr>
          <w:rFonts w:asciiTheme="minorEastAsia" w:eastAsiaTheme="minorEastAsia" w:hAnsiTheme="minorEastAsia"/>
        </w:rPr>
        <w:t>4、出纳人员办理货币资金支付时要根据审核无误的支出凭证，按规定办理货币资金支付手续，及时登记现金和银行存款日记账。</w:t>
      </w:r>
    </w:p>
    <w:p w:rsidR="00CB5919" w:rsidRDefault="00B82C70">
      <w:pPr>
        <w:rPr>
          <w:rFonts w:asciiTheme="minorEastAsia" w:eastAsiaTheme="minorEastAsia" w:hAnsiTheme="minorEastAsia"/>
        </w:rPr>
      </w:pPr>
      <w:r>
        <w:rPr>
          <w:rFonts w:asciiTheme="minorEastAsia" w:eastAsiaTheme="minorEastAsia" w:hAnsiTheme="minorEastAsia"/>
        </w:rPr>
        <w:t>5、加强现金库存限额的管理，超过库存限额的现金及时存入银行。</w:t>
      </w:r>
    </w:p>
    <w:p w:rsidR="00CB5919" w:rsidRDefault="00B82C70">
      <w:pPr>
        <w:rPr>
          <w:rFonts w:asciiTheme="minorEastAsia" w:eastAsiaTheme="minorEastAsia" w:hAnsiTheme="minorEastAsia"/>
        </w:rPr>
      </w:pPr>
      <w:r>
        <w:rPr>
          <w:rFonts w:asciiTheme="minorEastAsia" w:eastAsiaTheme="minorEastAsia" w:hAnsiTheme="minorEastAsia"/>
        </w:rPr>
        <w:t>6、根据《现金管理暂行条例》的规定，结合本单位的实际情况，对不属于现金开支范围的业务通过银行办理转账结算。</w:t>
      </w:r>
    </w:p>
    <w:p w:rsidR="00CB5919" w:rsidRDefault="00B82C70">
      <w:pPr>
        <w:rPr>
          <w:rFonts w:asciiTheme="minorEastAsia" w:eastAsiaTheme="minorEastAsia" w:hAnsiTheme="minorEastAsia"/>
        </w:rPr>
      </w:pPr>
      <w:r>
        <w:rPr>
          <w:rFonts w:asciiTheme="minorEastAsia" w:eastAsiaTheme="minorEastAsia" w:hAnsiTheme="minorEastAsia"/>
        </w:rPr>
        <w:t>7、货币资金收入要及时入账并存入银行，因特殊情况需要坐支现金的，事先报经资金管理部审查批准。</w:t>
      </w:r>
    </w:p>
    <w:p w:rsidR="00CB5919" w:rsidRDefault="00B82C70">
      <w:pPr>
        <w:rPr>
          <w:rFonts w:asciiTheme="minorEastAsia" w:eastAsiaTheme="minorEastAsia" w:hAnsiTheme="minorEastAsia"/>
        </w:rPr>
      </w:pPr>
      <w:r>
        <w:rPr>
          <w:rFonts w:asciiTheme="minorEastAsia" w:eastAsiaTheme="minorEastAsia" w:hAnsiTheme="minorEastAsia"/>
        </w:rPr>
        <w:t>8、借出款项严格执行批准程序，严禁擅自挪用、借出货币资金。</w:t>
      </w:r>
    </w:p>
    <w:p w:rsidR="00CB5919" w:rsidRDefault="00B82C70">
      <w:pPr>
        <w:rPr>
          <w:rFonts w:asciiTheme="minorEastAsia" w:eastAsiaTheme="minorEastAsia" w:hAnsiTheme="minorEastAsia"/>
        </w:rPr>
      </w:pPr>
      <w:r>
        <w:rPr>
          <w:rFonts w:asciiTheme="minorEastAsia" w:eastAsiaTheme="minorEastAsia" w:hAnsiTheme="minorEastAsia"/>
        </w:rPr>
        <w:t>9、做到日清月结，银行存款做到及时核对，发现不符，及时查明原因，及时纠正。</w:t>
      </w:r>
    </w:p>
    <w:p w:rsidR="00CB5919" w:rsidRDefault="00B82C70">
      <w:pPr>
        <w:rPr>
          <w:rFonts w:asciiTheme="minorEastAsia" w:eastAsiaTheme="minorEastAsia" w:hAnsiTheme="minorEastAsia"/>
        </w:rPr>
      </w:pPr>
      <w:r>
        <w:rPr>
          <w:rFonts w:asciiTheme="minorEastAsia" w:eastAsiaTheme="minorEastAsia" w:hAnsiTheme="minorEastAsia"/>
        </w:rPr>
        <w:t>上述资金管理内部控制制度，由燕园社区服务中心及产业中心共同执行。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（四）北大印刷厂资金管理内部控制制度</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为了保护企业资产的安全完整，保证企业经营活动符合国家法律、政策，提高经营效率，防止舞弊，控制风险，根据《会计法》特制定本制度。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一、本厂设置单独的会计机构——财务室，负责全厂会计核算和会计监督工作。</w:t>
      </w:r>
      <w:r>
        <w:rPr>
          <w:rFonts w:asciiTheme="minorEastAsia" w:eastAsiaTheme="minorEastAsia" w:hAnsiTheme="minorEastAsia"/>
        </w:rPr>
        <w:t>由厂长助理任机构负责人，主管会计工作，并配备专职会计人员任出纳、会计，材料核算等工作。各会计人员有明确的分工、职责权限（详见附件一：岗位责任制）。</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二、建立重大经济业务事项的报告制度</w:t>
      </w:r>
    </w:p>
    <w:p w:rsidR="00CB5919" w:rsidRDefault="00B82C70">
      <w:pPr>
        <w:rPr>
          <w:rFonts w:asciiTheme="minorEastAsia" w:eastAsiaTheme="minorEastAsia" w:hAnsiTheme="minorEastAsia"/>
        </w:rPr>
      </w:pPr>
      <w:r>
        <w:rPr>
          <w:rFonts w:asciiTheme="minorEastAsia" w:eastAsiaTheme="minorEastAsia" w:hAnsiTheme="minorEastAsia"/>
        </w:rPr>
        <w:t>对于本企业涉及对外投资、资产处置、资金调度、内部职工奖励分配、年度资金预算计划、成本费用计划等重大经济业务事项，均应由有关职能部门提出报告交厂部，经厂级领导班子讨论、审核，决定后方可执行。财务部门对执行过程进行有效控制、监督。</w:t>
      </w:r>
    </w:p>
    <w:p w:rsidR="00CB5919" w:rsidRDefault="00B82C70">
      <w:pPr>
        <w:rPr>
          <w:rFonts w:asciiTheme="minorEastAsia" w:eastAsiaTheme="minorEastAsia" w:hAnsiTheme="minorEastAsia"/>
        </w:rPr>
      </w:pPr>
      <w:r>
        <w:rPr>
          <w:rFonts w:asciiTheme="minorEastAsia" w:eastAsiaTheme="minorEastAsia" w:hAnsiTheme="minorEastAsia"/>
        </w:rPr>
        <w:t>1、对外投资，需签定合同，并交财务部门进行监督控制。</w:t>
      </w:r>
    </w:p>
    <w:p w:rsidR="00CB5919" w:rsidRDefault="00B82C70">
      <w:pPr>
        <w:rPr>
          <w:rFonts w:asciiTheme="minorEastAsia" w:eastAsiaTheme="minorEastAsia" w:hAnsiTheme="minorEastAsia"/>
        </w:rPr>
      </w:pPr>
      <w:r>
        <w:rPr>
          <w:rFonts w:asciiTheme="minorEastAsia" w:eastAsiaTheme="minorEastAsia" w:hAnsiTheme="minorEastAsia"/>
        </w:rPr>
        <w:t>2、资产处置应按北大资产部有关规定办理相应手续，财务部门进行会计处理。</w:t>
      </w:r>
    </w:p>
    <w:p w:rsidR="00CB5919" w:rsidRDefault="00B82C70">
      <w:pPr>
        <w:rPr>
          <w:rFonts w:asciiTheme="minorEastAsia" w:eastAsiaTheme="minorEastAsia" w:hAnsiTheme="minorEastAsia"/>
        </w:rPr>
      </w:pPr>
      <w:r>
        <w:rPr>
          <w:rFonts w:asciiTheme="minorEastAsia" w:eastAsiaTheme="minorEastAsia" w:hAnsiTheme="minorEastAsia"/>
        </w:rPr>
        <w:t>3、职工奖励分配发放，由财务部门负责审核、执行。</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三、建立定期财产清查制度</w:t>
      </w:r>
    </w:p>
    <w:p w:rsidR="00CB5919" w:rsidRDefault="00B82C70">
      <w:pPr>
        <w:rPr>
          <w:rFonts w:asciiTheme="minorEastAsia" w:eastAsiaTheme="minorEastAsia" w:hAnsiTheme="minorEastAsia"/>
        </w:rPr>
      </w:pPr>
      <w:r>
        <w:rPr>
          <w:rFonts w:asciiTheme="minorEastAsia" w:eastAsiaTheme="minorEastAsia" w:hAnsiTheme="minorEastAsia"/>
        </w:rPr>
        <w:t>1、固定资产每年年终清查一次，由设备管理部门与财务部门及使用部门共同清查（详见附件二：固定资产管理）。</w:t>
      </w:r>
    </w:p>
    <w:p w:rsidR="00CB5919" w:rsidRDefault="00B82C70">
      <w:pPr>
        <w:rPr>
          <w:rFonts w:asciiTheme="minorEastAsia" w:eastAsiaTheme="minorEastAsia" w:hAnsiTheme="minorEastAsia"/>
        </w:rPr>
      </w:pPr>
      <w:r>
        <w:rPr>
          <w:rFonts w:asciiTheme="minorEastAsia" w:eastAsiaTheme="minorEastAsia" w:hAnsiTheme="minorEastAsia"/>
        </w:rPr>
        <w:t>2、原材料、辅助材料应每年清查二次，纸库每月盘点一次，并按规定程序和手续执行（详见附件三：物资管理制度）。</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四、建立定期财务会计分析制度</w:t>
      </w:r>
    </w:p>
    <w:p w:rsidR="00CB5919" w:rsidRDefault="00B82C70">
      <w:pPr>
        <w:rPr>
          <w:rFonts w:asciiTheme="minorEastAsia" w:eastAsiaTheme="minorEastAsia" w:hAnsiTheme="minorEastAsia"/>
        </w:rPr>
      </w:pPr>
      <w:r>
        <w:rPr>
          <w:rFonts w:asciiTheme="minorEastAsia" w:eastAsiaTheme="minorEastAsia" w:hAnsiTheme="minorEastAsia"/>
        </w:rPr>
        <w:t>财务部门应定期编制各类财务分析报告，为厂领导进行决策及指导生产提供信息。</w:t>
      </w:r>
    </w:p>
    <w:p w:rsidR="00CB5919" w:rsidRDefault="00B82C70">
      <w:pPr>
        <w:rPr>
          <w:rFonts w:asciiTheme="minorEastAsia" w:eastAsiaTheme="minorEastAsia" w:hAnsiTheme="minorEastAsia"/>
        </w:rPr>
      </w:pPr>
      <w:r>
        <w:rPr>
          <w:rFonts w:asciiTheme="minorEastAsia" w:eastAsiaTheme="minorEastAsia" w:hAnsiTheme="minorEastAsia"/>
        </w:rPr>
        <w:t>1、按月编报车间产值、成本、利润月报表；</w:t>
      </w:r>
    </w:p>
    <w:p w:rsidR="00CB5919" w:rsidRDefault="00B82C70">
      <w:pPr>
        <w:rPr>
          <w:rFonts w:asciiTheme="minorEastAsia" w:eastAsiaTheme="minorEastAsia" w:hAnsiTheme="minorEastAsia"/>
        </w:rPr>
      </w:pPr>
      <w:r>
        <w:rPr>
          <w:rFonts w:asciiTheme="minorEastAsia" w:eastAsiaTheme="minorEastAsia" w:hAnsiTheme="minorEastAsia"/>
        </w:rPr>
        <w:t>2、按季编报主要经济指标分析对照表；</w:t>
      </w:r>
    </w:p>
    <w:p w:rsidR="00CB5919" w:rsidRDefault="00B82C70">
      <w:pPr>
        <w:rPr>
          <w:rFonts w:asciiTheme="minorEastAsia" w:eastAsiaTheme="minorEastAsia" w:hAnsiTheme="minorEastAsia"/>
        </w:rPr>
      </w:pPr>
      <w:r>
        <w:rPr>
          <w:rFonts w:asciiTheme="minorEastAsia" w:eastAsiaTheme="minorEastAsia" w:hAnsiTheme="minorEastAsia"/>
        </w:rPr>
        <w:t>3、半年度编制百元产值成本分析对照表。</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黑体" w:eastAsia="黑体" w:hAnsi="黑体"/>
        </w:rPr>
        <w:t>附件一</w:t>
      </w:r>
      <w:r>
        <w:rPr>
          <w:rFonts w:asciiTheme="minorEastAsia" w:eastAsiaTheme="minorEastAsia" w:hAnsiTheme="minorEastAsia"/>
        </w:rPr>
        <w:t>：</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会计人员岗位责任制</w:t>
      </w:r>
    </w:p>
    <w:p w:rsidR="00CB5919" w:rsidRDefault="00CB5919"/>
    <w:p w:rsidR="00CB5919" w:rsidRDefault="00B82C70">
      <w:pPr>
        <w:ind w:firstLine="482"/>
        <w:rPr>
          <w:rFonts w:asciiTheme="minorEastAsia" w:eastAsiaTheme="minorEastAsia" w:hAnsiTheme="minorEastAsia"/>
          <w:b/>
        </w:rPr>
      </w:pPr>
      <w:r>
        <w:rPr>
          <w:rFonts w:asciiTheme="minorEastAsia" w:eastAsiaTheme="minorEastAsia" w:hAnsiTheme="minorEastAsia"/>
          <w:b/>
        </w:rPr>
        <w:t>一、主管会计</w:t>
      </w:r>
    </w:p>
    <w:p w:rsidR="00CB5919" w:rsidRDefault="00B82C70">
      <w:pPr>
        <w:rPr>
          <w:rFonts w:asciiTheme="minorEastAsia" w:eastAsiaTheme="minorEastAsia" w:hAnsiTheme="minorEastAsia"/>
        </w:rPr>
      </w:pPr>
      <w:r>
        <w:rPr>
          <w:rFonts w:asciiTheme="minorEastAsia" w:eastAsiaTheme="minorEastAsia" w:hAnsiTheme="minorEastAsia"/>
        </w:rPr>
        <w:t>1、负责组织全厂财务管理核算工作，严格执行国家财经法律、法规、规章和方针、政策，掌握本行业业务管理的有关知识。</w:t>
      </w:r>
    </w:p>
    <w:p w:rsidR="00CB5919" w:rsidRDefault="00B82C70">
      <w:pPr>
        <w:rPr>
          <w:rFonts w:asciiTheme="minorEastAsia" w:eastAsiaTheme="minorEastAsia" w:hAnsiTheme="minorEastAsia"/>
        </w:rPr>
      </w:pPr>
      <w:r>
        <w:rPr>
          <w:rFonts w:asciiTheme="minorEastAsia" w:eastAsiaTheme="minorEastAsia" w:hAnsiTheme="minorEastAsia"/>
        </w:rPr>
        <w:t>2、组织制定全厂的各项财务管理制度，并督促贯彻执行。</w:t>
      </w:r>
    </w:p>
    <w:p w:rsidR="00CB5919" w:rsidRDefault="00B82C70">
      <w:pPr>
        <w:rPr>
          <w:rFonts w:asciiTheme="minorEastAsia" w:eastAsiaTheme="minorEastAsia" w:hAnsiTheme="minorEastAsia"/>
        </w:rPr>
      </w:pPr>
      <w:r>
        <w:rPr>
          <w:rFonts w:asciiTheme="minorEastAsia" w:eastAsiaTheme="minorEastAsia" w:hAnsiTheme="minorEastAsia"/>
        </w:rPr>
        <w:t>3、参与经营决策，负责审查或参与拟定经济合同、协议及其他经济文件，参加厂内有关生产经营管理活动。</w:t>
      </w:r>
    </w:p>
    <w:p w:rsidR="00CB5919" w:rsidRDefault="00B82C70">
      <w:pPr>
        <w:rPr>
          <w:rFonts w:asciiTheme="minorEastAsia" w:eastAsiaTheme="minorEastAsia" w:hAnsiTheme="minorEastAsia"/>
        </w:rPr>
      </w:pPr>
      <w:r>
        <w:rPr>
          <w:rFonts w:asciiTheme="minorEastAsia" w:eastAsiaTheme="minorEastAsia" w:hAnsiTheme="minorEastAsia"/>
        </w:rPr>
        <w:t>4、负责审核财务开支预算，编制财务收支计划。</w:t>
      </w:r>
    </w:p>
    <w:p w:rsidR="00CB5919" w:rsidRDefault="00B82C70">
      <w:pPr>
        <w:rPr>
          <w:rFonts w:asciiTheme="minorEastAsia" w:eastAsiaTheme="minorEastAsia" w:hAnsiTheme="minorEastAsia"/>
        </w:rPr>
      </w:pPr>
      <w:r>
        <w:rPr>
          <w:rFonts w:asciiTheme="minorEastAsia" w:eastAsiaTheme="minorEastAsia" w:hAnsiTheme="minorEastAsia"/>
        </w:rPr>
        <w:t>5、负责审核经济业务，对违反财经纪律和财务会计制度的要及时制止和更正。遇到重大问题应及时向领导和有关部门报告。</w:t>
      </w:r>
    </w:p>
    <w:p w:rsidR="00CB5919" w:rsidRDefault="00B82C70">
      <w:pPr>
        <w:rPr>
          <w:rFonts w:asciiTheme="minorEastAsia" w:eastAsiaTheme="minorEastAsia" w:hAnsiTheme="minorEastAsia"/>
        </w:rPr>
      </w:pPr>
      <w:r>
        <w:rPr>
          <w:rFonts w:asciiTheme="minorEastAsia" w:eastAsiaTheme="minorEastAsia" w:hAnsiTheme="minorEastAsia"/>
        </w:rPr>
        <w:lastRenderedPageBreak/>
        <w:t>6、会同有关部门对全厂固定资产和物资的使用和保管工作进行必要的监督，并定期进行清查。</w:t>
      </w:r>
    </w:p>
    <w:p w:rsidR="00CB5919" w:rsidRDefault="00B82C70">
      <w:pPr>
        <w:rPr>
          <w:rFonts w:asciiTheme="minorEastAsia" w:eastAsiaTheme="minorEastAsia" w:hAnsiTheme="minorEastAsia"/>
        </w:rPr>
      </w:pPr>
      <w:r>
        <w:rPr>
          <w:rFonts w:asciiTheme="minorEastAsia" w:eastAsiaTheme="minorEastAsia" w:hAnsiTheme="minorEastAsia"/>
        </w:rPr>
        <w:t>7、定期检查财务成本计划执行情况，定期进行经济活动分析，提出改善经营管理的建议和措施，挖掘增收节支的潜力。</w:t>
      </w:r>
    </w:p>
    <w:p w:rsidR="00CB5919" w:rsidRDefault="00B82C70">
      <w:pPr>
        <w:rPr>
          <w:rFonts w:asciiTheme="minorEastAsia" w:eastAsiaTheme="minorEastAsia" w:hAnsiTheme="minorEastAsia"/>
        </w:rPr>
      </w:pPr>
      <w:r>
        <w:rPr>
          <w:rFonts w:asciiTheme="minorEastAsia" w:eastAsiaTheme="minorEastAsia" w:hAnsiTheme="minorEastAsia"/>
        </w:rPr>
        <w:t>8、负责组织会计人员业务学习。</w:t>
      </w:r>
    </w:p>
    <w:p w:rsidR="00CB5919" w:rsidRDefault="00B82C70">
      <w:pPr>
        <w:rPr>
          <w:rFonts w:asciiTheme="minorEastAsia" w:eastAsiaTheme="minorEastAsia" w:hAnsiTheme="minorEastAsia"/>
        </w:rPr>
      </w:pPr>
      <w:r>
        <w:rPr>
          <w:rFonts w:asciiTheme="minorEastAsia" w:eastAsiaTheme="minorEastAsia" w:hAnsiTheme="minorEastAsia"/>
        </w:rPr>
        <w:t>9、负责财务会计档案的清理、保管工作。</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二、会计</w:t>
      </w:r>
    </w:p>
    <w:p w:rsidR="00CB5919" w:rsidRDefault="00B82C70">
      <w:pPr>
        <w:rPr>
          <w:rFonts w:asciiTheme="minorEastAsia" w:eastAsiaTheme="minorEastAsia" w:hAnsiTheme="minorEastAsia"/>
        </w:rPr>
      </w:pPr>
      <w:r>
        <w:rPr>
          <w:rFonts w:asciiTheme="minorEastAsia" w:eastAsiaTheme="minorEastAsia" w:hAnsiTheme="minorEastAsia"/>
        </w:rPr>
        <w:t>1、遵守会计职业道德，热爱本职工作，钻研业务，深入车间，掌握生产经营和业务管理情况，熟练运用掌握会计信息和会计方法。</w:t>
      </w:r>
    </w:p>
    <w:p w:rsidR="00CB5919" w:rsidRDefault="00B82C70">
      <w:pPr>
        <w:rPr>
          <w:rFonts w:asciiTheme="minorEastAsia" w:eastAsiaTheme="minorEastAsia" w:hAnsiTheme="minorEastAsia"/>
        </w:rPr>
      </w:pPr>
      <w:r>
        <w:rPr>
          <w:rFonts w:asciiTheme="minorEastAsia" w:eastAsiaTheme="minorEastAsia" w:hAnsiTheme="minorEastAsia"/>
        </w:rPr>
        <w:t>2、负责总账和明细分类账的核算工作，严格遵守记账规则，保证核算质量，做到账账、账表、账物一致。</w:t>
      </w:r>
    </w:p>
    <w:p w:rsidR="00CB5919" w:rsidRDefault="00B82C70">
      <w:pPr>
        <w:rPr>
          <w:rFonts w:asciiTheme="minorEastAsia" w:eastAsiaTheme="minorEastAsia" w:hAnsiTheme="minorEastAsia"/>
        </w:rPr>
      </w:pPr>
      <w:r>
        <w:rPr>
          <w:rFonts w:asciiTheme="minorEastAsia" w:eastAsiaTheme="minorEastAsia" w:hAnsiTheme="minorEastAsia"/>
        </w:rPr>
        <w:t>3、做好成本核算工作。</w:t>
      </w:r>
    </w:p>
    <w:p w:rsidR="00CB5919" w:rsidRDefault="00B82C70">
      <w:pPr>
        <w:rPr>
          <w:rFonts w:asciiTheme="minorEastAsia" w:eastAsiaTheme="minorEastAsia" w:hAnsiTheme="minorEastAsia"/>
        </w:rPr>
      </w:pPr>
      <w:r>
        <w:rPr>
          <w:rFonts w:asciiTheme="minorEastAsia" w:eastAsiaTheme="minorEastAsia" w:hAnsiTheme="minorEastAsia"/>
        </w:rPr>
        <w:t>4、负责应收、应付账款的结算工作。</w:t>
      </w:r>
    </w:p>
    <w:p w:rsidR="00CB5919" w:rsidRDefault="00B82C70">
      <w:pPr>
        <w:rPr>
          <w:rFonts w:asciiTheme="minorEastAsia" w:eastAsiaTheme="minorEastAsia" w:hAnsiTheme="minorEastAsia"/>
        </w:rPr>
      </w:pPr>
      <w:r>
        <w:rPr>
          <w:rFonts w:asciiTheme="minorEastAsia" w:eastAsiaTheme="minorEastAsia" w:hAnsiTheme="minorEastAsia"/>
        </w:rPr>
        <w:t>5、及时编报、送有关财务报表。</w:t>
      </w:r>
    </w:p>
    <w:p w:rsidR="00CB5919" w:rsidRDefault="00B82C70">
      <w:pPr>
        <w:rPr>
          <w:rFonts w:asciiTheme="minorEastAsia" w:eastAsiaTheme="minorEastAsia" w:hAnsiTheme="minorEastAsia"/>
        </w:rPr>
      </w:pPr>
      <w:r>
        <w:rPr>
          <w:rFonts w:asciiTheme="minorEastAsia" w:eastAsiaTheme="minorEastAsia" w:hAnsiTheme="minorEastAsia"/>
        </w:rPr>
        <w:t>6、负责纳税工作。</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三、出纳</w:t>
      </w:r>
    </w:p>
    <w:p w:rsidR="00CB5919" w:rsidRDefault="00B82C70">
      <w:pPr>
        <w:rPr>
          <w:rFonts w:asciiTheme="minorEastAsia" w:eastAsiaTheme="minorEastAsia" w:hAnsiTheme="minorEastAsia"/>
        </w:rPr>
      </w:pPr>
      <w:r>
        <w:rPr>
          <w:rFonts w:asciiTheme="minorEastAsia" w:eastAsiaTheme="minorEastAsia" w:hAnsiTheme="minorEastAsia"/>
        </w:rPr>
        <w:t>1、遵守职业道德，树立良好的职业品质，严守工作纪律，努力提高工作效率和工作质量。</w:t>
      </w:r>
    </w:p>
    <w:p w:rsidR="00CB5919" w:rsidRDefault="00B82C70">
      <w:pPr>
        <w:rPr>
          <w:rFonts w:asciiTheme="minorEastAsia" w:eastAsiaTheme="minorEastAsia" w:hAnsiTheme="minorEastAsia"/>
        </w:rPr>
      </w:pPr>
      <w:r>
        <w:rPr>
          <w:rFonts w:asciiTheme="minorEastAsia" w:eastAsiaTheme="minorEastAsia" w:hAnsiTheme="minorEastAsia"/>
        </w:rPr>
        <w:t>2、热爱本职工作，努力钻研业务，保守本单位的商业秘密，不私自向外界提供或泄露会计信息。</w:t>
      </w:r>
    </w:p>
    <w:p w:rsidR="00CB5919" w:rsidRDefault="00B82C70">
      <w:pPr>
        <w:rPr>
          <w:rFonts w:asciiTheme="minorEastAsia" w:eastAsiaTheme="minorEastAsia" w:hAnsiTheme="minorEastAsia"/>
        </w:rPr>
      </w:pPr>
      <w:r>
        <w:rPr>
          <w:rFonts w:asciiTheme="minorEastAsia" w:eastAsiaTheme="minorEastAsia" w:hAnsiTheme="minorEastAsia"/>
        </w:rPr>
        <w:t>3、严格按照国家有关现金管理和银行结算纪律的规定，不签发空白支和远期支票，库存现金不超规定限额，不坐支，不以白条抵充现金，保证现金安全。</w:t>
      </w:r>
    </w:p>
    <w:p w:rsidR="00CB5919" w:rsidRDefault="00B82C70">
      <w:pPr>
        <w:rPr>
          <w:rFonts w:asciiTheme="minorEastAsia" w:eastAsiaTheme="minorEastAsia" w:hAnsiTheme="minorEastAsia"/>
        </w:rPr>
      </w:pPr>
      <w:r>
        <w:rPr>
          <w:rFonts w:asciiTheme="minorEastAsia" w:eastAsiaTheme="minorEastAsia" w:hAnsiTheme="minorEastAsia"/>
        </w:rPr>
        <w:t>4、根据主管会计审核签章的收付凭证进行复核，并办理收付款业务。</w:t>
      </w:r>
    </w:p>
    <w:p w:rsidR="00CB5919" w:rsidRDefault="00B82C70">
      <w:pPr>
        <w:rPr>
          <w:rFonts w:asciiTheme="minorEastAsia" w:eastAsiaTheme="minorEastAsia" w:hAnsiTheme="minorEastAsia"/>
        </w:rPr>
      </w:pPr>
      <w:r>
        <w:rPr>
          <w:rFonts w:asciiTheme="minorEastAsia" w:eastAsiaTheme="minorEastAsia" w:hAnsiTheme="minorEastAsia"/>
        </w:rPr>
        <w:t>5、负责现金、银行日记账的登记工作，做到日清月结，账实相符，并定期编制现金、银行存款报表，按月编制银行存款余款调节表。</w:t>
      </w:r>
    </w:p>
    <w:p w:rsidR="00CB5919" w:rsidRDefault="00B82C70">
      <w:pPr>
        <w:rPr>
          <w:rFonts w:asciiTheme="minorEastAsia" w:eastAsiaTheme="minorEastAsia" w:hAnsiTheme="minorEastAsia"/>
        </w:rPr>
      </w:pPr>
      <w:r>
        <w:rPr>
          <w:rFonts w:asciiTheme="minorEastAsia" w:eastAsiaTheme="minorEastAsia" w:hAnsiTheme="minorEastAsia"/>
        </w:rPr>
        <w:t>6、负责保管空白收据、增值税发票、空白支票，做到发放有登记，收回有注销。</w:t>
      </w:r>
    </w:p>
    <w:p w:rsidR="00CB5919" w:rsidRDefault="00B82C70">
      <w:pPr>
        <w:rPr>
          <w:rFonts w:asciiTheme="minorEastAsia" w:eastAsiaTheme="minorEastAsia" w:hAnsiTheme="minorEastAsia"/>
        </w:rPr>
      </w:pPr>
      <w:r>
        <w:rPr>
          <w:rFonts w:asciiTheme="minorEastAsia" w:eastAsiaTheme="minorEastAsia" w:hAnsiTheme="minorEastAsia"/>
        </w:rPr>
        <w:t>7、负责全厂工资、奖金、各种津贴发放工作。</w:t>
      </w:r>
    </w:p>
    <w:p w:rsidR="00CB5919" w:rsidRDefault="00B82C70">
      <w:pPr>
        <w:rPr>
          <w:rFonts w:asciiTheme="minorEastAsia" w:eastAsiaTheme="minorEastAsia" w:hAnsiTheme="minorEastAsia"/>
        </w:rPr>
      </w:pPr>
      <w:r>
        <w:rPr>
          <w:rFonts w:asciiTheme="minorEastAsia" w:eastAsiaTheme="minorEastAsia" w:hAnsiTheme="minorEastAsia"/>
        </w:rPr>
        <w:t>8、负责代扣代缴个人所得税的工作。</w:t>
      </w:r>
    </w:p>
    <w:p w:rsidR="00CB5919" w:rsidRDefault="00B82C70">
      <w:pPr>
        <w:rPr>
          <w:rFonts w:asciiTheme="minorEastAsia" w:eastAsiaTheme="minorEastAsia" w:hAnsiTheme="minorEastAsia"/>
        </w:rPr>
      </w:pPr>
      <w:r>
        <w:rPr>
          <w:rFonts w:asciiTheme="minorEastAsia" w:eastAsiaTheme="minorEastAsia" w:hAnsiTheme="minorEastAsia"/>
        </w:rPr>
        <w:t>9、协助会计做好印刷费催收工作。</w:t>
      </w:r>
    </w:p>
    <w:p w:rsidR="00CB5919" w:rsidRDefault="00B82C70">
      <w:pPr>
        <w:ind w:firstLine="482"/>
        <w:rPr>
          <w:rFonts w:asciiTheme="minorEastAsia" w:eastAsiaTheme="minorEastAsia" w:hAnsiTheme="minorEastAsia"/>
          <w:b/>
        </w:rPr>
      </w:pPr>
      <w:r>
        <w:rPr>
          <w:rFonts w:asciiTheme="minorEastAsia" w:eastAsiaTheme="minorEastAsia" w:hAnsiTheme="minorEastAsia"/>
          <w:b/>
        </w:rPr>
        <w:t>四、材料核算员：</w:t>
      </w:r>
    </w:p>
    <w:p w:rsidR="00CB5919" w:rsidRDefault="00B82C70">
      <w:pPr>
        <w:rPr>
          <w:rFonts w:asciiTheme="minorEastAsia" w:eastAsiaTheme="minorEastAsia" w:hAnsiTheme="minorEastAsia"/>
        </w:rPr>
      </w:pPr>
      <w:r>
        <w:rPr>
          <w:rFonts w:asciiTheme="minorEastAsia" w:eastAsiaTheme="minorEastAsia" w:hAnsiTheme="minorEastAsia"/>
        </w:rPr>
        <w:t>1、遵守会计职业道德，热爱本职工作，钻研业务。</w:t>
      </w:r>
    </w:p>
    <w:p w:rsidR="00CB5919" w:rsidRDefault="00B82C70">
      <w:pPr>
        <w:rPr>
          <w:rFonts w:asciiTheme="minorEastAsia" w:eastAsiaTheme="minorEastAsia" w:hAnsiTheme="minorEastAsia"/>
        </w:rPr>
      </w:pPr>
      <w:r>
        <w:rPr>
          <w:rFonts w:asciiTheme="minorEastAsia" w:eastAsiaTheme="minorEastAsia" w:hAnsiTheme="minorEastAsia"/>
        </w:rPr>
        <w:t>2、负责固定资产、材料明细分类账核算，遵守记账规则，做到账账、账实一致，每月按时向财务部门报送固定资产折旧汇总表和材料收发汇总表及时向各车间公布材料领用情况。</w:t>
      </w:r>
    </w:p>
    <w:p w:rsidR="00CB5919" w:rsidRDefault="00B82C70">
      <w:pPr>
        <w:rPr>
          <w:rFonts w:asciiTheme="minorEastAsia" w:eastAsiaTheme="minorEastAsia" w:hAnsiTheme="minorEastAsia"/>
        </w:rPr>
      </w:pPr>
      <w:r>
        <w:rPr>
          <w:rFonts w:asciiTheme="minorEastAsia" w:eastAsiaTheme="minorEastAsia" w:hAnsiTheme="minorEastAsia"/>
        </w:rPr>
        <w:t>3、协助仓库管理，定期清查、盘点材料。</w:t>
      </w:r>
    </w:p>
    <w:p w:rsidR="00CB5919" w:rsidRDefault="00B82C70">
      <w:pPr>
        <w:rPr>
          <w:rFonts w:asciiTheme="minorEastAsia" w:eastAsiaTheme="minorEastAsia" w:hAnsiTheme="minorEastAsia"/>
        </w:rPr>
      </w:pPr>
      <w:r>
        <w:rPr>
          <w:rFonts w:asciiTheme="minorEastAsia" w:eastAsiaTheme="minorEastAsia" w:hAnsiTheme="minorEastAsia"/>
        </w:rPr>
        <w:t>4、负责出版社等外来纸张核算工作，每月向有关出版社编报材料收发结存汇总表。</w:t>
      </w:r>
    </w:p>
    <w:p w:rsidR="00CB5919" w:rsidRDefault="00CB5919">
      <w:pPr>
        <w:rPr>
          <w:rFonts w:asciiTheme="minorEastAsia" w:eastAsiaTheme="minorEastAsia" w:hAnsiTheme="minorEastAsia"/>
        </w:rPr>
      </w:pPr>
    </w:p>
    <w:p w:rsidR="00CB5919" w:rsidRDefault="00B82C70">
      <w:pPr>
        <w:ind w:firstLineChars="0" w:firstLine="0"/>
        <w:rPr>
          <w:rFonts w:ascii="黑体" w:eastAsia="黑体" w:hAnsi="黑体"/>
        </w:rPr>
      </w:pPr>
      <w:r>
        <w:rPr>
          <w:rFonts w:ascii="黑体" w:eastAsia="黑体" w:hAnsi="黑体"/>
        </w:rPr>
        <w:t>附件二：</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固定资产管理制度</w:t>
      </w:r>
    </w:p>
    <w:p w:rsidR="00CB5919" w:rsidRDefault="00CB5919"/>
    <w:p w:rsidR="00CB5919" w:rsidRDefault="00B82C70">
      <w:pPr>
        <w:rPr>
          <w:rFonts w:asciiTheme="minorEastAsia" w:eastAsiaTheme="minorEastAsia" w:hAnsiTheme="minorEastAsia"/>
        </w:rPr>
      </w:pPr>
      <w:r>
        <w:rPr>
          <w:rFonts w:asciiTheme="minorEastAsia" w:eastAsiaTheme="minorEastAsia" w:hAnsiTheme="minorEastAsia"/>
        </w:rPr>
        <w:t>凡单位价值在2000元以上，使用期限超过一年的房屋建筑物、机器、机械、运输工具等其他与生产经营有关的设备、器具、工具等，以及不属于生产经营主要设备的物品，或虽单位价值低于2000元，但使用年限在两年以上的，均按固定资产管理。</w:t>
      </w:r>
    </w:p>
    <w:p w:rsidR="00CB5919" w:rsidRDefault="00B82C70">
      <w:pPr>
        <w:rPr>
          <w:rFonts w:asciiTheme="minorEastAsia" w:eastAsiaTheme="minorEastAsia" w:hAnsiTheme="minorEastAsia"/>
        </w:rPr>
      </w:pPr>
      <w:r>
        <w:rPr>
          <w:rFonts w:asciiTheme="minorEastAsia" w:eastAsiaTheme="minorEastAsia" w:hAnsiTheme="minorEastAsia"/>
        </w:rPr>
        <w:t>1、全厂各车间、部门的机器设备、工具等，由物资管理部门统一编号、立档，建立卡片一式两份，物资管理部门和使用部门各一份进行管理。</w:t>
      </w:r>
    </w:p>
    <w:p w:rsidR="00CB5919" w:rsidRDefault="00B82C70">
      <w:pPr>
        <w:rPr>
          <w:rFonts w:asciiTheme="minorEastAsia" w:eastAsiaTheme="minorEastAsia" w:hAnsiTheme="minorEastAsia"/>
        </w:rPr>
      </w:pPr>
      <w:r>
        <w:rPr>
          <w:rFonts w:asciiTheme="minorEastAsia" w:eastAsiaTheme="minorEastAsia" w:hAnsiTheme="minorEastAsia"/>
        </w:rPr>
        <w:t>2、机器设备、工具的使用说明书，由主管部门统一管理，建立机器设备、工具档案。</w:t>
      </w:r>
    </w:p>
    <w:p w:rsidR="00CB5919" w:rsidRDefault="00B82C70">
      <w:pPr>
        <w:rPr>
          <w:rFonts w:asciiTheme="minorEastAsia" w:eastAsiaTheme="minorEastAsia" w:hAnsiTheme="minorEastAsia"/>
        </w:rPr>
      </w:pPr>
      <w:r>
        <w:rPr>
          <w:rFonts w:asciiTheme="minorEastAsia" w:eastAsiaTheme="minorEastAsia" w:hAnsiTheme="minorEastAsia"/>
        </w:rPr>
        <w:t>3、购置机器设备、工具等，需要车间、部门提出报告，经厂部讨论审核批准后，才能纳入财务预算。</w:t>
      </w:r>
    </w:p>
    <w:p w:rsidR="00CB5919" w:rsidRDefault="00B82C70">
      <w:pPr>
        <w:rPr>
          <w:rFonts w:asciiTheme="minorEastAsia" w:eastAsiaTheme="minorEastAsia" w:hAnsiTheme="minorEastAsia"/>
        </w:rPr>
      </w:pPr>
      <w:r>
        <w:rPr>
          <w:rFonts w:asciiTheme="minorEastAsia" w:eastAsiaTheme="minorEastAsia" w:hAnsiTheme="minorEastAsia"/>
        </w:rPr>
        <w:t>4、任何单位和个人不得随意拆卸和改装的机器设备，因生产需要，须经主管部门会同有关人员研究，经厂长批准后执行。</w:t>
      </w:r>
    </w:p>
    <w:p w:rsidR="00CB5919" w:rsidRDefault="00B82C70">
      <w:pPr>
        <w:rPr>
          <w:rFonts w:asciiTheme="minorEastAsia" w:eastAsiaTheme="minorEastAsia" w:hAnsiTheme="minorEastAsia"/>
        </w:rPr>
      </w:pPr>
      <w:r>
        <w:rPr>
          <w:rFonts w:asciiTheme="minorEastAsia" w:eastAsiaTheme="minorEastAsia" w:hAnsiTheme="minorEastAsia"/>
        </w:rPr>
        <w:t>5、设备的购进，要及时编号、立案，调入或调出按学校有关规定办理调拨手续。</w:t>
      </w:r>
    </w:p>
    <w:p w:rsidR="00CB5919" w:rsidRDefault="00B82C70">
      <w:pPr>
        <w:rPr>
          <w:rFonts w:asciiTheme="minorEastAsia" w:eastAsiaTheme="minorEastAsia" w:hAnsiTheme="minorEastAsia"/>
        </w:rPr>
      </w:pPr>
      <w:r>
        <w:rPr>
          <w:rFonts w:asciiTheme="minorEastAsia" w:eastAsiaTheme="minorEastAsia" w:hAnsiTheme="minorEastAsia"/>
        </w:rPr>
        <w:t>6、报废设备必须经过主管部门和车间进行研究，报经厂部讨论厂长审批。</w:t>
      </w:r>
    </w:p>
    <w:p w:rsidR="00CB5919" w:rsidRDefault="00B82C70">
      <w:pPr>
        <w:rPr>
          <w:rFonts w:asciiTheme="minorEastAsia" w:eastAsiaTheme="minorEastAsia" w:hAnsiTheme="minorEastAsia"/>
        </w:rPr>
      </w:pPr>
      <w:r>
        <w:rPr>
          <w:rFonts w:asciiTheme="minorEastAsia" w:eastAsiaTheme="minorEastAsia" w:hAnsiTheme="minorEastAsia"/>
        </w:rPr>
        <w:t>7、各单位的机器设备专人负责管理专人使用，其他人员不得乱动，使用人员要对机器设备爱护保养。</w:t>
      </w:r>
    </w:p>
    <w:p w:rsidR="00CB5919" w:rsidRDefault="00B82C70">
      <w:pPr>
        <w:rPr>
          <w:rFonts w:asciiTheme="minorEastAsia" w:eastAsiaTheme="minorEastAsia" w:hAnsiTheme="minorEastAsia"/>
        </w:rPr>
      </w:pPr>
      <w:r>
        <w:rPr>
          <w:rFonts w:asciiTheme="minorEastAsia" w:eastAsiaTheme="minorEastAsia" w:hAnsiTheme="minorEastAsia"/>
        </w:rPr>
        <w:t>8、外借设备需报请厂部讨论批准，凭单位介绍信到物资管理部门办理手续。可收取一定的租金，定期收回时要检查是否损坏。</w:t>
      </w:r>
    </w:p>
    <w:p w:rsidR="00CB5919" w:rsidRDefault="00B82C70">
      <w:pPr>
        <w:rPr>
          <w:rFonts w:asciiTheme="minorEastAsia" w:eastAsiaTheme="minorEastAsia" w:hAnsiTheme="minorEastAsia"/>
        </w:rPr>
      </w:pPr>
      <w:r>
        <w:rPr>
          <w:rFonts w:asciiTheme="minorEastAsia" w:eastAsiaTheme="minorEastAsia" w:hAnsiTheme="minorEastAsia"/>
        </w:rPr>
        <w:t>9、物资管理部门要建立固定资产明细账，每年年终物资管理部门会同财务部门对全厂的设备进行一次清查，做到账、物、卡、资金四对口。</w:t>
      </w:r>
    </w:p>
    <w:p w:rsidR="00CB5919" w:rsidRDefault="00CB5919">
      <w:pPr>
        <w:rPr>
          <w:rFonts w:asciiTheme="minorEastAsia" w:eastAsiaTheme="minorEastAsia" w:hAnsiTheme="minorEastAsia"/>
        </w:rPr>
      </w:pPr>
    </w:p>
    <w:p w:rsidR="00CB5919" w:rsidRDefault="00B82C70">
      <w:pPr>
        <w:ind w:firstLineChars="0" w:firstLine="0"/>
        <w:rPr>
          <w:rFonts w:ascii="黑体" w:eastAsia="黑体" w:hAnsi="黑体"/>
        </w:rPr>
      </w:pPr>
      <w:r>
        <w:rPr>
          <w:rFonts w:ascii="黑体" w:eastAsia="黑体" w:hAnsi="黑体"/>
        </w:rPr>
        <w:t>附件三：</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仓库保管、领用、发放、退料制度</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1、仓库物资供应根据不同品种、规格、型号，按照三清四定的原则（数量清、种类清、规格清，定库号、定架号、定层号、定位号）合理存放。</w:t>
      </w:r>
    </w:p>
    <w:p w:rsidR="00CB5919" w:rsidRDefault="00B82C70">
      <w:pPr>
        <w:rPr>
          <w:rFonts w:asciiTheme="minorEastAsia" w:eastAsiaTheme="minorEastAsia" w:hAnsiTheme="minorEastAsia"/>
        </w:rPr>
      </w:pPr>
      <w:r>
        <w:rPr>
          <w:rFonts w:asciiTheme="minorEastAsia" w:eastAsiaTheme="minorEastAsia" w:hAnsiTheme="minorEastAsia"/>
        </w:rPr>
        <w:t>2、领退料做到日清月结，月终做到账、卡、物、资金四一致。</w:t>
      </w:r>
    </w:p>
    <w:p w:rsidR="00CB5919" w:rsidRDefault="00B82C70">
      <w:pPr>
        <w:rPr>
          <w:rFonts w:asciiTheme="minorEastAsia" w:eastAsiaTheme="minorEastAsia" w:hAnsiTheme="minorEastAsia"/>
        </w:rPr>
      </w:pPr>
      <w:r>
        <w:rPr>
          <w:rFonts w:asciiTheme="minorEastAsia" w:eastAsiaTheme="minorEastAsia" w:hAnsiTheme="minorEastAsia"/>
        </w:rPr>
        <w:t>3、仓库物资做到货架有编号、品种有标签、账页有编号、见账知货位，见物知账页。库容整齐，摆放合理，工作方便，节约仓容。</w:t>
      </w:r>
    </w:p>
    <w:p w:rsidR="00CB5919" w:rsidRDefault="00B82C70">
      <w:pPr>
        <w:rPr>
          <w:rFonts w:asciiTheme="minorEastAsia" w:eastAsiaTheme="minorEastAsia" w:hAnsiTheme="minorEastAsia"/>
        </w:rPr>
      </w:pPr>
      <w:r>
        <w:rPr>
          <w:rFonts w:asciiTheme="minorEastAsia" w:eastAsiaTheme="minorEastAsia" w:hAnsiTheme="minorEastAsia"/>
        </w:rPr>
        <w:t>4、露天物资，做到上盖下垫，做到四不：不霉烂、不变质、不损坏、不丢失。</w:t>
      </w:r>
    </w:p>
    <w:p w:rsidR="00CB5919" w:rsidRDefault="00B82C70">
      <w:pPr>
        <w:rPr>
          <w:rFonts w:asciiTheme="minorEastAsia" w:eastAsiaTheme="minorEastAsia" w:hAnsiTheme="minorEastAsia"/>
        </w:rPr>
      </w:pPr>
      <w:r>
        <w:rPr>
          <w:rFonts w:asciiTheme="minorEastAsia" w:eastAsiaTheme="minorEastAsia" w:hAnsiTheme="minorEastAsia"/>
        </w:rPr>
        <w:t>5、易燃易爆、易腐蚀、有毒物品等物资要有专库存放，专人保管、专人领发。</w:t>
      </w:r>
    </w:p>
    <w:p w:rsidR="00CB5919" w:rsidRDefault="00B82C70">
      <w:pPr>
        <w:rPr>
          <w:rFonts w:asciiTheme="minorEastAsia" w:eastAsiaTheme="minorEastAsia" w:hAnsiTheme="minorEastAsia"/>
        </w:rPr>
      </w:pPr>
      <w:r>
        <w:rPr>
          <w:rFonts w:asciiTheme="minorEastAsia" w:eastAsiaTheme="minorEastAsia" w:hAnsiTheme="minorEastAsia"/>
        </w:rPr>
        <w:t>6、各车间或科室领取纸张、办公用品报办公室，由专人开领料单领取，经核对后方准发料。</w:t>
      </w:r>
    </w:p>
    <w:p w:rsidR="00CB5919" w:rsidRDefault="00B82C70">
      <w:pPr>
        <w:rPr>
          <w:rFonts w:asciiTheme="minorEastAsia" w:eastAsiaTheme="minorEastAsia" w:hAnsiTheme="minorEastAsia"/>
        </w:rPr>
      </w:pPr>
      <w:r>
        <w:rPr>
          <w:rFonts w:asciiTheme="minorEastAsia" w:eastAsiaTheme="minorEastAsia" w:hAnsiTheme="minorEastAsia"/>
        </w:rPr>
        <w:lastRenderedPageBreak/>
        <w:t>7、五金工具、机器零配件、电器原则上实行以旧换新，由车间主任签字。</w:t>
      </w:r>
    </w:p>
    <w:p w:rsidR="00CB5919" w:rsidRDefault="00B82C70">
      <w:pPr>
        <w:rPr>
          <w:rFonts w:asciiTheme="minorEastAsia" w:eastAsiaTheme="minorEastAsia" w:hAnsiTheme="minorEastAsia"/>
        </w:rPr>
      </w:pPr>
      <w:r>
        <w:rPr>
          <w:rFonts w:asciiTheme="minorEastAsia" w:eastAsiaTheme="minorEastAsia" w:hAnsiTheme="minorEastAsia"/>
        </w:rPr>
        <w:t>8、各车间节约的原辅材料退料时，应凭退料单并转入账卡。</w:t>
      </w:r>
    </w:p>
    <w:p w:rsidR="00CB5919" w:rsidRDefault="00B82C70">
      <w:pPr>
        <w:rPr>
          <w:rFonts w:asciiTheme="minorEastAsia" w:eastAsiaTheme="minorEastAsia" w:hAnsiTheme="minorEastAsia"/>
        </w:rPr>
      </w:pPr>
      <w:r>
        <w:rPr>
          <w:rFonts w:asciiTheme="minorEastAsia" w:eastAsiaTheme="minorEastAsia" w:hAnsiTheme="minorEastAsia"/>
        </w:rPr>
        <w:t>9、原、辅材料仓库每年清查两次，纸库每月盘点一次，清查和盘点要有报表，仓库人员在盘存中应做到盈亏有原因，损坏有报告，记账有凭证，储备有分析。</w:t>
      </w:r>
    </w:p>
    <w:p w:rsidR="00CB5919" w:rsidRDefault="00B82C70">
      <w:pPr>
        <w:rPr>
          <w:rFonts w:asciiTheme="minorEastAsia" w:eastAsiaTheme="minorEastAsia" w:hAnsiTheme="minorEastAsia"/>
        </w:rPr>
      </w:pPr>
      <w:r>
        <w:rPr>
          <w:rFonts w:asciiTheme="minorEastAsia" w:eastAsiaTheme="minorEastAsia" w:hAnsiTheme="minorEastAsia"/>
        </w:rPr>
        <w:t>10、精心管理账、卡，要求整洁、准确、完整，做到四懂：懂物资保养知识、懂用途、懂业务流程、懂物资流转规律。</w:t>
      </w:r>
    </w:p>
    <w:p w:rsidR="00CB5919" w:rsidRDefault="00B82C70">
      <w:pPr>
        <w:rPr>
          <w:rFonts w:asciiTheme="minorEastAsia" w:eastAsiaTheme="minorEastAsia" w:hAnsiTheme="minorEastAsia"/>
        </w:rPr>
      </w:pPr>
      <w:r>
        <w:rPr>
          <w:rFonts w:asciiTheme="minorEastAsia" w:eastAsiaTheme="minorEastAsia" w:hAnsiTheme="minorEastAsia"/>
        </w:rPr>
        <w:t>11、稀有贵重物资要严格掌握领发制度，需经车间主任或主管厂长签字方可发放，能以旧换新的要按以旧换新的原则发放。</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 w:rsidR="00CB5919" w:rsidRDefault="00B82C70">
      <w:pPr>
        <w:pStyle w:val="2"/>
      </w:pPr>
      <w:bookmarkStart w:id="73" w:name="_Toc69977783"/>
      <w:bookmarkStart w:id="74" w:name="_Toc70434512"/>
      <w:r>
        <w:rPr>
          <w:rFonts w:hint="eastAsia"/>
        </w:rPr>
        <w:t>北京大学人文社科科研经费管理办法（试行）</w:t>
      </w:r>
      <w:bookmarkEnd w:id="73"/>
      <w:bookmarkEnd w:id="74"/>
    </w:p>
    <w:p w:rsidR="00CB5919" w:rsidRDefault="00B82C70" w:rsidP="001426A2">
      <w:pPr>
        <w:pStyle w:val="3"/>
        <w:ind w:firstLine="482"/>
      </w:pPr>
      <w:bookmarkStart w:id="75" w:name="_Toc69977784"/>
      <w:bookmarkStart w:id="76" w:name="_Toc69980537"/>
      <w:bookmarkStart w:id="77" w:name="_Toc69980791"/>
      <w:bookmarkStart w:id="78" w:name="_Toc69981351"/>
      <w:bookmarkStart w:id="79" w:name="_Toc70063438"/>
      <w:bookmarkStart w:id="80" w:name="_Toc70063686"/>
      <w:bookmarkStart w:id="81" w:name="_Toc70432876"/>
      <w:bookmarkStart w:id="82" w:name="_Toc70433122"/>
      <w:bookmarkStart w:id="83" w:name="_Toc70433368"/>
      <w:bookmarkStart w:id="84" w:name="_Toc70434267"/>
      <w:bookmarkStart w:id="85" w:name="_Toc70434513"/>
      <w:r>
        <w:rPr>
          <w:rFonts w:hint="eastAsia"/>
        </w:rPr>
        <w:t>校发〔</w:t>
      </w:r>
      <w:r>
        <w:rPr>
          <w:rFonts w:hint="eastAsia"/>
        </w:rPr>
        <w:t>2016</w:t>
      </w:r>
      <w:r>
        <w:rPr>
          <w:rFonts w:hint="eastAsia"/>
        </w:rPr>
        <w:t>〕</w:t>
      </w:r>
      <w:r>
        <w:rPr>
          <w:rFonts w:hint="eastAsia"/>
        </w:rPr>
        <w:t>259</w:t>
      </w:r>
      <w:r>
        <w:rPr>
          <w:rFonts w:hint="eastAsia"/>
        </w:rPr>
        <w:t>号</w:t>
      </w:r>
      <w:bookmarkEnd w:id="75"/>
      <w:bookmarkEnd w:id="76"/>
      <w:bookmarkEnd w:id="77"/>
      <w:bookmarkEnd w:id="78"/>
      <w:bookmarkEnd w:id="79"/>
      <w:bookmarkEnd w:id="80"/>
      <w:bookmarkEnd w:id="81"/>
      <w:bookmarkEnd w:id="82"/>
      <w:bookmarkEnd w:id="83"/>
      <w:bookmarkEnd w:id="84"/>
      <w:bookmarkEnd w:id="85"/>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leftChars="200" w:left="480" w:rightChars="200" w:right="480"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关于印发《北京大学人文社科科研经费管理办法（试行）》的通知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《北京大学人文社科科研经费管理办法（试行）》已经2</w:t>
      </w:r>
      <w:r>
        <w:rPr>
          <w:rFonts w:asciiTheme="minorEastAsia" w:eastAsiaTheme="minorEastAsia" w:hAnsiTheme="minorEastAsia"/>
        </w:rPr>
        <w:t>016</w:t>
      </w:r>
      <w:r>
        <w:rPr>
          <w:rFonts w:asciiTheme="minorEastAsia" w:eastAsiaTheme="minorEastAsia" w:hAnsiTheme="minorEastAsia" w:hint="eastAsia"/>
        </w:rPr>
        <w:t>年1</w:t>
      </w:r>
      <w:r>
        <w:rPr>
          <w:rFonts w:asciiTheme="minorEastAsia" w:eastAsiaTheme="minorEastAsia" w:hAnsiTheme="minorEastAsia"/>
        </w:rPr>
        <w:t>1</w:t>
      </w:r>
      <w:r>
        <w:rPr>
          <w:rFonts w:asciiTheme="minorEastAsia" w:eastAsiaTheme="minorEastAsia" w:hAnsiTheme="minorEastAsia" w:hint="eastAsia"/>
        </w:rPr>
        <w:t>月</w:t>
      </w:r>
      <w:r>
        <w:rPr>
          <w:rFonts w:asciiTheme="minorEastAsia" w:eastAsiaTheme="minorEastAsia" w:hAnsiTheme="minorEastAsia"/>
        </w:rPr>
        <w:t>29</w:t>
      </w:r>
      <w:r>
        <w:rPr>
          <w:rFonts w:asciiTheme="minorEastAsia" w:eastAsiaTheme="minorEastAsia" w:hAnsiTheme="minorEastAsia" w:hint="eastAsia"/>
        </w:rPr>
        <w:t>日学校第</w:t>
      </w:r>
      <w:r>
        <w:rPr>
          <w:rFonts w:asciiTheme="minorEastAsia" w:eastAsiaTheme="minorEastAsia" w:hAnsiTheme="minorEastAsia"/>
        </w:rPr>
        <w:t>910</w:t>
      </w:r>
      <w:r>
        <w:rPr>
          <w:rFonts w:asciiTheme="minorEastAsia" w:eastAsiaTheme="minorEastAsia" w:hAnsiTheme="minorEastAsia" w:hint="eastAsia"/>
        </w:rPr>
        <w:t>次校长办公会审议通过，现印发全校，请遵照执行。</w:t>
      </w:r>
    </w:p>
    <w:p w:rsidR="00CB5919" w:rsidRDefault="00CB5919">
      <w:pPr>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016</w:t>
      </w:r>
      <w:r>
        <w:rPr>
          <w:rFonts w:asciiTheme="minorEastAsia" w:eastAsiaTheme="minorEastAsia" w:hAnsiTheme="minorEastAsia" w:hint="eastAsia"/>
        </w:rPr>
        <w:t>年</w:t>
      </w:r>
      <w:r>
        <w:rPr>
          <w:rFonts w:asciiTheme="minorEastAsia" w:eastAsiaTheme="minorEastAsia" w:hAnsiTheme="minorEastAsia"/>
        </w:rPr>
        <w:t>12</w:t>
      </w:r>
      <w:r>
        <w:rPr>
          <w:rFonts w:asciiTheme="minorEastAsia" w:eastAsiaTheme="minorEastAsia" w:hAnsiTheme="minorEastAsia" w:hint="eastAsia"/>
        </w:rPr>
        <w:t>月</w:t>
      </w:r>
      <w:r>
        <w:rPr>
          <w:rFonts w:asciiTheme="minorEastAsia" w:eastAsiaTheme="minorEastAsia" w:hAnsiTheme="minorEastAsia"/>
        </w:rPr>
        <w:t>29</w:t>
      </w:r>
      <w:r>
        <w:rPr>
          <w:rFonts w:asciiTheme="minorEastAsia" w:eastAsiaTheme="minorEastAsia" w:hAnsiTheme="minorEastAsia" w:hint="eastAsia"/>
        </w:rPr>
        <w:t>日</w:t>
      </w:r>
    </w:p>
    <w:p w:rsidR="00CB5919" w:rsidRDefault="00CB5919">
      <w:pPr>
        <w:ind w:firstLineChars="0" w:firstLine="0"/>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北京大学人文社科科研经费管理办法（试行）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Chars="0"/>
      </w:pPr>
      <w:r>
        <w:rPr>
          <w:rFonts w:hint="eastAsia"/>
          <w:b/>
        </w:rPr>
        <w:t>第一条</w:t>
      </w:r>
      <w:r>
        <w:rPr>
          <w:rFonts w:hint="eastAsia"/>
          <w:b/>
        </w:rPr>
        <w:t xml:space="preserve"> </w:t>
      </w:r>
      <w:r>
        <w:t xml:space="preserve"> </w:t>
      </w:r>
      <w:r>
        <w:rPr>
          <w:rFonts w:hint="eastAsia"/>
        </w:rPr>
        <w:t>为建立健全符合人文社科科研活动规律的科研经费管理体制和运行机制，提升科研经费管理服务水平，提高资金使用效益，根据中共中央办公厅、国务院办公厅印发的《关于进一步完善中央财政科研项目资金管理等政策的若干意见（中办发</w:t>
      </w:r>
      <w:r>
        <w:rPr>
          <w:rFonts w:asciiTheme="minorEastAsia" w:eastAsiaTheme="minorEastAsia" w:hAnsiTheme="minorEastAsia" w:hint="eastAsia"/>
        </w:rPr>
        <w:t>〔2016〕5</w:t>
      </w:r>
      <w:r>
        <w:rPr>
          <w:rFonts w:asciiTheme="minorEastAsia" w:eastAsiaTheme="minorEastAsia" w:hAnsiTheme="minorEastAsia"/>
        </w:rPr>
        <w:t>0</w:t>
      </w:r>
      <w:r>
        <w:rPr>
          <w:rFonts w:asciiTheme="minorEastAsia" w:eastAsiaTheme="minorEastAsia" w:hAnsiTheme="minorEastAsia" w:hint="eastAsia"/>
        </w:rPr>
        <w:t>号</w:t>
      </w:r>
      <w:r>
        <w:rPr>
          <w:rFonts w:hint="eastAsia"/>
        </w:rPr>
        <w:t>）》、《国务院关于改进加强中央财政科研项目和资金管理的若干意见（国发</w:t>
      </w:r>
      <w:r>
        <w:rPr>
          <w:rFonts w:asciiTheme="minorEastAsia" w:eastAsiaTheme="minorEastAsia" w:hAnsiTheme="minorEastAsia" w:hint="eastAsia"/>
        </w:rPr>
        <w:t>〔201</w:t>
      </w:r>
      <w:r>
        <w:rPr>
          <w:rFonts w:asciiTheme="minorEastAsia" w:eastAsiaTheme="minorEastAsia" w:hAnsiTheme="minorEastAsia"/>
        </w:rPr>
        <w:t>4</w:t>
      </w:r>
      <w:r>
        <w:rPr>
          <w:rFonts w:asciiTheme="minorEastAsia" w:eastAsiaTheme="minorEastAsia" w:hAnsiTheme="minorEastAsia" w:hint="eastAsia"/>
        </w:rPr>
        <w:t>〕1</w:t>
      </w:r>
      <w:r>
        <w:rPr>
          <w:rFonts w:asciiTheme="minorEastAsia" w:eastAsiaTheme="minorEastAsia" w:hAnsiTheme="minorEastAsia"/>
        </w:rPr>
        <w:t>1</w:t>
      </w:r>
      <w:r>
        <w:rPr>
          <w:rFonts w:asciiTheme="minorEastAsia" w:eastAsiaTheme="minorEastAsia" w:hAnsiTheme="minorEastAsia" w:hint="eastAsia"/>
        </w:rPr>
        <w:t>号</w:t>
      </w:r>
      <w:r>
        <w:rPr>
          <w:rFonts w:hint="eastAsia"/>
        </w:rPr>
        <w:t>）》、《国务院印发关于深化中央财政科技计划（专项、基金等）管理改革方案的通知（国发</w:t>
      </w:r>
      <w:r>
        <w:rPr>
          <w:rFonts w:asciiTheme="minorEastAsia" w:eastAsiaTheme="minorEastAsia" w:hAnsiTheme="minorEastAsia" w:hint="eastAsia"/>
        </w:rPr>
        <w:t>〔201</w:t>
      </w:r>
      <w:r>
        <w:rPr>
          <w:rFonts w:asciiTheme="minorEastAsia" w:eastAsiaTheme="minorEastAsia" w:hAnsiTheme="minorEastAsia"/>
        </w:rPr>
        <w:t>4</w:t>
      </w:r>
      <w:r>
        <w:rPr>
          <w:rFonts w:asciiTheme="minorEastAsia" w:eastAsiaTheme="minorEastAsia" w:hAnsiTheme="minorEastAsia" w:hint="eastAsia"/>
        </w:rPr>
        <w:t>〕6</w:t>
      </w:r>
      <w:r>
        <w:rPr>
          <w:rFonts w:asciiTheme="minorEastAsia" w:eastAsiaTheme="minorEastAsia" w:hAnsiTheme="minorEastAsia"/>
        </w:rPr>
        <w:t>4</w:t>
      </w:r>
      <w:r>
        <w:rPr>
          <w:rFonts w:asciiTheme="minorEastAsia" w:eastAsiaTheme="minorEastAsia" w:hAnsiTheme="minorEastAsia" w:hint="eastAsia"/>
        </w:rPr>
        <w:t>号</w:t>
      </w:r>
      <w:r>
        <w:rPr>
          <w:rFonts w:hint="eastAsia"/>
        </w:rPr>
        <w:t>）》的要求，参照《国家社会科学基金项目资金管理办法》、《高等学校哲学社会科学繁荣计划专项资金管理办法》等有关管理规定，结合学校实际，制定本办法。</w:t>
      </w:r>
    </w:p>
    <w:p w:rsidR="00CB5919" w:rsidRDefault="00B82C70">
      <w:pPr>
        <w:ind w:firstLineChars="0"/>
      </w:pPr>
      <w:r>
        <w:rPr>
          <w:rFonts w:hint="eastAsia"/>
          <w:b/>
        </w:rPr>
        <w:t>第二条</w:t>
      </w:r>
      <w:r>
        <w:rPr>
          <w:rFonts w:hint="eastAsia"/>
        </w:rPr>
        <w:t xml:space="preserve"> </w:t>
      </w:r>
      <w:r>
        <w:t xml:space="preserve"> </w:t>
      </w:r>
      <w:r>
        <w:rPr>
          <w:rFonts w:hint="eastAsia"/>
        </w:rPr>
        <w:t>本办法所指科研经费包括项目经费和科研平台专项经费。项目经费包括纵向项目经费和横向项目经费。经费来源于中央或地方财政资金的，属于纵向项目；经费来源于社会资金的，属于横向项目。科研平台专项经费指由中央或地方财政资金支持，依托北京大学建设的科研平台专项经费。项目经费和科研平台专项经费全部纳入学校财务统一管理。</w:t>
      </w:r>
    </w:p>
    <w:p w:rsidR="00CB5919" w:rsidRDefault="00B82C70">
      <w:pPr>
        <w:ind w:firstLineChars="0"/>
      </w:pPr>
      <w:r>
        <w:rPr>
          <w:rFonts w:hint="eastAsia"/>
          <w:b/>
        </w:rPr>
        <w:t>第三条</w:t>
      </w:r>
      <w:r>
        <w:rPr>
          <w:rFonts w:hint="eastAsia"/>
          <w:b/>
        </w:rPr>
        <w:t xml:space="preserve"> </w:t>
      </w:r>
      <w:r>
        <w:rPr>
          <w:b/>
        </w:rPr>
        <w:t xml:space="preserve"> </w:t>
      </w:r>
      <w:r>
        <w:rPr>
          <w:rFonts w:hint="eastAsia"/>
        </w:rPr>
        <w:t>科研经费有明确的经费管理规定的，按其管理规定执行。没有明确的经费管理规定的按本办法执行。</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管理职责</w:t>
      </w:r>
    </w:p>
    <w:p w:rsidR="00CB5919" w:rsidRDefault="00B82C70">
      <w:pPr>
        <w:ind w:firstLineChars="0"/>
      </w:pPr>
      <w:r>
        <w:rPr>
          <w:rFonts w:hint="eastAsia"/>
          <w:b/>
        </w:rPr>
        <w:t>第四条</w:t>
      </w:r>
      <w:r>
        <w:rPr>
          <w:rFonts w:hint="eastAsia"/>
        </w:rPr>
        <w:t xml:space="preserve"> </w:t>
      </w:r>
      <w:r>
        <w:t xml:space="preserve"> </w:t>
      </w:r>
      <w:r>
        <w:rPr>
          <w:rFonts w:hint="eastAsia"/>
        </w:rPr>
        <w:t>建立人文社科科研经费管理责任制。学校承担科研经费管理主体责任。校长对学校科研经费管理承担领导责任。学校财务部、社会科学部、人事部、研究生院、实验室与设备管理部、审计室、监察室等部门各司其职、协同工作，有效行使经费管理权和监督权，共同做好科研经费管理工作。</w:t>
      </w:r>
    </w:p>
    <w:p w:rsidR="00CB5919" w:rsidRDefault="00B82C70">
      <w:pPr>
        <w:ind w:firstLineChars="0"/>
      </w:pPr>
      <w:r>
        <w:rPr>
          <w:rFonts w:hint="eastAsia"/>
        </w:rPr>
        <w:t>（一）社会科学部负责科研合同（任务书）的审核，依据科研合同（任务书）核拨科研经费；协同财务部指导、协助项目负责人编制科研经费预算，审核经费预算和预算调整；配合财务部对科研经费进行会计核算和财务管理。</w:t>
      </w:r>
    </w:p>
    <w:p w:rsidR="00CB5919" w:rsidRDefault="00B82C70">
      <w:pPr>
        <w:ind w:firstLineChars="0"/>
      </w:pPr>
      <w:r>
        <w:rPr>
          <w:rFonts w:hint="eastAsia"/>
        </w:rPr>
        <w:t>（二）财务部负责科研经费的会计核算和财务管理，会同社会科学部实施科研经费预算、决算的管理和服务。会同社会科学部指导、协助项目负责人编制预算，并审核经费预算和预算调整；负责科研经费日常报销等各项会计核算管理和服务、监督，协助项目负责人按照项目预算或合同约定以及有关财经法规使用经费；协助项目负责人接待科研经费财务审计检查；负责科研经费中期检查及结题决算财务报表审核；负责根据社会科学部提供的科研项目，进行科研结余经费的账务处理；会同社会科学部开展科研经费管理信息系统等信息化建设工作；协同社会科学部、人事部建立健全科研财务助理制度，包括科研财务助理备案及培训等工作。</w:t>
      </w:r>
    </w:p>
    <w:p w:rsidR="00CB5919" w:rsidRDefault="00B82C70">
      <w:pPr>
        <w:ind w:firstLineChars="0"/>
      </w:pPr>
      <w:r>
        <w:rPr>
          <w:rFonts w:hint="eastAsia"/>
        </w:rPr>
        <w:t>（三）人事部、研究生院分别负责科研经费聘用人员和研究生的相关管理。</w:t>
      </w:r>
    </w:p>
    <w:p w:rsidR="00CB5919" w:rsidRDefault="00B82C70">
      <w:pPr>
        <w:ind w:firstLineChars="0"/>
      </w:pPr>
      <w:r>
        <w:rPr>
          <w:rFonts w:hint="eastAsia"/>
        </w:rPr>
        <w:t>（四）实验室与设备管理部根据有关法律法规和管理制度，负责使用科研经费购置或试制的仪器设备等固定资产论证、招标、采购、使用、调拨、报废的过程管理。</w:t>
      </w:r>
    </w:p>
    <w:p w:rsidR="00CB5919" w:rsidRDefault="00B82C70">
      <w:pPr>
        <w:ind w:firstLineChars="0"/>
      </w:pPr>
      <w:r>
        <w:rPr>
          <w:rFonts w:hint="eastAsia"/>
          <w:b/>
        </w:rPr>
        <w:t>第五条</w:t>
      </w:r>
      <w:r>
        <w:rPr>
          <w:rFonts w:hint="eastAsia"/>
        </w:rPr>
        <w:t xml:space="preserve"> </w:t>
      </w:r>
      <w:r>
        <w:t xml:space="preserve"> </w:t>
      </w:r>
      <w:r>
        <w:rPr>
          <w:rFonts w:hint="eastAsia"/>
        </w:rPr>
        <w:t>院系等实体二级单位（以下简称二级单位）是科研活动的基层管理单位，应对科研经费执行提供条件保障，对本单位科研经费使用承担直接监管责任，负责督促经费执行进度，监督审核经费合理合规使用；负责协助学校相关部门审核科研合同（任务书）和科研经费重大事项调整；负责科研财务助理的人事管理。</w:t>
      </w:r>
    </w:p>
    <w:p w:rsidR="00CB5919" w:rsidRDefault="00B82C70">
      <w:pPr>
        <w:ind w:firstLineChars="0"/>
      </w:pPr>
      <w:r>
        <w:rPr>
          <w:rFonts w:hint="eastAsia"/>
          <w:b/>
        </w:rPr>
        <w:t>第六条</w:t>
      </w:r>
      <w:r>
        <w:rPr>
          <w:rFonts w:hint="eastAsia"/>
        </w:rPr>
        <w:t xml:space="preserve"> </w:t>
      </w:r>
      <w:r>
        <w:t xml:space="preserve"> </w:t>
      </w:r>
      <w:r>
        <w:rPr>
          <w:rFonts w:hint="eastAsia"/>
        </w:rPr>
        <w:t>项目负责人按项目下达部门的有关管理办法和学校的有关财务管理规定，根据项目的经费预算，合理使用经费，并对项目经费使用的真实性、有效性承担经济和法律责任；根据项目实施需要选聘科研财务助理；接受上级和学校相关部门的监督检查。科研平台负责人是科研平台专项经费的直接责任人，按经费下达部门的规定或参照本办法的要求进行管理。</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第三章 预算与决算管理</w:t>
      </w:r>
    </w:p>
    <w:p w:rsidR="00CB5919" w:rsidRDefault="00B82C70">
      <w:pPr>
        <w:ind w:firstLineChars="0"/>
      </w:pPr>
      <w:r>
        <w:rPr>
          <w:rFonts w:hint="eastAsia"/>
          <w:b/>
        </w:rPr>
        <w:t>第七条</w:t>
      </w:r>
      <w:r>
        <w:rPr>
          <w:rFonts w:hint="eastAsia"/>
        </w:rPr>
        <w:t xml:space="preserve"> </w:t>
      </w:r>
      <w:r>
        <w:t xml:space="preserve"> </w:t>
      </w:r>
      <w:r>
        <w:rPr>
          <w:rFonts w:hint="eastAsia"/>
        </w:rPr>
        <w:t>所有科研项目均须编制经费预算。社会科学部和二级单位科研经费管理人员协助科研项目申请人或负责人根据有关科研经费管理办法的规定，结合科研活动的特点和实际需要，按照目标相关性、政策相符性和经济合理性的原则编制经费预算。项目负责人不得以编造虚假合同、虚列开支项目等手段编报虚假预算。</w:t>
      </w:r>
    </w:p>
    <w:p w:rsidR="00CB5919" w:rsidRDefault="00B82C70">
      <w:pPr>
        <w:ind w:firstLineChars="0"/>
      </w:pPr>
      <w:r>
        <w:rPr>
          <w:rFonts w:hint="eastAsia"/>
          <w:b/>
        </w:rPr>
        <w:lastRenderedPageBreak/>
        <w:t>第八条</w:t>
      </w:r>
      <w:r>
        <w:rPr>
          <w:rFonts w:hint="eastAsia"/>
        </w:rPr>
        <w:t xml:space="preserve"> </w:t>
      </w:r>
      <w:r>
        <w:t xml:space="preserve"> </w:t>
      </w:r>
      <w:r>
        <w:rPr>
          <w:rFonts w:hint="eastAsia"/>
        </w:rPr>
        <w:t>科研项目来源单位对经费开支有规定的，按照来源单位相关规定编制预算；没有规定的，也没有在科研合同（任务书）中明确预算的，应在立项时按照学校相关规定编制预算。对于实行间接费用管理的项目，应按照政策允许的上限编制间接费用预算。项目负责人对预算的相关性、合规性、合理性和真实性负责。</w:t>
      </w:r>
    </w:p>
    <w:p w:rsidR="00CB5919" w:rsidRDefault="00B82C70">
      <w:pPr>
        <w:ind w:firstLineChars="0"/>
      </w:pPr>
      <w:r>
        <w:rPr>
          <w:rFonts w:hint="eastAsia"/>
          <w:b/>
        </w:rPr>
        <w:t>第九条</w:t>
      </w:r>
      <w:r>
        <w:rPr>
          <w:rFonts w:hint="eastAsia"/>
        </w:rPr>
        <w:t xml:space="preserve"> </w:t>
      </w:r>
      <w:r>
        <w:t xml:space="preserve"> </w:t>
      </w:r>
      <w:r>
        <w:rPr>
          <w:rFonts w:hint="eastAsia"/>
        </w:rPr>
        <w:t>在纵向项目执行过程中，项目负责人可根据科研活动实际需要和相关项目管理规定提出预算调整申请，并按规定履行相关调整程序。属于学校权限外的预算调整，按照项目来源单位的相关规定执行。属于学校权限内的一般预算调整，由项目负责人提出调整方案，经二级单位及社会科学部批准后方可执行。</w:t>
      </w:r>
    </w:p>
    <w:p w:rsidR="00CB5919" w:rsidRDefault="00B82C70">
      <w:pPr>
        <w:ind w:firstLineChars="0"/>
      </w:pPr>
      <w:r>
        <w:rPr>
          <w:rFonts w:hint="eastAsia"/>
        </w:rPr>
        <w:t>横向项目应按合同约定执行预算，预算调整须和对方协商变更合同相应条款。如果合同中没有预算的可根据项目进展需要对立项时编制的预算申请调整，调整不能超出本办法对各项费用规定的最大额度。</w:t>
      </w:r>
    </w:p>
    <w:p w:rsidR="00CB5919" w:rsidRDefault="00B82C70">
      <w:pPr>
        <w:ind w:firstLineChars="0"/>
      </w:pPr>
      <w:r>
        <w:rPr>
          <w:rFonts w:hint="eastAsia"/>
          <w:b/>
        </w:rPr>
        <w:t>第十条</w:t>
      </w:r>
      <w:r>
        <w:rPr>
          <w:rFonts w:hint="eastAsia"/>
        </w:rPr>
        <w:t xml:space="preserve"> </w:t>
      </w:r>
      <w:r>
        <w:t xml:space="preserve"> </w:t>
      </w:r>
      <w:r>
        <w:rPr>
          <w:rFonts w:hint="eastAsia"/>
        </w:rPr>
        <w:t>项目完成后，项目负责人应当会同社会科学部、财务部及时清理账目，据实编报项目决算，提交的财务报表需经财务部审核。不得随意调账变动支出、随意修改记账凭证。</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间接费用管理</w:t>
      </w:r>
    </w:p>
    <w:p w:rsidR="00CB5919" w:rsidRDefault="00B82C70">
      <w:pPr>
        <w:ind w:firstLineChars="0"/>
      </w:pPr>
      <w:r>
        <w:rPr>
          <w:rFonts w:hint="eastAsia"/>
          <w:b/>
        </w:rPr>
        <w:t>第十一条</w:t>
      </w:r>
      <w:r>
        <w:rPr>
          <w:rFonts w:hint="eastAsia"/>
        </w:rPr>
        <w:t xml:space="preserve"> </w:t>
      </w:r>
      <w:r>
        <w:t xml:space="preserve"> </w:t>
      </w:r>
      <w:r>
        <w:rPr>
          <w:rFonts w:hint="eastAsia"/>
        </w:rPr>
        <w:t>对于实施间接费管理的纵向项目，将项目资金分为直接费用和间接费用。直接费用是指在项目研究过程中发生的与之直接相关的费用，具体包括：资料费、数据采集费、会议费、差旅费、国际合作与交流费、设备费、专家咨询费、劳务费、印刷出版费和其他支出。纵向项目直接费用根据有关科研经费管理办法的规定进行支出。</w:t>
      </w:r>
    </w:p>
    <w:p w:rsidR="00CB5919" w:rsidRDefault="00B82C70">
      <w:pPr>
        <w:ind w:firstLineChars="0"/>
      </w:pPr>
      <w:r>
        <w:rPr>
          <w:rFonts w:hint="eastAsia"/>
          <w:b/>
        </w:rPr>
        <w:t>第十二条</w:t>
      </w:r>
      <w:r>
        <w:rPr>
          <w:rFonts w:hint="eastAsia"/>
        </w:rPr>
        <w:t xml:space="preserve"> </w:t>
      </w:r>
      <w:r>
        <w:t xml:space="preserve"> </w:t>
      </w:r>
      <w:r>
        <w:rPr>
          <w:rFonts w:hint="eastAsia"/>
        </w:rPr>
        <w:t>间接费用是指项目责任单位在组织实施项目过程中发生的无法在直接费用中列支的相关费用，主要用于补偿项目责任单位为项目研究提供的现有仪器设备及房屋、水、电、气、暖消耗等间接成本，有关管理费用，以及激励科研人员的绩效支出等。</w:t>
      </w:r>
    </w:p>
    <w:p w:rsidR="00CB5919" w:rsidRDefault="00B82C70">
      <w:pPr>
        <w:ind w:firstLineChars="0"/>
      </w:pPr>
      <w:r>
        <w:rPr>
          <w:rFonts w:hint="eastAsia"/>
        </w:rPr>
        <w:t>按照成本补偿、保障优先、分级管理、激励导向的原则，将间接费用在学校、二级单位和项目组之间进行如下分配：学校提取项目经费总额</w:t>
      </w:r>
      <w:r>
        <w:rPr>
          <w:rFonts w:asciiTheme="minorEastAsia" w:eastAsiaTheme="minorEastAsia" w:hAnsiTheme="minorEastAsia" w:hint="eastAsia"/>
        </w:rPr>
        <w:t>4％的学</w:t>
      </w:r>
      <w:r>
        <w:rPr>
          <w:rFonts w:hint="eastAsia"/>
        </w:rPr>
        <w:t>校间接费用。为鼓励科研人员的积极性，对实施间接费用管理的三大类纵向项目（包括国家社学科学基金项目、教育部人文社会科学研究项目、北京市社会科学基金项目）学校间接</w:t>
      </w:r>
      <w:r>
        <w:rPr>
          <w:rFonts w:asciiTheme="minorEastAsia" w:eastAsiaTheme="minorEastAsia" w:hAnsiTheme="minorEastAsia" w:hint="eastAsia"/>
        </w:rPr>
        <w:t>费用减免为1％</w:t>
      </w:r>
      <w:r>
        <w:rPr>
          <w:rFonts w:hint="eastAsia"/>
        </w:rPr>
        <w:t>。二级单位提取间接费用的方案应在本单位内部公示，并到社会科学部备案，其中，三大类纵向项目的二级单位间接费用应在备案中单独说明。三大类纵向项目的二级单位间接费用与学校间接费用之和不得超过项目间接费用总额的</w:t>
      </w:r>
      <w:r>
        <w:rPr>
          <w:rFonts w:hint="eastAsia"/>
        </w:rPr>
        <w:t>5</w:t>
      </w:r>
      <w:r>
        <w:t>0</w:t>
      </w:r>
      <w:r>
        <w:rPr>
          <w:rFonts w:hint="eastAsia"/>
        </w:rPr>
        <w:t>％，由财务部根据社会科学部提供的比例在经费入账时提取，二级单位不得在核定的间接费用以外重复提取。</w:t>
      </w:r>
    </w:p>
    <w:p w:rsidR="00CB5919" w:rsidRDefault="00B82C70">
      <w:pPr>
        <w:ind w:firstLineChars="0"/>
      </w:pPr>
      <w:r>
        <w:rPr>
          <w:rFonts w:hint="eastAsia"/>
        </w:rPr>
        <w:t>项目间接费用总额扣除学校间接费用、二级单位间接费用后的余额为项目组间接费用。</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lastRenderedPageBreak/>
        <w:t>第十三条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学校间接费用纳入校级预算统筹使用。二级单位间接费用按6</w:t>
      </w:r>
      <w:r>
        <w:rPr>
          <w:rFonts w:asciiTheme="minorEastAsia" w:eastAsiaTheme="minorEastAsia" w:hAnsiTheme="minorEastAsia"/>
        </w:rPr>
        <w:t>0</w:t>
      </w:r>
      <w:r>
        <w:rPr>
          <w:rFonts w:asciiTheme="minorEastAsia" w:eastAsiaTheme="minorEastAsia" w:hAnsiTheme="minorEastAsia" w:hint="eastAsia"/>
        </w:rPr>
        <w:t>％人员费额度、4</w:t>
      </w:r>
      <w:r>
        <w:rPr>
          <w:rFonts w:asciiTheme="minorEastAsia" w:eastAsiaTheme="minorEastAsia" w:hAnsiTheme="minorEastAsia"/>
        </w:rPr>
        <w:t>0</w:t>
      </w:r>
      <w:r>
        <w:rPr>
          <w:rFonts w:asciiTheme="minorEastAsia" w:eastAsiaTheme="minorEastAsia" w:hAnsiTheme="minorEastAsia" w:hint="eastAsia"/>
        </w:rPr>
        <w:t>％业务费额度分配，全部纳入二级单位预算统筹使用，用于二级单位对科研活动的组织管理、支撑支持、监督检查和科研绩效。</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项目组间接费用应在二级单位管理下由项目负责人根据科研任务实施情况在项目组内部统筹使用，可列支范围如下：</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（一）用于开展科研活动的支出。优先用于支付为项目实施发生的间接成本，包括办公用品购置费、办公电话费、公用房产资源使用费等，可用于补贴直接费用，包括支付劳务费等。</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（二）科研绩效。科研绩效是对项目负责人及课题组成员的智力补贴。对于实行间接费用管理的纵向项目绩效根据项目进度（立项、中检、结项）按比例发放，立项后发放3</w:t>
      </w:r>
      <w:r>
        <w:rPr>
          <w:rFonts w:asciiTheme="minorEastAsia" w:eastAsiaTheme="minorEastAsia" w:hAnsiTheme="minorEastAsia"/>
        </w:rPr>
        <w:t>0</w:t>
      </w:r>
      <w:r>
        <w:rPr>
          <w:rFonts w:asciiTheme="minorEastAsia" w:eastAsiaTheme="minorEastAsia" w:hAnsiTheme="minorEastAsia" w:hint="eastAsia"/>
        </w:rPr>
        <w:t>％，中检后发放2</w:t>
      </w:r>
      <w:r>
        <w:rPr>
          <w:rFonts w:asciiTheme="minorEastAsia" w:eastAsiaTheme="minorEastAsia" w:hAnsiTheme="minorEastAsia"/>
        </w:rPr>
        <w:t>0</w:t>
      </w:r>
      <w:r>
        <w:rPr>
          <w:rFonts w:asciiTheme="minorEastAsia" w:eastAsiaTheme="minorEastAsia" w:hAnsiTheme="minorEastAsia" w:hint="eastAsia"/>
        </w:rPr>
        <w:t>％，结项后发放5</w:t>
      </w:r>
      <w:r>
        <w:rPr>
          <w:rFonts w:asciiTheme="minorEastAsia" w:eastAsiaTheme="minorEastAsia" w:hAnsiTheme="minorEastAsia"/>
        </w:rPr>
        <w:t>0</w:t>
      </w:r>
      <w:r>
        <w:rPr>
          <w:rFonts w:asciiTheme="minorEastAsia" w:eastAsiaTheme="minorEastAsia" w:hAnsiTheme="minorEastAsia" w:hint="eastAsia"/>
        </w:rPr>
        <w:t>％，如果不能按照上级要求完成中检和结项的不发放后续部分绩效。</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对于没有管理办法的纵向项目和横向项目经费，学校按经费总额提取4％的管理费，二级单位管理费根据各二级单位在社会科学部备案的额度提取。二级单位管理费按6</w:t>
      </w:r>
      <w:r>
        <w:rPr>
          <w:rFonts w:asciiTheme="minorEastAsia" w:eastAsiaTheme="minorEastAsia" w:hAnsiTheme="minorEastAsia"/>
        </w:rPr>
        <w:t>0</w:t>
      </w:r>
      <w:r>
        <w:rPr>
          <w:rFonts w:asciiTheme="minorEastAsia" w:eastAsiaTheme="minorEastAsia" w:hAnsiTheme="minorEastAsia" w:hint="eastAsia"/>
        </w:rPr>
        <w:t>％科研绩效额度、4</w:t>
      </w:r>
      <w:r>
        <w:rPr>
          <w:rFonts w:asciiTheme="minorEastAsia" w:eastAsiaTheme="minorEastAsia" w:hAnsiTheme="minorEastAsia"/>
        </w:rPr>
        <w:t>0</w:t>
      </w:r>
      <w:r>
        <w:rPr>
          <w:rFonts w:asciiTheme="minorEastAsia" w:eastAsiaTheme="minorEastAsia" w:hAnsiTheme="minorEastAsia" w:hint="eastAsia"/>
        </w:rPr>
        <w:t>％业务费额度分配，全部纳入二级单位预算统筹使用，用于二级单位对科研活动的组织管理、支撑支持、监督检查和科研绩效。</w:t>
      </w:r>
    </w:p>
    <w:p w:rsidR="00CB5919" w:rsidRDefault="00CB5919">
      <w:pPr>
        <w:ind w:firstLineChars="0"/>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入账和支出</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项目经费到账后，社会科学部负责统一立项编号，每个项目单独设帐，专款专用。项目负责人到社会科学部办理有关立项手续，纵向项目应出具项目立项通知书，横向项目应出具正式合同。</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没有管理办法的纵向项目和横向项目经费支出范围包括：劳务费、业务费和绩效。其中业务费是资料费、数据采集费、会议费、差旅费、国际合作与交流费、设备费、印刷出版费和其他支出的统称。</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对于野外考察、数据采集等科研活动中无法取得发票或财政性票据的支出，在确保真实性的前提下，可由项目负责人出具相关说明，二级单位、社会科学部审核签章后按实际发生额予以报销。</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劳务费是指在项目实施过程中支付给参与项目研究的相关人员（如在校研究生、博士后、访问学者以及项目聘用的研究人员、退休返聘教职工、科研财务助理等劳动合同制职工和临时聘用人员等）的薪酬及社会保险补助费用，以及其他劳务性支出。劳务费不设上限，由项目负责人提出申请，按照相关管理办法和项目预算列支。</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横向项目绩效由项目负责人提出申请，二级单位和社会科学部审批，除合同另有约定外，绩效上限原则上不能超过经费总额的4</w:t>
      </w:r>
      <w:r>
        <w:rPr>
          <w:rFonts w:asciiTheme="minorEastAsia" w:eastAsiaTheme="minorEastAsia" w:hAnsiTheme="minorEastAsia"/>
        </w:rPr>
        <w:t>0</w:t>
      </w:r>
      <w:r>
        <w:rPr>
          <w:rFonts w:asciiTheme="minorEastAsia" w:eastAsiaTheme="minorEastAsia" w:hAnsiTheme="minorEastAsia" w:hint="eastAsia"/>
        </w:rPr>
        <w:t>％。</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经费外拨分为外协转拨和外包转拨。外协转拨指科研项目由多个单位合作，经费先由资助方下拨至负责单位，再由负责单位按协议将经费转拨至其他合作单位的行为。外协转拨应在项目预算中单独列示，严格实行合同管理。项目负责人应依据项</w:t>
      </w:r>
      <w:r>
        <w:rPr>
          <w:rFonts w:asciiTheme="minorEastAsia" w:eastAsiaTheme="minorEastAsia" w:hAnsiTheme="minorEastAsia" w:hint="eastAsia"/>
        </w:rPr>
        <w:lastRenderedPageBreak/>
        <w:t>目任务书和预算书与外协单位签署外协合同，经二级单位、社会科学部审核签章后作为转拨经费的依据，外协转拨严格按照项目任务书、预算和合同中列示的合作单位和额度转拨经费。外协转拨经费，学校不提取管理费。</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外包转拨指在科研项目研究过程中，将部分研究工作委托给其他单位所发生的经费转拨行为。外包合同经二级单位、社会科学部审核批准后作为转拨经费的依据。外包转拨经费，学校应按规定提取管理费。禁止人为拆分合同，规避审批。</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项目发生科研协作需要进行经费外拨的，项目负责人应对协作单位进行资质审核，经二级单位和社会科学部审批后，签订合作协议，明确协作任务、外拨金额、知识产权归属等。办理经费转拨需提供项目合同、合作协议，以及收款单位组织机构代码证、法人营业执照（企业）、税务登记证（企业）、资质证书（企业），同时还需提交项目负责人与协作单位的利益关系声明，经二级单位审核、社会科学部审批后方可进行拨款，外拨经费原则上不超过总经费的5</w:t>
      </w:r>
      <w:r>
        <w:rPr>
          <w:rFonts w:asciiTheme="minorEastAsia" w:eastAsiaTheme="minorEastAsia" w:hAnsiTheme="minorEastAsia"/>
        </w:rPr>
        <w:t>0</w:t>
      </w:r>
      <w:r>
        <w:rPr>
          <w:rFonts w:asciiTheme="minorEastAsia" w:eastAsiaTheme="minorEastAsia" w:hAnsiTheme="minorEastAsia" w:hint="eastAsia"/>
        </w:rPr>
        <w:t>％。项目负责人对协作业务的真实性、相关性负责，不得借协作之名挪用项目经费。纵向项目经费外拨需要由上级主管部门审批的，不得擅自调整外拨资金。</w:t>
      </w:r>
    </w:p>
    <w:p w:rsidR="00CB5919" w:rsidRDefault="00CB5919">
      <w:pPr>
        <w:ind w:firstLineChars="0"/>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第六章 结余资金管理</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结余资金是指项目结束或因故终止时，到校总额减去实际总支出后的余额。因故终止项目的结余资金还应包括处理已购物资、材料及仪器、设备的变价收入。项目完成后，项目负责人须按相关管理规定及时结题并在项目通过验收后及时办理财务结账手续，结余资金不得转出学校使用。</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纵向项目结题后，结余资金经核对和确认，由项目主管部门按照国家有关规定办理：对于通过验收的项目，结余资金经二级单位、社会科学部、财务部批准后，在2年内由项目组统筹安排，用于科研活动的直接支出；对于未通过验收（或经整改后才通过验收），以及结余资金2年后未使用完的，剩余结余资金按项目主管部门要求原渠道退回。</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横向项目按合同约定结项，项目经费使用合理，结余资金不超过项目总经费的5</w:t>
      </w:r>
      <w:r>
        <w:rPr>
          <w:rFonts w:asciiTheme="minorEastAsia" w:eastAsiaTheme="minorEastAsia" w:hAnsiTheme="minorEastAsia"/>
        </w:rPr>
        <w:t>0</w:t>
      </w:r>
      <w:r>
        <w:rPr>
          <w:rFonts w:asciiTheme="minorEastAsia" w:eastAsiaTheme="minorEastAsia" w:hAnsiTheme="minorEastAsia" w:hint="eastAsia"/>
        </w:rPr>
        <w:t>％，结余资金可以选择以下方式处理：</w:t>
      </w:r>
    </w:p>
    <w:p w:rsidR="00CB5919" w:rsidRDefault="00B82C70">
      <w:pPr>
        <w:ind w:firstLineChars="0"/>
        <w:rPr>
          <w:rFonts w:asciiTheme="minorEastAsia" w:eastAsiaTheme="minorEastAsia" w:hAnsiTheme="minorEastAsia"/>
        </w:rPr>
      </w:pPr>
      <w:r>
        <w:rPr>
          <w:rFonts w:asciiTheme="minorEastAsia" w:eastAsiaTheme="minorEastAsia" w:hAnsiTheme="minorEastAsia" w:hint="eastAsia"/>
        </w:rPr>
        <w:t>（一）全额转入项目负责人科研发展基金（如绩效有结余，负责人也可申请结转至科研奖励基金）。科研发展基金原则上只能用于本人相关科研活动的直接支出。</w:t>
      </w:r>
    </w:p>
    <w:p w:rsidR="00CB5919" w:rsidRDefault="00B82C70">
      <w:pPr>
        <w:ind w:firstLineChars="0"/>
        <w:rPr>
          <w:rFonts w:asciiTheme="minorEastAsia" w:eastAsiaTheme="minorEastAsia" w:hAnsiTheme="minorEastAsia"/>
        </w:rPr>
      </w:pPr>
      <w:r>
        <w:rPr>
          <w:rFonts w:hint="eastAsia"/>
        </w:rPr>
        <w:t>（二）结余资金中的业务费和</w:t>
      </w:r>
      <w:r>
        <w:rPr>
          <w:rFonts w:asciiTheme="minorEastAsia" w:eastAsiaTheme="minorEastAsia" w:hAnsiTheme="minorEastAsia" w:hint="eastAsia"/>
        </w:rPr>
        <w:t>劳务费上缴学校2</w:t>
      </w:r>
      <w:r>
        <w:rPr>
          <w:rFonts w:asciiTheme="minorEastAsia" w:eastAsiaTheme="minorEastAsia" w:hAnsiTheme="minorEastAsia"/>
        </w:rPr>
        <w:t>0</w:t>
      </w:r>
      <w:r>
        <w:rPr>
          <w:rFonts w:asciiTheme="minorEastAsia" w:eastAsiaTheme="minorEastAsia" w:hAnsiTheme="minorEastAsia" w:hint="eastAsia"/>
        </w:rPr>
        <w:t>％事业发展费后，其余可结转为科研奖励基金。</w:t>
      </w:r>
    </w:p>
    <w:p w:rsidR="00CB5919" w:rsidRDefault="00B82C70">
      <w:pPr>
        <w:ind w:firstLineChars="0"/>
      </w:pPr>
      <w:r>
        <w:rPr>
          <w:rFonts w:hint="eastAsia"/>
        </w:rPr>
        <w:t>对于未能在结题或者验收以后及时办理财务结账手续的，社会科学部可直接通知财务部办理财务结账手续，并告知项目负责人。</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第七章 管理与监督</w:t>
      </w:r>
    </w:p>
    <w:p w:rsidR="00CB5919" w:rsidRDefault="00B82C70">
      <w:pPr>
        <w:ind w:firstLineChars="0"/>
      </w:pPr>
      <w:r>
        <w:rPr>
          <w:rFonts w:hint="eastAsia"/>
          <w:b/>
        </w:rPr>
        <w:lastRenderedPageBreak/>
        <w:t>第二十二条</w:t>
      </w:r>
      <w:r>
        <w:rPr>
          <w:rFonts w:hint="eastAsia"/>
        </w:rPr>
        <w:t xml:space="preserve"> </w:t>
      </w:r>
      <w:r>
        <w:t xml:space="preserve"> </w:t>
      </w:r>
      <w:r>
        <w:rPr>
          <w:rFonts w:hint="eastAsia"/>
        </w:rPr>
        <w:t>学校各相关部门应对科研经费的拨付、使用和管理情况进行监督检查，在一定范围内公开科研经费的外拨和使用情况。</w:t>
      </w:r>
    </w:p>
    <w:p w:rsidR="00CB5919" w:rsidRDefault="00B82C70">
      <w:pPr>
        <w:ind w:firstLineChars="0"/>
      </w:pPr>
      <w:r>
        <w:rPr>
          <w:rFonts w:hint="eastAsia"/>
        </w:rPr>
        <w:t>科研经费所在二级单位应加强对科研经费支出的监督审核。</w:t>
      </w:r>
    </w:p>
    <w:p w:rsidR="00CB5919" w:rsidRDefault="00B82C70">
      <w:pPr>
        <w:ind w:firstLineChars="0"/>
      </w:pPr>
      <w:r>
        <w:rPr>
          <w:rFonts w:hint="eastAsia"/>
        </w:rPr>
        <w:t>科研经费负责人应当依法依规使用项目资金，不得擅自调整外拨资金，不得利用虚假票据套取资金，不得通过编造虚假劳务合同、虚构人员名单等方式虚报冒领劳务费和专家咨询费，不得使用项目资金支付各种罚款、捐款、赞助、投资等。科研经费负责人应自觉接受并积极配合各有关部门，包括学校相关部门、财政部、教育部、审计署、科研经费提供方或其委托的社会中介机构，依据国家有关法规、预算和科研合同对科研经费的管理和使用情况进行的检查监督。</w:t>
      </w:r>
    </w:p>
    <w:p w:rsidR="00CB5919" w:rsidRDefault="00B82C70">
      <w:pPr>
        <w:ind w:firstLineChars="0"/>
      </w:pPr>
      <w:r>
        <w:rPr>
          <w:rFonts w:hint="eastAsia"/>
          <w:b/>
        </w:rPr>
        <w:t>第二十三条</w:t>
      </w:r>
      <w:r>
        <w:rPr>
          <w:rFonts w:hint="eastAsia"/>
        </w:rPr>
        <w:t xml:space="preserve"> </w:t>
      </w:r>
      <w:r>
        <w:t xml:space="preserve"> </w:t>
      </w:r>
      <w:r>
        <w:rPr>
          <w:rFonts w:hint="eastAsia"/>
        </w:rPr>
        <w:t>对于不履行科研经费管理责任、违规使用科研经费的行为，视情节轻重采取通报批评、冻结科研经费使用、取消责任人一定期限内项目申报资格等处罚措施。</w:t>
      </w:r>
    </w:p>
    <w:p w:rsidR="00CB5919" w:rsidRDefault="00B82C70">
      <w:pPr>
        <w:ind w:firstLineChars="0"/>
      </w:pPr>
      <w:r>
        <w:rPr>
          <w:rFonts w:hint="eastAsia"/>
        </w:rPr>
        <w:t>对于发生违纪违法问题的个人，将按照《北京大学教职工处分暂行规定》（</w:t>
      </w:r>
      <w:r>
        <w:rPr>
          <w:rFonts w:asciiTheme="minorEastAsia" w:eastAsiaTheme="minorEastAsia" w:hAnsiTheme="minorEastAsia" w:hint="eastAsia"/>
        </w:rPr>
        <w:t>校发〔</w:t>
      </w:r>
      <w:r>
        <w:rPr>
          <w:rFonts w:asciiTheme="minorEastAsia" w:eastAsiaTheme="minorEastAsia" w:hAnsiTheme="minorEastAsia"/>
        </w:rPr>
        <w:t>2015</w:t>
      </w:r>
      <w:r>
        <w:rPr>
          <w:rFonts w:asciiTheme="minorEastAsia" w:eastAsiaTheme="minorEastAsia" w:hAnsiTheme="minorEastAsia" w:hint="eastAsia"/>
        </w:rPr>
        <w:t>〕4</w:t>
      </w:r>
      <w:r>
        <w:rPr>
          <w:rFonts w:asciiTheme="minorEastAsia" w:eastAsiaTheme="minorEastAsia" w:hAnsiTheme="minorEastAsia"/>
        </w:rPr>
        <w:t>3</w:t>
      </w:r>
      <w:r>
        <w:rPr>
          <w:rFonts w:asciiTheme="minorEastAsia" w:eastAsiaTheme="minorEastAsia" w:hAnsiTheme="minorEastAsia" w:hint="eastAsia"/>
        </w:rPr>
        <w:t>号</w:t>
      </w:r>
      <w:r>
        <w:rPr>
          <w:rFonts w:hint="eastAsia"/>
        </w:rPr>
        <w:t>）进行处罚。涉嫌犯罪的，依法移送司法机关追究刑事责任。</w:t>
      </w:r>
    </w:p>
    <w:p w:rsidR="00CB5919" w:rsidRDefault="00B82C70">
      <w:pPr>
        <w:ind w:firstLineChars="0"/>
      </w:pPr>
      <w:r>
        <w:rPr>
          <w:rFonts w:hint="eastAsia"/>
          <w:b/>
        </w:rPr>
        <w:t>第二十四条</w:t>
      </w:r>
      <w:r>
        <w:rPr>
          <w:rFonts w:hint="eastAsia"/>
        </w:rPr>
        <w:t xml:space="preserve"> </w:t>
      </w:r>
      <w:r>
        <w:t xml:space="preserve"> </w:t>
      </w:r>
      <w:r>
        <w:rPr>
          <w:rFonts w:hint="eastAsia"/>
        </w:rPr>
        <w:t>逐步建立科研经费使用和管理的信用记录，将科研经费的专项审计、财务检查和验收结果以及科研经费使用和管理情况纳入二级单位、人员科研绩效考评内容。</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第八章 附 则</w:t>
      </w:r>
    </w:p>
    <w:p w:rsidR="00CB5919" w:rsidRDefault="00B82C70">
      <w:pPr>
        <w:ind w:firstLineChars="0"/>
      </w:pPr>
      <w:r>
        <w:rPr>
          <w:rFonts w:hint="eastAsia"/>
          <w:b/>
        </w:rPr>
        <w:t>第二十五条</w:t>
      </w:r>
      <w:r>
        <w:rPr>
          <w:rFonts w:hint="eastAsia"/>
        </w:rPr>
        <w:t xml:space="preserve"> </w:t>
      </w:r>
      <w:r>
        <w:t xml:space="preserve"> </w:t>
      </w:r>
      <w:r>
        <w:rPr>
          <w:rFonts w:hint="eastAsia"/>
        </w:rPr>
        <w:t>社会科学部、财务部和审计室负责核查人文社科各级各类科研项目经费的使用情况。</w:t>
      </w:r>
    </w:p>
    <w:p w:rsidR="00CB5919" w:rsidRDefault="00B82C70">
      <w:pPr>
        <w:ind w:firstLineChars="0"/>
      </w:pPr>
      <w:r>
        <w:rPr>
          <w:rFonts w:hint="eastAsia"/>
          <w:b/>
        </w:rPr>
        <w:t>第二十六条</w:t>
      </w:r>
      <w:r>
        <w:rPr>
          <w:rFonts w:hint="eastAsia"/>
        </w:rPr>
        <w:t xml:space="preserve"> </w:t>
      </w:r>
      <w:r>
        <w:t xml:space="preserve"> </w:t>
      </w:r>
      <w:r>
        <w:rPr>
          <w:rFonts w:hint="eastAsia"/>
        </w:rPr>
        <w:t>本办法中涉及的内容，如果国家、教育部和北京市有关政策法规另有规定的，均按上级政策法规执行。</w:t>
      </w:r>
    </w:p>
    <w:p w:rsidR="00CB5919" w:rsidRDefault="00B82C70">
      <w:pPr>
        <w:ind w:firstLineChars="0"/>
      </w:pPr>
      <w:r>
        <w:rPr>
          <w:rFonts w:hint="eastAsia"/>
          <w:b/>
        </w:rPr>
        <w:t>第二十七条</w:t>
      </w:r>
      <w:r>
        <w:rPr>
          <w:rFonts w:hint="eastAsia"/>
        </w:rPr>
        <w:t xml:space="preserve"> </w:t>
      </w:r>
      <w:r>
        <w:t xml:space="preserve"> </w:t>
      </w:r>
      <w:r>
        <w:rPr>
          <w:rFonts w:hint="eastAsia"/>
        </w:rPr>
        <w:t>本办法由社会科学部、财务部负责解释。</w:t>
      </w:r>
    </w:p>
    <w:p w:rsidR="00CB5919" w:rsidRDefault="00B82C70">
      <w:pPr>
        <w:ind w:firstLineChars="0"/>
      </w:pPr>
      <w:r>
        <w:rPr>
          <w:rFonts w:hint="eastAsia"/>
          <w:b/>
        </w:rPr>
        <w:t>第二十八条</w:t>
      </w:r>
      <w:r>
        <w:rPr>
          <w:rFonts w:hint="eastAsia"/>
        </w:rPr>
        <w:t xml:space="preserve"> </w:t>
      </w:r>
      <w:r>
        <w:t xml:space="preserve"> </w:t>
      </w:r>
      <w:r>
        <w:rPr>
          <w:rFonts w:hint="eastAsia"/>
        </w:rPr>
        <w:t>本办法由校长办公会审议通过，自</w:t>
      </w:r>
      <w:r>
        <w:rPr>
          <w:rFonts w:hint="eastAsia"/>
        </w:rPr>
        <w:t>2</w:t>
      </w:r>
      <w:r>
        <w:t>017</w:t>
      </w:r>
      <w:r>
        <w:rPr>
          <w:rFonts w:hint="eastAsia"/>
        </w:rPr>
        <w:t>年</w:t>
      </w:r>
      <w:r>
        <w:t>1</w:t>
      </w:r>
      <w:r>
        <w:rPr>
          <w:rFonts w:hint="eastAsia"/>
        </w:rPr>
        <w:t>月</w:t>
      </w:r>
      <w:r>
        <w:rPr>
          <w:rFonts w:hint="eastAsia"/>
        </w:rPr>
        <w:t>1</w:t>
      </w:r>
      <w:r>
        <w:rPr>
          <w:rFonts w:hint="eastAsia"/>
        </w:rPr>
        <w:t>日开始实施，原人文社科经费管理办法自动废止。</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 w:rsidR="00CB5919" w:rsidRDefault="00B82C70">
      <w:pPr>
        <w:pStyle w:val="2"/>
      </w:pPr>
      <w:bookmarkStart w:id="86" w:name="_Toc69977785"/>
      <w:bookmarkStart w:id="87" w:name="_Toc70434514"/>
      <w:r>
        <w:rPr>
          <w:rFonts w:hint="eastAsia"/>
        </w:rPr>
        <w:t>北京大学</w:t>
      </w:r>
      <w:r>
        <w:t>公务卡管理办法</w:t>
      </w:r>
      <w:bookmarkEnd w:id="86"/>
      <w:bookmarkEnd w:id="87"/>
    </w:p>
    <w:p w:rsidR="00CB5919" w:rsidRDefault="00B82C70" w:rsidP="001426A2">
      <w:pPr>
        <w:pStyle w:val="3"/>
        <w:ind w:firstLine="482"/>
      </w:pPr>
      <w:bookmarkStart w:id="88" w:name="_Toc69977786"/>
      <w:bookmarkStart w:id="89" w:name="_Toc69980539"/>
      <w:bookmarkStart w:id="90" w:name="_Toc69980793"/>
      <w:bookmarkStart w:id="91" w:name="_Toc69981353"/>
      <w:bookmarkStart w:id="92" w:name="_Toc70063440"/>
      <w:bookmarkStart w:id="93" w:name="_Toc70063688"/>
      <w:bookmarkStart w:id="94" w:name="_Toc70432878"/>
      <w:bookmarkStart w:id="95" w:name="_Toc70433124"/>
      <w:bookmarkStart w:id="96" w:name="_Toc70433370"/>
      <w:bookmarkStart w:id="97" w:name="_Toc70434269"/>
      <w:bookmarkStart w:id="98" w:name="_Toc70434515"/>
      <w:r>
        <w:rPr>
          <w:rFonts w:hint="eastAsia"/>
        </w:rPr>
        <w:t>校发〔</w:t>
      </w:r>
      <w:r>
        <w:rPr>
          <w:rFonts w:hint="eastAsia"/>
        </w:rPr>
        <w:t>2017</w:t>
      </w:r>
      <w:r>
        <w:rPr>
          <w:rFonts w:hint="eastAsia"/>
        </w:rPr>
        <w:t>〕</w:t>
      </w:r>
      <w:r>
        <w:rPr>
          <w:rFonts w:hint="eastAsia"/>
        </w:rPr>
        <w:t>118</w:t>
      </w:r>
      <w:r>
        <w:rPr>
          <w:rFonts w:hint="eastAsia"/>
        </w:rPr>
        <w:t>号</w:t>
      </w:r>
      <w:bookmarkEnd w:id="88"/>
      <w:bookmarkEnd w:id="89"/>
      <w:bookmarkEnd w:id="90"/>
      <w:bookmarkEnd w:id="91"/>
      <w:bookmarkEnd w:id="92"/>
      <w:bookmarkEnd w:id="93"/>
      <w:bookmarkEnd w:id="94"/>
      <w:bookmarkEnd w:id="95"/>
      <w:bookmarkEnd w:id="96"/>
      <w:bookmarkEnd w:id="97"/>
      <w:bookmarkEnd w:id="98"/>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w:t>
      </w:r>
      <w:r>
        <w:rPr>
          <w:rFonts w:asciiTheme="minorEastAsia" w:eastAsiaTheme="minorEastAsia" w:hAnsiTheme="minorEastAsia"/>
          <w:b/>
        </w:rPr>
        <w:t>印发《</w:t>
      </w:r>
      <w:r>
        <w:rPr>
          <w:rFonts w:asciiTheme="minorEastAsia" w:eastAsiaTheme="minorEastAsia" w:hAnsiTheme="minorEastAsia" w:hint="eastAsia"/>
          <w:b/>
        </w:rPr>
        <w:t>北京大学</w:t>
      </w:r>
      <w:r>
        <w:rPr>
          <w:rFonts w:asciiTheme="minorEastAsia" w:eastAsiaTheme="minorEastAsia" w:hAnsiTheme="minorEastAsia"/>
          <w:b/>
        </w:rPr>
        <w:t>公务卡管理办法》</w:t>
      </w:r>
      <w:r>
        <w:rPr>
          <w:rFonts w:asciiTheme="minorEastAsia" w:eastAsiaTheme="minorEastAsia" w:hAnsiTheme="minorEastAsia" w:hint="eastAsia"/>
          <w:b/>
        </w:rPr>
        <w:t>的</w:t>
      </w:r>
      <w:r>
        <w:rPr>
          <w:rFonts w:asciiTheme="minorEastAsia" w:eastAsiaTheme="minorEastAsia" w:hAnsiTheme="minorEastAsia"/>
          <w:b/>
        </w:rPr>
        <w:t>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《北京大学公务卡管理办法》已经2017年5月31日第922次校长办公会讨论通过，现印发各单位，请遵照执行。</w:t>
      </w:r>
    </w:p>
    <w:p w:rsidR="00CB5919" w:rsidRDefault="00CB5919">
      <w:pPr>
        <w:ind w:right="960"/>
        <w:jc w:val="right"/>
        <w:rPr>
          <w:rFonts w:asciiTheme="minorEastAsia" w:eastAsiaTheme="minorEastAsia" w:hAnsiTheme="minorEastAsia"/>
        </w:rPr>
      </w:pPr>
    </w:p>
    <w:p w:rsidR="00CB5919" w:rsidRDefault="00B82C70">
      <w:pPr>
        <w:ind w:right="96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2017年5月31日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北京大学公务卡管理办法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进一步加强资金管理，规范经济活动支付业务，减少现金结算，提高支付透明度，强化资金安全，根据《中共中央国务院关于深化科技体制改革加快国家创新体系建设的意见》、《国务院关于改进加强中央财政科研项目和资金管理的若干意见》（国发〔2014〕11号）、《财政部科技部关于中央财政科研项目使用公务卡结算的通知》（财库〔2015〕245号）、《关于加快推进公务卡制度改革的通知》（财库〔2012〕132号）、《关于实施中央预算单位公务卡强制结算目录的通知》（财库〔2011〕160号）、《财政部、中国人民银行关于印发〈中央预算单位公务卡管理暂行办法〉的通知》（财库〔2007〕63号）等有关规定，结合实际情况，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公务卡的定义和办卡范围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北京大学公务卡，是指教职工个人持有的、主要用于日常公务支出和财务报销业务的中央预算单位公务卡，卡种为银联品牌人民币牡丹信用卡，卡号开头为6282。公务卡不可办理附属卡。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在职教职工可办理公务卡，离退休职工、学生不能办理。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公务卡的办理、使用与管理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公务卡由教职工所在单位统一办理。财务部与单位共同组织，教职工应填写《中央预算单位公务卡申请表》并提供身份证复印件。根据个人资信状况发卡行核准发卡的，直接向持卡人发卡，由持卡人本人启用。</w:t>
      </w:r>
    </w:p>
    <w:p w:rsidR="00CB5919" w:rsidRDefault="00B82C70">
      <w:pPr>
        <w:rPr>
          <w:rFonts w:asciiTheme="minorEastAsia" w:eastAsiaTheme="minorEastAsia" w:hAnsiTheme="minorEastAsia"/>
        </w:rPr>
      </w:pPr>
      <w:r>
        <w:rPr>
          <w:rFonts w:asciiTheme="minorEastAsia" w:eastAsiaTheme="minorEastAsia" w:hAnsiTheme="minorEastAsia"/>
        </w:rPr>
        <w:t>参与科研项目1年以上、负责科研经费支出报销业务的科研财务助理，由本人及所在项目负责人共同申请，经所在单位和科研项目主管部门批准后，可以为其办理公务卡。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公务卡的卡片和密码由持卡人保管，只限本人使用。如遗失或毁损，持卡人到发卡行或通过其客服电话95588办理挂失或补办。发卡行及时维护公务卡支持系统中的持卡人相关信息。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公务卡信用额度为人民币2-5万元。在信用额度和免息还款期（透支消费下月25日前还款免息）内，先支付后还款，额度循环使用。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公务卡主要用于公务消费结算，也可用于个人消费结算。无论个人消费，还是公务消费未完成财务报销还款前，均属于个人行为，个人承担透支本息、相关费用、由此产生的经济、法律等全部责任。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发卡行按照约定的方式，持卡人可通过网银、手机银行、柜面、自主机具等查询公务卡银行对账单、资金变动情况和还款提醒。</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公务卡余额为正数时，可在本行本地免费取现。公务卡透支取现、透支转账不享受免息还款待遇，持卡人需按日息万分之五支付透支利息。为避免透支取现承担高额利息，持卡人务必只取现余额为正数部分。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持卡人离职、退休时需停止使用、还清欠款并到财务部办理销卡手续。各单位及项目负责人应督促离职人员办理销卡手续。对于离职人员未销卡的，财务部根据情况直接提请发卡行冻结或销卡。科研财务助理离职未销卡的，视情况限制项目负责人后续科研财务助理申请公务卡资格。</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公务卡的结算范围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实行公务卡结算制度后，经常使用现金结算的公务支出，包括差旅费、会议费、公务业务接待费等，一般应使用公务卡结算。学校从严控制现金支出事项，减少现金提取和使用。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国库账户和纵向科研发生的、属于《中央预算单位公务卡强制结算目录》（财库〔2011〕160号）范围的支出，以及小额材料费和测试化验加工费等，要按规定实行公务卡结算。</w:t>
      </w:r>
    </w:p>
    <w:p w:rsidR="00CB5919" w:rsidRDefault="00B82C70">
      <w:pPr>
        <w:rPr>
          <w:rFonts w:asciiTheme="minorEastAsia" w:eastAsiaTheme="minorEastAsia" w:hAnsiTheme="minorEastAsia"/>
        </w:rPr>
      </w:pPr>
      <w:r>
        <w:rPr>
          <w:rFonts w:asciiTheme="minorEastAsia" w:eastAsiaTheme="minorEastAsia" w:hAnsiTheme="minorEastAsia"/>
        </w:rPr>
        <w:t>上述支出中，以下情况因不具备刷卡条件可暂不使用公务卡结算，但报销款需财务报销时需转入个人银行卡，不再支付现金：</w:t>
      </w:r>
    </w:p>
    <w:p w:rsidR="00CB5919" w:rsidRDefault="00B82C70">
      <w:pPr>
        <w:rPr>
          <w:rFonts w:asciiTheme="minorEastAsia" w:eastAsiaTheme="minorEastAsia" w:hAnsiTheme="minorEastAsia"/>
        </w:rPr>
      </w:pPr>
      <w:r>
        <w:rPr>
          <w:rFonts w:asciiTheme="minorEastAsia" w:eastAsiaTheme="minorEastAsia" w:hAnsiTheme="minorEastAsia"/>
        </w:rPr>
        <w:t>1.在县级以下（不包括县级）地区发生的公务支出；</w:t>
      </w:r>
    </w:p>
    <w:p w:rsidR="00CB5919" w:rsidRDefault="00B82C70">
      <w:pPr>
        <w:rPr>
          <w:rFonts w:asciiTheme="minorEastAsia" w:eastAsiaTheme="minorEastAsia" w:hAnsiTheme="minorEastAsia"/>
        </w:rPr>
      </w:pPr>
      <w:r>
        <w:rPr>
          <w:rFonts w:asciiTheme="minorEastAsia" w:eastAsiaTheme="minorEastAsia" w:hAnsiTheme="minorEastAsia"/>
        </w:rPr>
        <w:lastRenderedPageBreak/>
        <w:t>2.在县级及县级以上地区不具备刷卡条件的场所发生的单笔消费在200元以下的公务支出；</w:t>
      </w:r>
    </w:p>
    <w:p w:rsidR="00CB5919" w:rsidRDefault="00B82C70">
      <w:pPr>
        <w:rPr>
          <w:rFonts w:asciiTheme="minorEastAsia" w:eastAsiaTheme="minorEastAsia" w:hAnsiTheme="minorEastAsia"/>
        </w:rPr>
      </w:pPr>
      <w:r>
        <w:rPr>
          <w:rFonts w:asciiTheme="minorEastAsia" w:eastAsiaTheme="minorEastAsia" w:hAnsiTheme="minorEastAsia"/>
        </w:rPr>
        <w:t>3.按规定支付给个人的支出；</w:t>
      </w:r>
    </w:p>
    <w:p w:rsidR="00CB5919" w:rsidRDefault="00B82C70">
      <w:pPr>
        <w:rPr>
          <w:rFonts w:asciiTheme="minorEastAsia" w:eastAsiaTheme="minorEastAsia" w:hAnsiTheme="minorEastAsia"/>
        </w:rPr>
      </w:pPr>
      <w:r>
        <w:rPr>
          <w:rFonts w:asciiTheme="minorEastAsia" w:eastAsiaTheme="minorEastAsia" w:hAnsiTheme="minorEastAsia"/>
        </w:rPr>
        <w:t>4.签证费、快递费、过桥过路费、出租车、野外考察等目前只能使用现金结算的支出。</w:t>
      </w:r>
    </w:p>
    <w:p w:rsidR="00CB5919" w:rsidRDefault="00B82C70">
      <w:pPr>
        <w:rPr>
          <w:rFonts w:asciiTheme="minorEastAsia" w:eastAsiaTheme="minorEastAsia" w:hAnsiTheme="minorEastAsia"/>
        </w:rPr>
      </w:pPr>
      <w:r>
        <w:rPr>
          <w:rFonts w:asciiTheme="minorEastAsia" w:eastAsiaTheme="minorEastAsia" w:hAnsiTheme="minorEastAsia"/>
        </w:rPr>
        <w:t>5.其他科研工作实际需要发生的支出，如市内交通费、野外科考工作中发生的支出等。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科研项目财务验收检查时，科研项目使用公务卡结算情况作为验收内容之一。凡未按规定使用公务卡的，将与项目承担单位或依托单位以及项目负责人和参加者的科研信用记录挂钩。</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公务卡报销</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使用公务卡结算，按照学校现行财务管理制度和报销审批程序执行。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持卡人报销时应按要求在网上自行完成消费记录验证，并提供消费银行凭证（如POS签购单等）作为报销附件。不慎遗失消费银行凭证的，本人提供书面说明，包括交易时间、地点、金额，公务卡号等相关信息。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对于通过报销审核的公务卡消费支出，财务部将报销金额转账至个人公务卡账户完成还款。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为防止免息还款期后透支消费欠款、承担不必要的透支利息，持卡人务必于每月15日前将上月公务卡公务消费提交财务报销（预留财务报销转卡工作时间）。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确因工作需要，不能在规定的免息还款期内回校办理报销手续的，可由持卡人或其所在单位相关人员向财务部提供POS签购单等银行凭证复印件（含持卡人姓名、交易日期和交易金额等明细信息），办理相关借款手续。经财务部审核批准后，先将资金转入公务卡，持卡人返回单位后按财务部规定的时间补办报销手续。或由本人先行垫付，后续再按正常程序办理报销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实行公务卡结算方式后，原则上学校不再向个人办理现金借款。不具备刷卡环境而又确需进行公务消费时，应由个人先行垫付资金，后续按照财务报销审批程序进行报销。特殊情况需要办理现金借款的，须经所在单位财务负责人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有下列情形之一的，所产生费用由持卡人个人承担，不予报销：</w:t>
      </w:r>
    </w:p>
    <w:p w:rsidR="00CB5919" w:rsidRDefault="00B82C70">
      <w:pPr>
        <w:rPr>
          <w:rFonts w:asciiTheme="minorEastAsia" w:eastAsiaTheme="minorEastAsia" w:hAnsiTheme="minorEastAsia"/>
        </w:rPr>
      </w:pPr>
      <w:r>
        <w:rPr>
          <w:rFonts w:asciiTheme="minorEastAsia" w:eastAsiaTheme="minorEastAsia" w:hAnsiTheme="minorEastAsia"/>
        </w:rPr>
        <w:t>1.使用公务卡用于个人消费的部分；</w:t>
      </w:r>
    </w:p>
    <w:p w:rsidR="00CB5919" w:rsidRDefault="00B82C70">
      <w:pPr>
        <w:rPr>
          <w:rFonts w:asciiTheme="minorEastAsia" w:eastAsiaTheme="minorEastAsia" w:hAnsiTheme="minorEastAsia"/>
        </w:rPr>
      </w:pPr>
      <w:r>
        <w:rPr>
          <w:rFonts w:asciiTheme="minorEastAsia" w:eastAsiaTheme="minorEastAsia" w:hAnsiTheme="minorEastAsia"/>
        </w:rPr>
        <w:t>2.持卡人透支提取现金所产生的手续费、利息等；</w:t>
      </w:r>
    </w:p>
    <w:p w:rsidR="00CB5919" w:rsidRDefault="00B82C70">
      <w:pPr>
        <w:rPr>
          <w:rFonts w:asciiTheme="minorEastAsia" w:eastAsiaTheme="minorEastAsia" w:hAnsiTheme="minorEastAsia"/>
        </w:rPr>
      </w:pPr>
      <w:r>
        <w:rPr>
          <w:rFonts w:asciiTheme="minorEastAsia" w:eastAsiaTheme="minorEastAsia" w:hAnsiTheme="minorEastAsia"/>
        </w:rPr>
        <w:t>3.因持卡人个人原因，未能在公务卡免息期内申请报销，所造成的罚息和滞纳金等；</w:t>
      </w:r>
    </w:p>
    <w:p w:rsidR="00CB5919" w:rsidRDefault="00B82C70">
      <w:pPr>
        <w:rPr>
          <w:rFonts w:asciiTheme="minorEastAsia" w:eastAsiaTheme="minorEastAsia" w:hAnsiTheme="minorEastAsia"/>
        </w:rPr>
      </w:pPr>
      <w:r>
        <w:rPr>
          <w:rFonts w:asciiTheme="minorEastAsia" w:eastAsiaTheme="minorEastAsia" w:hAnsiTheme="minorEastAsia"/>
        </w:rPr>
        <w:t>4.因持卡人个人保管不慎或遗失等原因，导致公务卡被盗刷所形成的支出和损失；</w:t>
      </w:r>
    </w:p>
    <w:p w:rsidR="00CB5919" w:rsidRDefault="00B82C70">
      <w:pPr>
        <w:rPr>
          <w:rFonts w:asciiTheme="minorEastAsia" w:eastAsiaTheme="minorEastAsia" w:hAnsiTheme="minorEastAsia"/>
        </w:rPr>
      </w:pPr>
      <w:r>
        <w:rPr>
          <w:rFonts w:asciiTheme="minorEastAsia" w:eastAsiaTheme="minorEastAsia" w:hAnsiTheme="minorEastAsia"/>
        </w:rPr>
        <w:t>5.其他不符合财务管理规定和要求或超出标准的消费。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因退货等原因导致已报销资金退回持卡人的，持卡人应及时通过转账方式将资金退回。持卡人退款的财务审核手续按学校财务制度规定执行。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本办法未尽事宜，按国家相关规定执行。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本办法由财务部负责解释。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本办法自发布之日起施行。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szCs w:val="32"/>
        </w:rPr>
      </w:pPr>
      <w:r>
        <w:rPr>
          <w:rFonts w:asciiTheme="minorEastAsia" w:eastAsiaTheme="minorEastAsia" w:hAnsiTheme="minorEastAsia"/>
        </w:rPr>
        <w:br w:type="page"/>
      </w:r>
    </w:p>
    <w:p w:rsidR="00CB5919" w:rsidRDefault="00CB5919"/>
    <w:p w:rsidR="00CB5919" w:rsidRDefault="00B82C70">
      <w:pPr>
        <w:pStyle w:val="2"/>
      </w:pPr>
      <w:bookmarkStart w:id="99" w:name="_Toc69977787"/>
      <w:bookmarkStart w:id="100" w:name="_Toc70434516"/>
      <w:r>
        <w:rPr>
          <w:rFonts w:hint="eastAsia"/>
        </w:rPr>
        <w:t>北京大学中央高校教育教学改革专项资金支出范围暂行规定</w:t>
      </w:r>
      <w:bookmarkEnd w:id="99"/>
      <w:bookmarkEnd w:id="100"/>
    </w:p>
    <w:p w:rsidR="00CB5919" w:rsidRDefault="00B82C70" w:rsidP="001426A2">
      <w:pPr>
        <w:pStyle w:val="3"/>
        <w:ind w:firstLine="482"/>
      </w:pPr>
      <w:bookmarkStart w:id="101" w:name="_Toc69977788"/>
      <w:bookmarkStart w:id="102" w:name="_Toc69980541"/>
      <w:bookmarkStart w:id="103" w:name="_Toc69980795"/>
      <w:bookmarkStart w:id="104" w:name="_Toc69981355"/>
      <w:bookmarkStart w:id="105" w:name="_Toc70063442"/>
      <w:bookmarkStart w:id="106" w:name="_Toc70063690"/>
      <w:bookmarkStart w:id="107" w:name="_Toc70432880"/>
      <w:bookmarkStart w:id="108" w:name="_Toc70433126"/>
      <w:bookmarkStart w:id="109" w:name="_Toc70433372"/>
      <w:bookmarkStart w:id="110" w:name="_Toc70434271"/>
      <w:bookmarkStart w:id="111" w:name="_Toc70434517"/>
      <w:r>
        <w:rPr>
          <w:rFonts w:hint="eastAsia"/>
        </w:rPr>
        <w:t>校发〔</w:t>
      </w:r>
      <w:r>
        <w:rPr>
          <w:rFonts w:hint="eastAsia"/>
        </w:rPr>
        <w:t>2017</w:t>
      </w:r>
      <w:r>
        <w:rPr>
          <w:rFonts w:hint="eastAsia"/>
        </w:rPr>
        <w:t>〕</w:t>
      </w:r>
      <w:r>
        <w:rPr>
          <w:rFonts w:hint="eastAsia"/>
        </w:rPr>
        <w:t>215</w:t>
      </w:r>
      <w:r>
        <w:rPr>
          <w:rFonts w:hint="eastAsia"/>
        </w:rPr>
        <w:t>号</w:t>
      </w:r>
      <w:bookmarkEnd w:id="101"/>
      <w:bookmarkEnd w:id="102"/>
      <w:bookmarkEnd w:id="103"/>
      <w:bookmarkEnd w:id="104"/>
      <w:bookmarkEnd w:id="105"/>
      <w:bookmarkEnd w:id="106"/>
      <w:bookmarkEnd w:id="107"/>
      <w:bookmarkEnd w:id="108"/>
      <w:bookmarkEnd w:id="109"/>
      <w:bookmarkEnd w:id="110"/>
      <w:bookmarkEnd w:id="111"/>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leftChars="200" w:left="480" w:rightChars="200" w:right="480" w:firstLineChars="0" w:firstLine="0"/>
        <w:jc w:val="center"/>
        <w:rPr>
          <w:rFonts w:asciiTheme="minorEastAsia" w:eastAsiaTheme="minorEastAsia" w:hAnsiTheme="minorEastAsia"/>
          <w:b/>
        </w:rPr>
      </w:pPr>
      <w:r>
        <w:rPr>
          <w:rFonts w:asciiTheme="minorEastAsia" w:eastAsiaTheme="minorEastAsia" w:hAnsiTheme="minorEastAsia" w:hint="eastAsia"/>
          <w:b/>
        </w:rPr>
        <w:t>关于印发</w:t>
      </w:r>
      <w:r>
        <w:rPr>
          <w:rFonts w:asciiTheme="minorEastAsia" w:eastAsiaTheme="minorEastAsia" w:hAnsiTheme="minorEastAsia"/>
          <w:b/>
        </w:rPr>
        <w:t>《</w:t>
      </w:r>
      <w:r>
        <w:rPr>
          <w:rFonts w:asciiTheme="minorEastAsia" w:eastAsiaTheme="minorEastAsia" w:hAnsiTheme="minorEastAsia" w:hint="eastAsia"/>
          <w:b/>
        </w:rPr>
        <w:t>北京大学中央高校教育教学改革专项资金支出范围暂行规定</w:t>
      </w:r>
      <w:r>
        <w:rPr>
          <w:rFonts w:asciiTheme="minorEastAsia" w:eastAsiaTheme="minorEastAsia" w:hAnsiTheme="minorEastAsia"/>
          <w:b/>
        </w:rPr>
        <w:t>》</w:t>
      </w:r>
      <w:r>
        <w:rPr>
          <w:rFonts w:asciiTheme="minorEastAsia" w:eastAsiaTheme="minorEastAsia" w:hAnsiTheme="minorEastAsia" w:hint="eastAsia"/>
          <w:b/>
        </w:rPr>
        <w:t>的</w:t>
      </w:r>
      <w:r>
        <w:rPr>
          <w:rFonts w:asciiTheme="minorEastAsia" w:eastAsiaTheme="minorEastAsia" w:hAnsiTheme="minorEastAsia"/>
          <w:b/>
        </w:rPr>
        <w:t>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《北京大学中央高校教育教学改革专项资金支出范围暂行规定》已经2017年10月10日第927次校长办公会讨论通过，现印发各单位，请遵照执行。</w:t>
      </w:r>
    </w:p>
    <w:p w:rsidR="00CB5919" w:rsidRDefault="00CB5919">
      <w:pPr>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2017年10月10日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北京大学中央高校教育教学改革专项资金支出范围暂行规定</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为规范和加强中央高校教育教学改革专项资金支出管理，提高资金使用效益，根据财政部、教育部《中央高校教育教学改革专项资金管理办法》（财科教〔2016〕11号）,结合学校实际，制定本规定。</w:t>
      </w:r>
    </w:p>
    <w:p w:rsidR="00CB5919" w:rsidRDefault="00B82C70">
      <w:pPr>
        <w:rPr>
          <w:rFonts w:asciiTheme="minorEastAsia" w:eastAsiaTheme="minorEastAsia" w:hAnsiTheme="minorEastAsia"/>
        </w:rPr>
      </w:pPr>
      <w:r>
        <w:rPr>
          <w:rFonts w:asciiTheme="minorEastAsia" w:eastAsiaTheme="minorEastAsia" w:hAnsiTheme="minorEastAsia" w:hint="eastAsia"/>
        </w:rPr>
        <w:t>北京大学中央高校教育教学改革专项资金统筹用于支持本科生和研究生、教师和学生、课内和课外教育教学活动，用于教育教学改革、创新创业教育等方面。支出范围包括与学校教育教学改革专项相关的业务费、奖助学金、设备费、其他资本性支出等。</w:t>
      </w:r>
    </w:p>
    <w:p w:rsidR="00CB5919" w:rsidRDefault="00B82C70">
      <w:pPr>
        <w:spacing w:beforeLines="50" w:before="120"/>
        <w:ind w:firstLine="482"/>
        <w:rPr>
          <w:rFonts w:asciiTheme="minorEastAsia" w:eastAsiaTheme="minorEastAsia" w:hAnsiTheme="minorEastAsia"/>
        </w:rPr>
      </w:pPr>
      <w:r>
        <w:rPr>
          <w:rFonts w:asciiTheme="minorEastAsia" w:eastAsiaTheme="minorEastAsia" w:hAnsiTheme="minorEastAsia" w:hint="eastAsia"/>
          <w:b/>
        </w:rPr>
        <w:t>一、业务费</w:t>
      </w:r>
      <w:r>
        <w:rPr>
          <w:rFonts w:asciiTheme="minorEastAsia" w:eastAsiaTheme="minorEastAsia" w:hAnsiTheme="minorEastAsia" w:hint="eastAsia"/>
        </w:rPr>
        <w:t>。包含办公费、印刷费、咨询费、手续费、水电费、邮电费、交通费、差旅费、会议费、培训费、劳务费、材料费、维修（护）费等支出。</w:t>
      </w:r>
    </w:p>
    <w:p w:rsidR="00CB5919" w:rsidRDefault="00B82C70">
      <w:pPr>
        <w:rPr>
          <w:rFonts w:asciiTheme="minorEastAsia" w:eastAsiaTheme="minorEastAsia" w:hAnsiTheme="minorEastAsia"/>
        </w:rPr>
      </w:pPr>
      <w:r>
        <w:rPr>
          <w:rFonts w:asciiTheme="minorEastAsia" w:eastAsiaTheme="minorEastAsia" w:hAnsiTheme="minorEastAsia" w:hint="eastAsia"/>
        </w:rPr>
        <w:t>（一）办公费：是指在项目建设过程中购置的办公用品、期刊杂志等费用。</w:t>
      </w:r>
    </w:p>
    <w:p w:rsidR="00CB5919" w:rsidRDefault="00B82C70">
      <w:pPr>
        <w:rPr>
          <w:rFonts w:asciiTheme="minorEastAsia" w:eastAsiaTheme="minorEastAsia" w:hAnsiTheme="minorEastAsia"/>
        </w:rPr>
      </w:pPr>
      <w:r>
        <w:rPr>
          <w:rFonts w:asciiTheme="minorEastAsia" w:eastAsiaTheme="minorEastAsia" w:hAnsiTheme="minorEastAsia" w:hint="eastAsia"/>
        </w:rPr>
        <w:t>（二）印刷费：是指在项目建设过程中发生的印刷费、复印费等费用。</w:t>
      </w:r>
    </w:p>
    <w:p w:rsidR="00CB5919" w:rsidRDefault="00B82C70">
      <w:pPr>
        <w:rPr>
          <w:rFonts w:asciiTheme="minorEastAsia" w:eastAsiaTheme="minorEastAsia" w:hAnsiTheme="minorEastAsia"/>
        </w:rPr>
      </w:pPr>
      <w:r>
        <w:rPr>
          <w:rFonts w:asciiTheme="minorEastAsia" w:eastAsiaTheme="minorEastAsia" w:hAnsiTheme="minorEastAsia" w:hint="eastAsia"/>
        </w:rPr>
        <w:t>（三）咨询费：是指在项目建设过程中发生的专家咨询费等费用。</w:t>
      </w:r>
    </w:p>
    <w:p w:rsidR="00CB5919" w:rsidRDefault="00B82C70">
      <w:pPr>
        <w:rPr>
          <w:rFonts w:asciiTheme="minorEastAsia" w:eastAsiaTheme="minorEastAsia" w:hAnsiTheme="minorEastAsia"/>
        </w:rPr>
      </w:pPr>
      <w:r>
        <w:rPr>
          <w:rFonts w:asciiTheme="minorEastAsia" w:eastAsiaTheme="minorEastAsia" w:hAnsiTheme="minorEastAsia" w:hint="eastAsia"/>
        </w:rPr>
        <w:t>（四）手续费：是指在项目建设过程中发生的各类手续费等费用。</w:t>
      </w:r>
    </w:p>
    <w:p w:rsidR="00CB5919" w:rsidRDefault="00B82C70">
      <w:pPr>
        <w:rPr>
          <w:rFonts w:asciiTheme="minorEastAsia" w:eastAsiaTheme="minorEastAsia" w:hAnsiTheme="minorEastAsia"/>
        </w:rPr>
      </w:pPr>
      <w:r>
        <w:rPr>
          <w:rFonts w:asciiTheme="minorEastAsia" w:eastAsiaTheme="minorEastAsia" w:hAnsiTheme="minorEastAsia" w:hint="eastAsia"/>
        </w:rPr>
        <w:t>（五）水电费：是指在项目建设过程中发生的据实结算的水费和电费支出，水电费报销需附结算清单。</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（六）邮电费：是指在项目建设过程中发生的邮寄费、电话费、网络通讯费等费用。</w:t>
      </w:r>
    </w:p>
    <w:p w:rsidR="00CB5919" w:rsidRDefault="00B82C70">
      <w:pPr>
        <w:rPr>
          <w:rFonts w:asciiTheme="minorEastAsia" w:eastAsiaTheme="minorEastAsia" w:hAnsiTheme="minorEastAsia"/>
        </w:rPr>
      </w:pPr>
      <w:r>
        <w:rPr>
          <w:rFonts w:asciiTheme="minorEastAsia" w:eastAsiaTheme="minorEastAsia" w:hAnsiTheme="minorEastAsia" w:hint="eastAsia"/>
        </w:rPr>
        <w:t>（七）交通费：是指在项目建设过程中发生的除公务用车运行维护费以外的其他交通费用。包含市内出租车费用、租车费用、车辆燃料费、维修费、保险费等。</w:t>
      </w:r>
    </w:p>
    <w:p w:rsidR="00CB5919" w:rsidRDefault="00B82C70">
      <w:pPr>
        <w:rPr>
          <w:rFonts w:asciiTheme="minorEastAsia" w:eastAsiaTheme="minorEastAsia" w:hAnsiTheme="minorEastAsia"/>
        </w:rPr>
      </w:pPr>
      <w:r>
        <w:rPr>
          <w:rFonts w:asciiTheme="minorEastAsia" w:eastAsiaTheme="minorEastAsia" w:hAnsiTheme="minorEastAsia" w:hint="eastAsia"/>
        </w:rPr>
        <w:t>（八）差旅费：是指在项目建设过程中发生的国内差旅费、国际差旅费，差旅费的开支标准按照有关规定执行。</w:t>
      </w:r>
    </w:p>
    <w:p w:rsidR="00CB5919" w:rsidRDefault="00B82C70">
      <w:pPr>
        <w:rPr>
          <w:rFonts w:asciiTheme="minorEastAsia" w:eastAsiaTheme="minorEastAsia" w:hAnsiTheme="minorEastAsia"/>
        </w:rPr>
      </w:pPr>
      <w:r>
        <w:rPr>
          <w:rFonts w:asciiTheme="minorEastAsia" w:eastAsiaTheme="minorEastAsia" w:hAnsiTheme="minorEastAsia" w:hint="eastAsia"/>
        </w:rPr>
        <w:t>（九）会议费：是指在项目建设过程中发生的会议费用。包括在会议期间按规定开支的住宿费、伙食费、会议室租金、交通费、文件印刷费、办公文具、医药费等；国际会议可开支同声传译翻译费、同声传译设备租金费用。</w:t>
      </w:r>
    </w:p>
    <w:p w:rsidR="00CB5919" w:rsidRDefault="00B82C70">
      <w:pPr>
        <w:rPr>
          <w:rFonts w:asciiTheme="minorEastAsia" w:eastAsiaTheme="minorEastAsia" w:hAnsiTheme="minorEastAsia"/>
        </w:rPr>
      </w:pPr>
      <w:r>
        <w:rPr>
          <w:rFonts w:asciiTheme="minorEastAsia" w:eastAsiaTheme="minorEastAsia" w:hAnsiTheme="minorEastAsia" w:hint="eastAsia"/>
        </w:rPr>
        <w:t>（十）培训费：是指在项目建设过程中发生的参加国内培训的费用。</w:t>
      </w:r>
    </w:p>
    <w:p w:rsidR="00CB5919" w:rsidRDefault="00B82C70">
      <w:pPr>
        <w:rPr>
          <w:rFonts w:asciiTheme="minorEastAsia" w:eastAsiaTheme="minorEastAsia" w:hAnsiTheme="minorEastAsia"/>
        </w:rPr>
      </w:pPr>
      <w:r>
        <w:rPr>
          <w:rFonts w:asciiTheme="minorEastAsia" w:eastAsiaTheme="minorEastAsia" w:hAnsiTheme="minorEastAsia" w:hint="eastAsia"/>
        </w:rPr>
        <w:t>（十一）劳务费：是指在项目建设过程中发生的劳务费用。包含校外人员讲课费、校外人员劳务费、项目聘用人员薪酬、学生助教费、学生助理费、稿费、翻译费、咨询费等。</w:t>
      </w:r>
    </w:p>
    <w:p w:rsidR="00CB5919" w:rsidRDefault="00B82C70">
      <w:pPr>
        <w:rPr>
          <w:rFonts w:asciiTheme="minorEastAsia" w:eastAsiaTheme="minorEastAsia" w:hAnsiTheme="minorEastAsia"/>
        </w:rPr>
      </w:pPr>
      <w:r>
        <w:rPr>
          <w:rFonts w:asciiTheme="minorEastAsia" w:eastAsiaTheme="minorEastAsia" w:hAnsiTheme="minorEastAsia" w:hint="eastAsia"/>
        </w:rPr>
        <w:t>（十二）材料费：是指在项目建设过程中发生的实验耗材等费用。</w:t>
      </w:r>
    </w:p>
    <w:p w:rsidR="00CB5919" w:rsidRDefault="00B82C70">
      <w:pPr>
        <w:rPr>
          <w:rFonts w:asciiTheme="minorEastAsia" w:eastAsiaTheme="minorEastAsia" w:hAnsiTheme="minorEastAsia"/>
        </w:rPr>
      </w:pPr>
      <w:r>
        <w:rPr>
          <w:rFonts w:asciiTheme="minorEastAsia" w:eastAsiaTheme="minorEastAsia" w:hAnsiTheme="minorEastAsia" w:hint="eastAsia"/>
        </w:rPr>
        <w:t>（十三）维修（护）费：是指与项目建设相关的设备维修（护）费、建筑物维修（护）费、网络信息系统运行与维护所发生的费用。包含教室、实验室等教学、实验用房的维修及日常维护费用。</w:t>
      </w:r>
    </w:p>
    <w:p w:rsidR="00CB5919" w:rsidRDefault="00B82C70">
      <w:pPr>
        <w:rPr>
          <w:rFonts w:asciiTheme="minorEastAsia" w:eastAsiaTheme="minorEastAsia" w:hAnsiTheme="minorEastAsia"/>
        </w:rPr>
      </w:pPr>
      <w:r>
        <w:rPr>
          <w:rFonts w:asciiTheme="minorEastAsia" w:eastAsiaTheme="minorEastAsia" w:hAnsiTheme="minorEastAsia" w:hint="eastAsia"/>
        </w:rPr>
        <w:t>（十四）其他业务费：是指在项目建设过程中发生的因加班、外出误餐发生的餐费、测试化验加工费、出版/文献/信息传播/知识产权事务费、广告宣传费、外宾接待费、学生实习费等其他业务费用。</w:t>
      </w:r>
    </w:p>
    <w:p w:rsidR="00CB5919" w:rsidRDefault="00B82C70">
      <w:pPr>
        <w:spacing w:beforeLines="50" w:before="120"/>
        <w:ind w:firstLine="482"/>
        <w:rPr>
          <w:rFonts w:asciiTheme="minorEastAsia" w:eastAsiaTheme="minorEastAsia" w:hAnsiTheme="minorEastAsia"/>
        </w:rPr>
      </w:pPr>
      <w:r>
        <w:rPr>
          <w:rFonts w:asciiTheme="minorEastAsia" w:eastAsiaTheme="minorEastAsia" w:hAnsiTheme="minorEastAsia" w:hint="eastAsia"/>
          <w:b/>
        </w:rPr>
        <w:t>二、奖助学金</w:t>
      </w:r>
      <w:r>
        <w:rPr>
          <w:rFonts w:asciiTheme="minorEastAsia" w:eastAsiaTheme="minorEastAsia" w:hAnsiTheme="minorEastAsia" w:hint="eastAsia"/>
        </w:rPr>
        <w:t>。是指在项目建设过程中支出给学生的奖学金、助学金以及资助学生对外交流期间的学费、生活费等。</w:t>
      </w:r>
    </w:p>
    <w:p w:rsidR="00CB5919" w:rsidRDefault="00B82C70">
      <w:pPr>
        <w:spacing w:beforeLines="50" w:before="120"/>
        <w:ind w:firstLine="482"/>
        <w:rPr>
          <w:rFonts w:asciiTheme="minorEastAsia" w:eastAsiaTheme="minorEastAsia" w:hAnsiTheme="minorEastAsia"/>
        </w:rPr>
      </w:pPr>
      <w:r>
        <w:rPr>
          <w:rFonts w:asciiTheme="minorEastAsia" w:eastAsiaTheme="minorEastAsia" w:hAnsiTheme="minorEastAsia" w:hint="eastAsia"/>
          <w:b/>
        </w:rPr>
        <w:t>三、设备费</w:t>
      </w:r>
      <w:r>
        <w:rPr>
          <w:rFonts w:asciiTheme="minorEastAsia" w:eastAsiaTheme="minorEastAsia" w:hAnsiTheme="minorEastAsia" w:hint="eastAsia"/>
        </w:rPr>
        <w:t>。是指在项目建设过程中必须购置的设备费用，包含办公设备和专用设备。设备购置单价不得高于40万元。</w:t>
      </w:r>
    </w:p>
    <w:p w:rsidR="00CB5919" w:rsidRDefault="00B82C70">
      <w:pPr>
        <w:spacing w:beforeLines="50" w:before="120"/>
        <w:ind w:firstLine="482"/>
        <w:rPr>
          <w:rFonts w:asciiTheme="minorEastAsia" w:eastAsiaTheme="minorEastAsia" w:hAnsiTheme="minorEastAsia"/>
        </w:rPr>
      </w:pPr>
      <w:r>
        <w:rPr>
          <w:rFonts w:asciiTheme="minorEastAsia" w:eastAsiaTheme="minorEastAsia" w:hAnsiTheme="minorEastAsia" w:hint="eastAsia"/>
          <w:b/>
        </w:rPr>
        <w:t>四、其他资本性支出</w:t>
      </w:r>
      <w:r>
        <w:rPr>
          <w:rFonts w:asciiTheme="minorEastAsia" w:eastAsiaTheme="minorEastAsia" w:hAnsiTheme="minorEastAsia" w:hint="eastAsia"/>
        </w:rPr>
        <w:t>。是指与项目建设相关的图书购置费用、信息系统开发费用、软件购置费用等。</w:t>
      </w:r>
    </w:p>
    <w:p w:rsidR="00CB5919" w:rsidRDefault="00B82C70">
      <w:pPr>
        <w:rPr>
          <w:rFonts w:asciiTheme="minorEastAsia" w:eastAsiaTheme="minorEastAsia" w:hAnsiTheme="minorEastAsia"/>
        </w:rPr>
      </w:pPr>
      <w:r>
        <w:rPr>
          <w:rFonts w:asciiTheme="minorEastAsia" w:eastAsiaTheme="minorEastAsia" w:hAnsiTheme="minorEastAsia" w:hint="eastAsia"/>
        </w:rPr>
        <w:t>各单位与项目负责人要保证专项经费专款专用，不得用于基本建设；不得购置单价40万元以上的大型仪器设备；不得分摊学校公共管理和运行费用；不得作为其他项目的配套资金；不得用于偿还贷款、支付罚款、捐赠、赞助、投资等支出，不得用于国家规定不得列支的其他支出。</w:t>
      </w:r>
    </w:p>
    <w:p w:rsidR="00CB5919" w:rsidRDefault="00B82C70">
      <w:pPr>
        <w:rPr>
          <w:rFonts w:asciiTheme="minorEastAsia" w:eastAsiaTheme="minorEastAsia" w:hAnsiTheme="minorEastAsia"/>
        </w:rPr>
      </w:pPr>
      <w:r>
        <w:rPr>
          <w:rFonts w:asciiTheme="minorEastAsia" w:eastAsiaTheme="minorEastAsia" w:hAnsiTheme="minorEastAsia" w:hint="eastAsia"/>
        </w:rPr>
        <w:t>专项资金的资金支付按照国库集中支付制度有关规定执行，属于政府采购范围的，按照政府采购有关法律制度规定执行。</w:t>
      </w:r>
    </w:p>
    <w:p w:rsidR="00CB5919" w:rsidRDefault="00B82C70">
      <w:pPr>
        <w:rPr>
          <w:rFonts w:asciiTheme="minorEastAsia" w:eastAsiaTheme="minorEastAsia" w:hAnsiTheme="minorEastAsia"/>
        </w:rPr>
      </w:pPr>
      <w:r>
        <w:rPr>
          <w:rFonts w:asciiTheme="minorEastAsia" w:eastAsiaTheme="minorEastAsia" w:hAnsiTheme="minorEastAsia" w:hint="eastAsia"/>
        </w:rPr>
        <w:t>本规定自发布之日起实施。</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szCs w:val="32"/>
        </w:rPr>
      </w:pPr>
      <w:r>
        <w:rPr>
          <w:rFonts w:asciiTheme="minorEastAsia" w:eastAsiaTheme="minorEastAsia" w:hAnsiTheme="minorEastAsia"/>
        </w:rPr>
        <w:br w:type="page"/>
      </w:r>
    </w:p>
    <w:p w:rsidR="00CB5919" w:rsidRDefault="00CB5919"/>
    <w:p w:rsidR="00CB5919" w:rsidRDefault="00B82C70">
      <w:pPr>
        <w:pStyle w:val="2"/>
      </w:pPr>
      <w:bookmarkStart w:id="112" w:name="_Toc69977789"/>
      <w:bookmarkStart w:id="113" w:name="_Toc70434518"/>
      <w:r>
        <w:rPr>
          <w:rFonts w:hint="eastAsia"/>
        </w:rPr>
        <w:t>北京大学中央高校改善基本办学条件专项资金管理办法</w:t>
      </w:r>
      <w:bookmarkEnd w:id="112"/>
      <w:bookmarkEnd w:id="113"/>
    </w:p>
    <w:p w:rsidR="00CB5919" w:rsidRDefault="00B82C70" w:rsidP="001426A2">
      <w:pPr>
        <w:pStyle w:val="3"/>
        <w:ind w:firstLine="482"/>
      </w:pPr>
      <w:bookmarkStart w:id="114" w:name="_Toc69977790"/>
      <w:bookmarkStart w:id="115" w:name="_Toc69980543"/>
      <w:bookmarkStart w:id="116" w:name="_Toc69980797"/>
      <w:bookmarkStart w:id="117" w:name="_Toc69981357"/>
      <w:bookmarkStart w:id="118" w:name="_Toc70063444"/>
      <w:bookmarkStart w:id="119" w:name="_Toc70063692"/>
      <w:bookmarkStart w:id="120" w:name="_Toc70432882"/>
      <w:bookmarkStart w:id="121" w:name="_Toc70433128"/>
      <w:bookmarkStart w:id="122" w:name="_Toc70433374"/>
      <w:bookmarkStart w:id="123" w:name="_Toc70434273"/>
      <w:bookmarkStart w:id="124" w:name="_Toc70434519"/>
      <w:r>
        <w:rPr>
          <w:rFonts w:hint="eastAsia"/>
        </w:rPr>
        <w:t>校发〔</w:t>
      </w:r>
      <w:r>
        <w:rPr>
          <w:rFonts w:hint="eastAsia"/>
        </w:rPr>
        <w:t>2018</w:t>
      </w:r>
      <w:r>
        <w:rPr>
          <w:rFonts w:hint="eastAsia"/>
        </w:rPr>
        <w:t>〕</w:t>
      </w:r>
      <w:r>
        <w:rPr>
          <w:rFonts w:hint="eastAsia"/>
        </w:rPr>
        <w:t>70</w:t>
      </w:r>
      <w:r>
        <w:rPr>
          <w:rFonts w:hint="eastAsia"/>
        </w:rPr>
        <w:t>号</w:t>
      </w:r>
      <w:bookmarkEnd w:id="114"/>
      <w:bookmarkEnd w:id="115"/>
      <w:bookmarkEnd w:id="116"/>
      <w:bookmarkEnd w:id="117"/>
      <w:bookmarkEnd w:id="118"/>
      <w:bookmarkEnd w:id="119"/>
      <w:bookmarkEnd w:id="120"/>
      <w:bookmarkEnd w:id="121"/>
      <w:bookmarkEnd w:id="122"/>
      <w:bookmarkEnd w:id="123"/>
      <w:bookmarkEnd w:id="124"/>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ind w:firstLineChars="0" w:firstLine="0"/>
        <w:jc w:val="center"/>
        <w:rPr>
          <w:rFonts w:asciiTheme="minorEastAsia" w:eastAsiaTheme="minorEastAsia" w:hAnsiTheme="minorEastAsia"/>
          <w:b/>
        </w:rPr>
      </w:pPr>
      <w:r>
        <w:rPr>
          <w:rFonts w:asciiTheme="minorEastAsia" w:eastAsiaTheme="minorEastAsia" w:hAnsiTheme="minorEastAsia" w:hint="eastAsia"/>
          <w:b/>
        </w:rPr>
        <w:t>关于</w:t>
      </w:r>
      <w:r>
        <w:rPr>
          <w:rFonts w:asciiTheme="minorEastAsia" w:eastAsiaTheme="minorEastAsia" w:hAnsiTheme="minorEastAsia"/>
          <w:b/>
        </w:rPr>
        <w:t>印发《</w:t>
      </w:r>
      <w:r>
        <w:rPr>
          <w:rFonts w:asciiTheme="minorEastAsia" w:eastAsiaTheme="minorEastAsia" w:hAnsiTheme="minorEastAsia" w:hint="eastAsia"/>
          <w:b/>
        </w:rPr>
        <w:t>北京大学中央高校改善基本办学条件专项资金管理办法》</w:t>
      </w:r>
      <w:r>
        <w:rPr>
          <w:rFonts w:asciiTheme="minorEastAsia" w:eastAsiaTheme="minorEastAsia" w:hAnsiTheme="minorEastAsia"/>
          <w:b/>
        </w:rPr>
        <w:t>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《北京大学中央高校改善基本办学条件专项资金管理办法》已经2018年3月21日第933次校长办公会审议通过,现印发各单位，请遵照执行。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2018年3月21日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北京大学中央高校改善基本办学条件专项资金管理办法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进一步规范北京大学中央高校改善办学条件专项资金（以下简称专项资金）管理，提高专项资金使用的科学性与合理性，保障项目建设顺利实施，根据《中华人民共和国预算法》《高等学校财务制度》《中央高校改善基本办学条件专项资金管理办法》（财科教〔2017〕3号）等有关法律法规及《北京大学章程》，结合学校实际情况，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所称专项资金是指中央财政在年度一般公共预算中安排并由教育部拨入学校的专项资金，用于支持学校及附属中小学的房屋修缮、设备资料购置、基础设施改造和基本建设项目的辅助设施和配套工程等方面。专项资金的支持范围包括：</w:t>
      </w:r>
    </w:p>
    <w:p w:rsidR="00CB5919" w:rsidRDefault="00B82C70">
      <w:pPr>
        <w:rPr>
          <w:rFonts w:asciiTheme="minorEastAsia" w:eastAsiaTheme="minorEastAsia" w:hAnsiTheme="minorEastAsia"/>
        </w:rPr>
      </w:pPr>
      <w:r>
        <w:rPr>
          <w:rFonts w:asciiTheme="minorEastAsia" w:eastAsiaTheme="minorEastAsia" w:hAnsiTheme="minorEastAsia" w:hint="eastAsia"/>
        </w:rPr>
        <w:t>（一）房屋修缮：为开展教学、科研、社会服务、文化传承创新等工作所需房屋建筑物的必要维修、加固和改造；</w:t>
      </w:r>
    </w:p>
    <w:p w:rsidR="00CB5919" w:rsidRDefault="00B82C70">
      <w:pPr>
        <w:rPr>
          <w:rFonts w:asciiTheme="minorEastAsia" w:eastAsiaTheme="minorEastAsia" w:hAnsiTheme="minorEastAsia"/>
        </w:rPr>
      </w:pPr>
      <w:r>
        <w:rPr>
          <w:rFonts w:asciiTheme="minorEastAsia" w:eastAsiaTheme="minorEastAsia" w:hAnsiTheme="minorEastAsia" w:hint="eastAsia"/>
        </w:rPr>
        <w:t>（二）设备资料购置：购置教学、实验、实习实践、校园公共服务体系建设所必需的仪器设备、文献资料（含电子图书及数据库）等；</w:t>
      </w:r>
    </w:p>
    <w:p w:rsidR="00CB5919" w:rsidRDefault="00B82C70">
      <w:pPr>
        <w:rPr>
          <w:rFonts w:asciiTheme="minorEastAsia" w:eastAsiaTheme="minorEastAsia" w:hAnsiTheme="minorEastAsia"/>
        </w:rPr>
      </w:pPr>
      <w:r>
        <w:rPr>
          <w:rFonts w:asciiTheme="minorEastAsia" w:eastAsiaTheme="minorEastAsia" w:hAnsiTheme="minorEastAsia" w:hint="eastAsia"/>
        </w:rPr>
        <w:t>（三）基础设施改造：师生正常学习、工作、生活、人身安全等所需的水电气暖、道路、网络、照明、节能、绿化、消防、安防等基础设施维修改造；3</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（四）基本建设项目的辅助设施和配套工程：重大建设发展项目的维修、装饰、设施配套等辅助设施和配套工程。</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专项资金管理遵循“统一领导、归口管理、专人负责、专款专用”的原则。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学校为保障和促进项目的顺利实施，可以根据实际情况，在其他经费中安排不超过20％的专项配套资金。</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管理机构</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财经工作领导小组（以下简称领导小组）对专项资金进行统一领导。领导小组的职能包括：</w:t>
      </w:r>
    </w:p>
    <w:p w:rsidR="00CB5919" w:rsidRDefault="00B82C70">
      <w:pPr>
        <w:rPr>
          <w:rFonts w:asciiTheme="minorEastAsia" w:eastAsiaTheme="minorEastAsia" w:hAnsiTheme="minorEastAsia"/>
        </w:rPr>
      </w:pPr>
      <w:r>
        <w:rPr>
          <w:rFonts w:asciiTheme="minorEastAsia" w:eastAsiaTheme="minorEastAsia" w:hAnsiTheme="minorEastAsia" w:hint="eastAsia"/>
        </w:rPr>
        <w:t>（一）决定专项资金预算方案；</w:t>
      </w:r>
    </w:p>
    <w:p w:rsidR="00CB5919" w:rsidRDefault="00B82C70">
      <w:pPr>
        <w:rPr>
          <w:rFonts w:asciiTheme="minorEastAsia" w:eastAsiaTheme="minorEastAsia" w:hAnsiTheme="minorEastAsia"/>
        </w:rPr>
      </w:pPr>
      <w:r>
        <w:rPr>
          <w:rFonts w:asciiTheme="minorEastAsia" w:eastAsiaTheme="minorEastAsia" w:hAnsiTheme="minorEastAsia" w:hint="eastAsia"/>
        </w:rPr>
        <w:t>（二）决定专项资金预算调整方案；</w:t>
      </w:r>
    </w:p>
    <w:p w:rsidR="00CB5919" w:rsidRDefault="00B82C70">
      <w:pPr>
        <w:rPr>
          <w:rFonts w:asciiTheme="minorEastAsia" w:eastAsiaTheme="minorEastAsia" w:hAnsiTheme="minorEastAsia"/>
        </w:rPr>
      </w:pPr>
      <w:r>
        <w:rPr>
          <w:rFonts w:asciiTheme="minorEastAsia" w:eastAsiaTheme="minorEastAsia" w:hAnsiTheme="minorEastAsia" w:hint="eastAsia"/>
        </w:rPr>
        <w:t>（三）决定项目归口管理部门的调整；</w:t>
      </w:r>
    </w:p>
    <w:p w:rsidR="00CB5919" w:rsidRDefault="00B82C70">
      <w:pPr>
        <w:rPr>
          <w:rFonts w:asciiTheme="minorEastAsia" w:eastAsiaTheme="minorEastAsia" w:hAnsiTheme="minorEastAsia"/>
        </w:rPr>
      </w:pPr>
      <w:r>
        <w:rPr>
          <w:rFonts w:asciiTheme="minorEastAsia" w:eastAsiaTheme="minorEastAsia" w:hAnsiTheme="minorEastAsia" w:hint="eastAsia"/>
        </w:rPr>
        <w:t>（四）对专项资金预算执行情况进行考核、监督；</w:t>
      </w:r>
    </w:p>
    <w:p w:rsidR="00CB5919" w:rsidRDefault="00B82C70">
      <w:pPr>
        <w:rPr>
          <w:rFonts w:asciiTheme="minorEastAsia" w:eastAsiaTheme="minorEastAsia" w:hAnsiTheme="minorEastAsia"/>
        </w:rPr>
      </w:pPr>
      <w:r>
        <w:rPr>
          <w:rFonts w:asciiTheme="minorEastAsia" w:eastAsiaTheme="minorEastAsia" w:hAnsiTheme="minorEastAsia" w:hint="eastAsia"/>
        </w:rPr>
        <w:t>（五）决定专项资金管理中的其他重大事项。</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学校校级预算工作小组（以下简称工作小组）是专项资金的咨询审议机构。工作小组职能包括：</w:t>
      </w:r>
    </w:p>
    <w:p w:rsidR="00CB5919" w:rsidRDefault="00B82C70">
      <w:pPr>
        <w:rPr>
          <w:rFonts w:asciiTheme="minorEastAsia" w:eastAsiaTheme="minorEastAsia" w:hAnsiTheme="minorEastAsia"/>
        </w:rPr>
      </w:pPr>
      <w:r>
        <w:rPr>
          <w:rFonts w:asciiTheme="minorEastAsia" w:eastAsiaTheme="minorEastAsia" w:hAnsiTheme="minorEastAsia" w:hint="eastAsia"/>
        </w:rPr>
        <w:t>（一）贯彻执行国家有关财政专项资金管理的法律法规和政策，审议有关专项资金管理与使用的重大事项；</w:t>
      </w:r>
    </w:p>
    <w:p w:rsidR="00CB5919" w:rsidRDefault="00B82C70">
      <w:pPr>
        <w:rPr>
          <w:rFonts w:asciiTheme="minorEastAsia" w:eastAsiaTheme="minorEastAsia" w:hAnsiTheme="minorEastAsia"/>
        </w:rPr>
      </w:pPr>
      <w:r>
        <w:rPr>
          <w:rFonts w:asciiTheme="minorEastAsia" w:eastAsiaTheme="minorEastAsia" w:hAnsiTheme="minorEastAsia" w:hint="eastAsia"/>
        </w:rPr>
        <w:t>（二）审议学校各下属单位拟申报的专项项目，确定入库项目；</w:t>
      </w:r>
    </w:p>
    <w:p w:rsidR="00CB5919" w:rsidRDefault="00B82C70">
      <w:pPr>
        <w:rPr>
          <w:rFonts w:asciiTheme="minorEastAsia" w:eastAsiaTheme="minorEastAsia" w:hAnsiTheme="minorEastAsia"/>
        </w:rPr>
      </w:pPr>
      <w:r>
        <w:rPr>
          <w:rFonts w:asciiTheme="minorEastAsia" w:eastAsiaTheme="minorEastAsia" w:hAnsiTheme="minorEastAsia" w:hint="eastAsia"/>
        </w:rPr>
        <w:t>（三）审议专项资金的预算建议方案；</w:t>
      </w:r>
    </w:p>
    <w:p w:rsidR="00CB5919" w:rsidRDefault="00B82C70">
      <w:pPr>
        <w:rPr>
          <w:rFonts w:asciiTheme="minorEastAsia" w:eastAsiaTheme="minorEastAsia" w:hAnsiTheme="minorEastAsia"/>
        </w:rPr>
      </w:pPr>
      <w:r>
        <w:rPr>
          <w:rFonts w:asciiTheme="minorEastAsia" w:eastAsiaTheme="minorEastAsia" w:hAnsiTheme="minorEastAsia" w:hint="eastAsia"/>
        </w:rPr>
        <w:t>（四）审议专项资金预算调整建议方案；</w:t>
      </w:r>
    </w:p>
    <w:p w:rsidR="00CB5919" w:rsidRDefault="00B82C70">
      <w:pPr>
        <w:rPr>
          <w:rFonts w:asciiTheme="minorEastAsia" w:eastAsiaTheme="minorEastAsia" w:hAnsiTheme="minorEastAsia"/>
        </w:rPr>
      </w:pPr>
      <w:r>
        <w:rPr>
          <w:rFonts w:asciiTheme="minorEastAsia" w:eastAsiaTheme="minorEastAsia" w:hAnsiTheme="minorEastAsia" w:hint="eastAsia"/>
        </w:rPr>
        <w:t>（五）协调解决专项资金预算执行过程中的困难和问题；</w:t>
      </w:r>
    </w:p>
    <w:p w:rsidR="00CB5919" w:rsidRDefault="00B82C70">
      <w:pPr>
        <w:rPr>
          <w:rFonts w:asciiTheme="minorEastAsia" w:eastAsiaTheme="minorEastAsia" w:hAnsiTheme="minorEastAsia"/>
        </w:rPr>
      </w:pPr>
      <w:r>
        <w:rPr>
          <w:rFonts w:asciiTheme="minorEastAsia" w:eastAsiaTheme="minorEastAsia" w:hAnsiTheme="minorEastAsia" w:hint="eastAsia"/>
        </w:rPr>
        <w:t>（六）对专项资金的管理与使用进行绩效评价工作。</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财务部是学校专项资金管理的具体执行部门。财务部的职能包括：</w:t>
      </w:r>
    </w:p>
    <w:p w:rsidR="00CB5919" w:rsidRDefault="00B82C70">
      <w:pPr>
        <w:rPr>
          <w:rFonts w:asciiTheme="minorEastAsia" w:eastAsiaTheme="minorEastAsia" w:hAnsiTheme="minorEastAsia"/>
        </w:rPr>
      </w:pPr>
      <w:r>
        <w:rPr>
          <w:rFonts w:asciiTheme="minorEastAsia" w:eastAsiaTheme="minorEastAsia" w:hAnsiTheme="minorEastAsia" w:hint="eastAsia"/>
        </w:rPr>
        <w:t>（一）起草专项资金管理相关办法；</w:t>
      </w:r>
    </w:p>
    <w:p w:rsidR="00CB5919" w:rsidRDefault="00B82C70">
      <w:pPr>
        <w:rPr>
          <w:rFonts w:asciiTheme="minorEastAsia" w:eastAsiaTheme="minorEastAsia" w:hAnsiTheme="minorEastAsia"/>
        </w:rPr>
      </w:pPr>
      <w:r>
        <w:rPr>
          <w:rFonts w:asciiTheme="minorEastAsia" w:eastAsiaTheme="minorEastAsia" w:hAnsiTheme="minorEastAsia" w:hint="eastAsia"/>
        </w:rPr>
        <w:t>（二）根据实际提出对项目归口管理部门的建议并报领导小组审批；</w:t>
      </w:r>
    </w:p>
    <w:p w:rsidR="00CB5919" w:rsidRDefault="00B82C70">
      <w:pPr>
        <w:rPr>
          <w:rFonts w:asciiTheme="minorEastAsia" w:eastAsiaTheme="minorEastAsia" w:hAnsiTheme="minorEastAsia"/>
        </w:rPr>
      </w:pPr>
      <w:r>
        <w:rPr>
          <w:rFonts w:asciiTheme="minorEastAsia" w:eastAsiaTheme="minorEastAsia" w:hAnsiTheme="minorEastAsia" w:hint="eastAsia"/>
        </w:rPr>
        <w:t>（三）具体组织专项项目库的申报、评审、上报工作；编制专项资金的预算建议方案，编制专项资金的预算调剂建议方案；</w:t>
      </w:r>
    </w:p>
    <w:p w:rsidR="00CB5919" w:rsidRDefault="00B82C70">
      <w:pPr>
        <w:rPr>
          <w:rFonts w:asciiTheme="minorEastAsia" w:eastAsiaTheme="minorEastAsia" w:hAnsiTheme="minorEastAsia"/>
        </w:rPr>
      </w:pPr>
      <w:r>
        <w:rPr>
          <w:rFonts w:asciiTheme="minorEastAsia" w:eastAsiaTheme="minorEastAsia" w:hAnsiTheme="minorEastAsia" w:hint="eastAsia"/>
        </w:rPr>
        <w:t>（四）跟踪项目实施情况，定期通报项目预算执行进度，督促项目实施；</w:t>
      </w:r>
    </w:p>
    <w:p w:rsidR="00CB5919" w:rsidRDefault="00B82C70">
      <w:pPr>
        <w:rPr>
          <w:rFonts w:asciiTheme="minorEastAsia" w:eastAsiaTheme="minorEastAsia" w:hAnsiTheme="minorEastAsia"/>
        </w:rPr>
      </w:pPr>
      <w:r>
        <w:rPr>
          <w:rFonts w:asciiTheme="minorEastAsia" w:eastAsiaTheme="minorEastAsia" w:hAnsiTheme="minorEastAsia" w:hint="eastAsia"/>
        </w:rPr>
        <w:t>（五）组织专项绩效自评工作；</w:t>
      </w:r>
    </w:p>
    <w:p w:rsidR="00CB5919" w:rsidRDefault="00B82C70">
      <w:pPr>
        <w:rPr>
          <w:rFonts w:asciiTheme="minorEastAsia" w:eastAsiaTheme="minorEastAsia" w:hAnsiTheme="minorEastAsia"/>
        </w:rPr>
      </w:pPr>
      <w:r>
        <w:rPr>
          <w:rFonts w:asciiTheme="minorEastAsia" w:eastAsiaTheme="minorEastAsia" w:hAnsiTheme="minorEastAsia" w:hint="eastAsia"/>
        </w:rPr>
        <w:t>（六）配合纪检、监察、审计部门对专项项目进行监督检查。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专项资金实行按项目类别归口管理。归口管理部门及其归口管理项目类别如下：</w:t>
      </w:r>
    </w:p>
    <w:p w:rsidR="00CB5919" w:rsidRDefault="00B82C70">
      <w:pPr>
        <w:rPr>
          <w:rFonts w:asciiTheme="minorEastAsia" w:eastAsiaTheme="minorEastAsia" w:hAnsiTheme="minorEastAsia"/>
        </w:rPr>
      </w:pPr>
      <w:r>
        <w:rPr>
          <w:rFonts w:asciiTheme="minorEastAsia" w:eastAsiaTheme="minorEastAsia" w:hAnsiTheme="minorEastAsia" w:hint="eastAsia"/>
        </w:rPr>
        <w:t>（一）实验室与设备管理部归口管理设备资料购置、实验室维修改造项目；</w:t>
      </w:r>
    </w:p>
    <w:p w:rsidR="00CB5919" w:rsidRDefault="00B82C70">
      <w:pPr>
        <w:rPr>
          <w:rFonts w:asciiTheme="minorEastAsia" w:eastAsiaTheme="minorEastAsia" w:hAnsiTheme="minorEastAsia"/>
        </w:rPr>
      </w:pPr>
      <w:r>
        <w:rPr>
          <w:rFonts w:asciiTheme="minorEastAsia" w:eastAsiaTheme="minorEastAsia" w:hAnsiTheme="minorEastAsia" w:hint="eastAsia"/>
        </w:rPr>
        <w:t>（二）总务部归口管理基础设施维修改造项目（不含网络、消防、安防项目）；</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（三）基建工程部归口管理房屋修缮项目，网络、消防、安防相关的基础设施维修改造项目；</w:t>
      </w:r>
    </w:p>
    <w:p w:rsidR="00CB5919" w:rsidRDefault="00B82C70">
      <w:pPr>
        <w:rPr>
          <w:rFonts w:asciiTheme="minorEastAsia" w:eastAsiaTheme="minorEastAsia" w:hAnsiTheme="minorEastAsia"/>
        </w:rPr>
      </w:pPr>
      <w:r>
        <w:rPr>
          <w:rFonts w:asciiTheme="minorEastAsia" w:eastAsiaTheme="minorEastAsia" w:hAnsiTheme="minorEastAsia" w:hint="eastAsia"/>
        </w:rPr>
        <w:t>（四）校本部以外的单位（医学部、附中、附小等）独立申报的项目，归口管理单位为项目申报单位；5</w:t>
      </w:r>
    </w:p>
    <w:p w:rsidR="00CB5919" w:rsidRDefault="00B82C70">
      <w:pPr>
        <w:rPr>
          <w:rFonts w:asciiTheme="minorEastAsia" w:eastAsiaTheme="minorEastAsia" w:hAnsiTheme="minorEastAsia"/>
        </w:rPr>
      </w:pPr>
      <w:r>
        <w:rPr>
          <w:rFonts w:asciiTheme="minorEastAsia" w:eastAsiaTheme="minorEastAsia" w:hAnsiTheme="minorEastAsia" w:hint="eastAsia"/>
        </w:rPr>
        <w:t>（五）其他项目的归口管理部门由领导小组决定。</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归口管理部门根据财务部的统一安排，负责归口管理项目的规划、论证、申报、评审和排序；负责制定项目具体实施方案，并实施过程管理，监督、检查项目预算执行进度；组织进行项目验收，参与项目决算，进行项目绩效自评。</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申报单位为提出专项实施需求、承担项目实施工作或具体管理、使用项目实施成果的学校下属各单位。归口管理部门可以作为申报单位。申报单位应配合财务部、归口管理部门在项目规划、论证、申报、评审、实施及验收过程中的各项工作，保证提供资料的完整性和真实性，保障项目实施过程的顺利进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专项管理实行项目负责人制。项目负责人是项目组织实施的实际负责人和相关经费使用的直接责任人。</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第三章 项目申报及评审</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接到教育部专项申报通知后，由财务部转发工作小组成员，并向校内各归口管理部门下发申报通知。各归口管理部门应及时、准确地完成归口管理项目的申报工作，医学部、附中、附小单独申报。财务部审核、汇总申报项目。</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工作小组召开专门会议筛选项目，确定申报额度内的入库项目并进行排序，上报领导小组审批。</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各归口管理部门应根据财务部通知准备拟入库项目评审材料，填报项目文本。财务部组织各项目申报单位接受专项资金主管部门或其委托的中介机构现场评审，提供评审所需的各类补充材料。中介机构结束评审后，出具《评审意见反馈汇总表》，确定评审金额并由学校确认。已评审项目正式进入教育部项目库，纳入“一上”部门预算。</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项目实施管理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上级主管部门下达专项预算后，财务部将预算通知归口管理部门。归口管理部门应做好项目实施准备工作，加快项目预算执行进度，提高资金使用效益。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项资金预算原则上要求当年完成。各归口管理部门与项目负责人要确保各时间节点的预算执行率达到上级主管部门要求。各时间节点预算执行率要求为：6月底预算执行率不低于50％，9月底预算执行率不低于75％，11月底预算执行率达到92％,12月底预算执行率达到100％。预算未能按计划在各时间节点执行完的项目，归口管理部门应向工作小组说明原因并提出加快实施进度的具体措施。</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归口管理部门应严格依据评审后的项目实施方案和项目预算开展项目建设；若由客观原因，确需调整预算的，项目归口部门应及时将预算调整申请报财务部，财务部根据申请调整的内容和额度，按照有关规定和程序审查后，报工作小组审议并上报学校审批。未获批准前不得擅自改变项目实施内容和预算。</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项目实施过程中要严格执行国家政府采购、招投标等有关规定，以及学校制定的相关管理制度。项目实施中涉及固定资产的申购、使用、处置、登记、评估、清查等按照相关国有资产管理相关制度执行。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项目考核与后期检查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建立专项资金预算执行进度通报制度。财务部根据上级主管部门要求的考核时间节点，对项目的执行情况进行统计，向工作小组通报。工作小组对各项目实施单位预算执行情况进行考核。各项目归口管理部门预算执行情况纳入学校年终绩效考核体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专项结余资金执行《中央部门结转和结余资金管理办法》(财预〔2016〕18号)。</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第六章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本办法由财务部负责解释。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医学部、附中、附小可参照本办法制定实施细则。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本办法自发布之日起执行。</w:t>
      </w:r>
    </w:p>
    <w:p w:rsidR="00CB5919" w:rsidRDefault="00B82C70">
      <w:pPr>
        <w:ind w:firstLine="879"/>
        <w:jc w:val="center"/>
        <w:rPr>
          <w:rFonts w:asciiTheme="minorEastAsia" w:eastAsiaTheme="minorEastAsia" w:hAnsiTheme="minorEastAsia"/>
        </w:rPr>
      </w:pPr>
      <w:r>
        <w:rPr>
          <w:rFonts w:ascii="宋体" w:cs="宋体"/>
          <w:color w:val="3F3D3F"/>
          <w:w w:val="105"/>
          <w:sz w:val="42"/>
          <w:szCs w:val="42"/>
        </w:rPr>
        <w:br w:type="page"/>
      </w:r>
      <w:r>
        <w:rPr>
          <w:rFonts w:asciiTheme="minorEastAsia" w:eastAsiaTheme="minorEastAsia" w:hAnsiTheme="minorEastAsia"/>
        </w:rPr>
        <w:lastRenderedPageBreak/>
        <w:t>关于印发《北京大学财政专项资金管理办法》的通知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 xml:space="preserve">全校各单位： </w:t>
      </w:r>
    </w:p>
    <w:p w:rsidR="00CB5919" w:rsidRDefault="00B82C70">
      <w:pPr>
        <w:rPr>
          <w:rFonts w:asciiTheme="minorEastAsia" w:eastAsiaTheme="minorEastAsia" w:hAnsiTheme="minorEastAsia"/>
        </w:rPr>
      </w:pPr>
      <w:r>
        <w:rPr>
          <w:rFonts w:asciiTheme="minorEastAsia" w:eastAsiaTheme="minorEastAsia" w:hAnsiTheme="minorEastAsia"/>
        </w:rPr>
        <w:t>《北京大学财政专项资金管理办法》已经 2018 年 12 月 31 日北 京大学第 950 次校长办公会审议通过，现予印发，请遵照执行。</w:t>
      </w: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 北 京 大 学</w:t>
      </w: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 2018 年 12 月 31 日 </w:t>
      </w:r>
    </w:p>
    <w:p w:rsidR="00CB5919" w:rsidRDefault="00B82C70">
      <w:pPr>
        <w:pStyle w:val="2"/>
      </w:pPr>
      <w:bookmarkStart w:id="125" w:name="_Toc69977791"/>
      <w:bookmarkStart w:id="126" w:name="_Toc70434520"/>
      <w:r>
        <w:t>北京大学财政专项资金管理办法</w:t>
      </w:r>
      <w:bookmarkEnd w:id="125"/>
      <w:bookmarkEnd w:id="126"/>
    </w:p>
    <w:p w:rsidR="00CB5919" w:rsidRDefault="00B82C70" w:rsidP="001426A2">
      <w:pPr>
        <w:pStyle w:val="3"/>
        <w:ind w:firstLine="482"/>
      </w:pPr>
      <w:bookmarkStart w:id="127" w:name="_Toc69977792"/>
      <w:bookmarkStart w:id="128" w:name="_Toc69980545"/>
      <w:bookmarkStart w:id="129" w:name="_Toc69980799"/>
      <w:bookmarkStart w:id="130" w:name="_Toc69981359"/>
      <w:bookmarkStart w:id="131" w:name="_Toc70063446"/>
      <w:bookmarkStart w:id="132" w:name="_Toc70063694"/>
      <w:bookmarkStart w:id="133" w:name="_Toc70432884"/>
      <w:bookmarkStart w:id="134" w:name="_Toc70433130"/>
      <w:bookmarkStart w:id="135" w:name="_Toc70433376"/>
      <w:bookmarkStart w:id="136" w:name="_Toc70434275"/>
      <w:bookmarkStart w:id="137" w:name="_Toc70434521"/>
      <w:r>
        <w:t>校发〔</w:t>
      </w:r>
      <w:r>
        <w:t>2018</w:t>
      </w:r>
      <w:r>
        <w:t>〕</w:t>
      </w:r>
      <w:r>
        <w:t xml:space="preserve">474 </w:t>
      </w:r>
      <w:r>
        <w:t>号</w:t>
      </w:r>
      <w:bookmarkEnd w:id="127"/>
      <w:bookmarkEnd w:id="128"/>
      <w:bookmarkEnd w:id="129"/>
      <w:bookmarkEnd w:id="130"/>
      <w:bookmarkEnd w:id="131"/>
      <w:bookmarkEnd w:id="132"/>
      <w:bookmarkEnd w:id="133"/>
      <w:bookmarkEnd w:id="134"/>
      <w:bookmarkEnd w:id="135"/>
      <w:bookmarkEnd w:id="136"/>
      <w:bookmarkEnd w:id="137"/>
    </w:p>
    <w:p w:rsidR="00CB5919" w:rsidRDefault="00B82C70">
      <w:pPr>
        <w:rPr>
          <w:rFonts w:asciiTheme="minorEastAsia" w:eastAsiaTheme="minorEastAsia" w:hAnsiTheme="minorEastAsia"/>
        </w:rPr>
      </w:pPr>
      <w:r>
        <w:rPr>
          <w:rFonts w:asciiTheme="minorEastAsia" w:eastAsiaTheme="minorEastAsia" w:hAnsiTheme="minorEastAsia"/>
        </w:rPr>
        <w:t xml:space="preserve">（2018 年 12 月 31 日北京大学第 950 次校长办公会审议通过） </w:t>
      </w:r>
    </w:p>
    <w:p w:rsidR="00CB5919" w:rsidRDefault="00B82C70">
      <w:pPr>
        <w:jc w:val="center"/>
        <w:rPr>
          <w:rFonts w:asciiTheme="minorEastAsia" w:eastAsiaTheme="minorEastAsia" w:hAnsiTheme="minorEastAsia"/>
        </w:rPr>
      </w:pPr>
      <w:r>
        <w:rPr>
          <w:rFonts w:asciiTheme="minorEastAsia" w:eastAsiaTheme="minorEastAsia" w:hAnsiTheme="minorEastAsia"/>
        </w:rPr>
        <w:t>第一章 总则</w:t>
      </w:r>
    </w:p>
    <w:p w:rsidR="00CB5919" w:rsidRDefault="00B82C70">
      <w:pPr>
        <w:rPr>
          <w:rFonts w:asciiTheme="minorEastAsia" w:eastAsiaTheme="minorEastAsia" w:hAnsiTheme="minorEastAsia"/>
        </w:rPr>
      </w:pPr>
      <w:r>
        <w:rPr>
          <w:rFonts w:asciiTheme="minorEastAsia" w:eastAsiaTheme="minorEastAsia" w:hAnsiTheme="minorEastAsia"/>
        </w:rPr>
        <w:t>第一条 为加强财政专项资金管理，提高财政资金使用效益，根 据《中华人民共和国预算法》、《高等学校财务制度》、《关于完善 中央高校预算拨款制度的通知》（财教〔2015〕467 号）及《北京大 学章程》、《北京大学预算管理暂行办法》（校发〔2018〕68 号）， 结合学校实际，制定本办法。</w:t>
      </w:r>
    </w:p>
    <w:p w:rsidR="00CB5919" w:rsidRDefault="00B82C70">
      <w:r>
        <w:t>第二条</w:t>
      </w:r>
      <w:r>
        <w:t xml:space="preserve"> </w:t>
      </w:r>
      <w:r>
        <w:t>财政专项资金是指中央财政在年度一般公共预算中安排</w:t>
      </w:r>
      <w:r>
        <w:t xml:space="preserve"> </w:t>
      </w:r>
      <w:r>
        <w:t>并由教育部按规定用途下拨学校的资金，包括中央高校改善基本办学</w:t>
      </w:r>
      <w:r>
        <w:t xml:space="preserve"> </w:t>
      </w:r>
      <w:r>
        <w:t>条件专项、中央高校教育教学改革专项、中央高校基本科研业务费专</w:t>
      </w:r>
      <w:r>
        <w:t xml:space="preserve"> </w:t>
      </w:r>
      <w:r>
        <w:t>项、中央高校建设世界一流大学（学科）和特色发展引导专项、中央</w:t>
      </w:r>
      <w:r>
        <w:t xml:space="preserve"> </w:t>
      </w:r>
      <w:r>
        <w:t>高校捐赠配比专项、中央高校管理改革等绩效拨款专项、来华留学生</w:t>
      </w:r>
      <w:r>
        <w:t xml:space="preserve"> </w:t>
      </w:r>
      <w:r>
        <w:t>专项、教育部司局专项等。</w:t>
      </w:r>
      <w:r>
        <w:t xml:space="preserve"> </w:t>
      </w:r>
    </w:p>
    <w:p w:rsidR="00CB5919" w:rsidRDefault="00B82C70">
      <w:r>
        <w:t>第三条</w:t>
      </w:r>
      <w:r>
        <w:t xml:space="preserve"> </w:t>
      </w:r>
      <w:r>
        <w:t>财政专项资金管理应坚持</w:t>
      </w:r>
      <w:r>
        <w:t>“</w:t>
      </w:r>
      <w:r>
        <w:t>科学规划、统筹安排、突出重</w:t>
      </w:r>
      <w:r>
        <w:t xml:space="preserve"> </w:t>
      </w:r>
      <w:r>
        <w:t>点、狠抓执行、注重效益</w:t>
      </w:r>
      <w:r>
        <w:t>”</w:t>
      </w:r>
      <w:r>
        <w:t>的原则。在财政专项资金管理领导小组（简</w:t>
      </w:r>
      <w:r>
        <w:t xml:space="preserve"> </w:t>
      </w:r>
      <w:r>
        <w:t>称领导小组）领导下，财务部与职能部门建立协同工作机制，共同组</w:t>
      </w:r>
      <w:r>
        <w:t xml:space="preserve"> </w:t>
      </w:r>
      <w:r>
        <w:t>织项目管理。</w:t>
      </w:r>
    </w:p>
    <w:p w:rsidR="00CB5919" w:rsidRDefault="00B82C70">
      <w:pPr>
        <w:jc w:val="center"/>
      </w:pPr>
      <w:r>
        <w:t>第二章</w:t>
      </w:r>
      <w:r>
        <w:t xml:space="preserve"> </w:t>
      </w:r>
      <w:r>
        <w:t>管理机构</w:t>
      </w:r>
    </w:p>
    <w:p w:rsidR="00CB5919" w:rsidRDefault="00B82C70">
      <w:r>
        <w:t>第四条</w:t>
      </w:r>
      <w:r>
        <w:t xml:space="preserve"> </w:t>
      </w:r>
      <w:r>
        <w:t>领导小组代表学校对财政专项资金进行统一领导，研究</w:t>
      </w:r>
      <w:r>
        <w:t xml:space="preserve"> </w:t>
      </w:r>
      <w:r>
        <w:t>决定财政专项资金的预算、预算调整、决算、财政专项资金的绩效考</w:t>
      </w:r>
      <w:r>
        <w:t xml:space="preserve"> </w:t>
      </w:r>
      <w:r>
        <w:t>核结果及奖惩方案。</w:t>
      </w:r>
      <w:r>
        <w:t xml:space="preserve"> </w:t>
      </w:r>
    </w:p>
    <w:p w:rsidR="00CB5919" w:rsidRDefault="00B82C70">
      <w:r>
        <w:t>第五条</w:t>
      </w:r>
      <w:r>
        <w:t xml:space="preserve"> </w:t>
      </w:r>
      <w:r>
        <w:t>财务部在领导小组的领导下，统筹财政专项资金的管</w:t>
      </w:r>
      <w:r>
        <w:t xml:space="preserve"> </w:t>
      </w:r>
      <w:r>
        <w:t>理，组织财政专项资金预算的编制、执行与绩效评价，督促财政专项</w:t>
      </w:r>
      <w:r>
        <w:t xml:space="preserve"> </w:t>
      </w:r>
      <w:r>
        <w:t>的实施</w:t>
      </w:r>
      <w:r>
        <w:t>,</w:t>
      </w:r>
      <w:r>
        <w:t>负责财政专项资金的会计核算。</w:t>
      </w:r>
      <w:r>
        <w:t xml:space="preserve"> </w:t>
      </w:r>
    </w:p>
    <w:p w:rsidR="00CB5919" w:rsidRDefault="00B82C70">
      <w:r>
        <w:t>第六条</w:t>
      </w:r>
      <w:r>
        <w:t xml:space="preserve"> </w:t>
      </w:r>
      <w:r>
        <w:t>各职能部门根据学校的工作安排，对各专项经费进行归</w:t>
      </w:r>
      <w:r>
        <w:t xml:space="preserve"> </w:t>
      </w:r>
      <w:r>
        <w:t>口管理。各归口管理部门应按</w:t>
      </w:r>
      <w:r>
        <w:t>“</w:t>
      </w:r>
      <w:r>
        <w:t>谁管理、谁分配、谁负责</w:t>
      </w:r>
      <w:r>
        <w:t>”</w:t>
      </w:r>
      <w:r>
        <w:t>的原则负责</w:t>
      </w:r>
      <w:r>
        <w:t xml:space="preserve"> </w:t>
      </w:r>
      <w:r>
        <w:t>专项的论证、申报、分配、实施、验收并进行绩效自评。归口管理部</w:t>
      </w:r>
      <w:r>
        <w:t xml:space="preserve"> </w:t>
      </w:r>
      <w:r>
        <w:t>门应根据专项资金的支持方向，制定专项资金管理办法，经财务部审</w:t>
      </w:r>
      <w:r>
        <w:t xml:space="preserve"> </w:t>
      </w:r>
      <w:r>
        <w:t>核后报领导小组备案。</w:t>
      </w:r>
      <w:r>
        <w:t xml:space="preserve"> </w:t>
      </w:r>
    </w:p>
    <w:p w:rsidR="00CB5919" w:rsidRDefault="00B82C70">
      <w:r>
        <w:lastRenderedPageBreak/>
        <w:t>第七条</w:t>
      </w:r>
      <w:r>
        <w:t xml:space="preserve"> </w:t>
      </w:r>
      <w:r>
        <w:t>财政专项资金实行项目负责人制。项目负责人是项目实</w:t>
      </w:r>
      <w:r>
        <w:t xml:space="preserve"> </w:t>
      </w:r>
      <w:r>
        <w:t>施的实际负责人和相关经费使用的直接责任人。</w:t>
      </w:r>
      <w:r>
        <w:t xml:space="preserve"> </w:t>
      </w:r>
    </w:p>
    <w:p w:rsidR="00CB5919" w:rsidRDefault="00B82C70">
      <w:r>
        <w:t>第八条</w:t>
      </w:r>
      <w:r>
        <w:t xml:space="preserve"> </w:t>
      </w:r>
      <w:r>
        <w:t>财政专项资金的归口管理部门、项目负责人应按规定接</w:t>
      </w:r>
      <w:r>
        <w:t xml:space="preserve"> </w:t>
      </w:r>
      <w:r>
        <w:t>受审计。</w:t>
      </w:r>
      <w:r>
        <w:t xml:space="preserve"> </w:t>
      </w:r>
    </w:p>
    <w:p w:rsidR="00CB5919" w:rsidRDefault="00B82C70">
      <w:r>
        <w:t>第九条</w:t>
      </w:r>
      <w:r>
        <w:t xml:space="preserve"> </w:t>
      </w:r>
      <w:r>
        <w:t>财政专项资金购置的固定资产，均属国有资产，按国有</w:t>
      </w:r>
      <w:r>
        <w:t xml:space="preserve"> </w:t>
      </w:r>
      <w:r>
        <w:t>资产管理有关规定进行管理。属于政府采购范围内的，执行政府采购</w:t>
      </w:r>
      <w:r>
        <w:t xml:space="preserve"> </w:t>
      </w:r>
      <w:r>
        <w:t>有关规定。</w:t>
      </w:r>
      <w:r>
        <w:t xml:space="preserve"> </w:t>
      </w:r>
    </w:p>
    <w:p w:rsidR="00CB5919" w:rsidRDefault="00B82C70">
      <w:pPr>
        <w:jc w:val="center"/>
      </w:pPr>
      <w:r>
        <w:t>第三章</w:t>
      </w:r>
      <w:r>
        <w:t xml:space="preserve"> </w:t>
      </w:r>
      <w:r>
        <w:t>预算申报</w:t>
      </w:r>
    </w:p>
    <w:p w:rsidR="00CB5919" w:rsidRDefault="00B82C70">
      <w:r>
        <w:t>第十条</w:t>
      </w:r>
      <w:r>
        <w:t xml:space="preserve"> </w:t>
      </w:r>
      <w:r>
        <w:t>财务部根据教育部的统一部署，组织学校的财政专项资</w:t>
      </w:r>
      <w:r>
        <w:t xml:space="preserve"> </w:t>
      </w:r>
      <w:r>
        <w:t>金预算申报。各归口管理部门负责财政专项资金的预算申报，需进行</w:t>
      </w:r>
      <w:r>
        <w:t xml:space="preserve"> </w:t>
      </w:r>
      <w:r>
        <w:t>论证、评审的，按有关规定办理，并按财政部、教育部要求建立项目</w:t>
      </w:r>
      <w:r>
        <w:t xml:space="preserve"> </w:t>
      </w:r>
      <w:r>
        <w:t>库。预算申报应坚持</w:t>
      </w:r>
      <w:r>
        <w:t>“</w:t>
      </w:r>
      <w:r>
        <w:t>事业发展需要、绩效目标明确、实施条件具备、</w:t>
      </w:r>
      <w:r>
        <w:t xml:space="preserve"> </w:t>
      </w:r>
      <w:r>
        <w:t>进度安排合理</w:t>
      </w:r>
      <w:r>
        <w:t>”</w:t>
      </w:r>
      <w:r>
        <w:t>的原则，经审批后的财政专项资金预算，由财务部统一</w:t>
      </w:r>
      <w:r>
        <w:t xml:space="preserve"> </w:t>
      </w:r>
      <w:r>
        <w:t>纳入学校预算。</w:t>
      </w:r>
      <w:r>
        <w:t xml:space="preserve"> </w:t>
      </w:r>
      <w:r>
        <w:t>第四章</w:t>
      </w:r>
      <w:r>
        <w:t xml:space="preserve"> </w:t>
      </w:r>
      <w:r>
        <w:t>预算执行</w:t>
      </w:r>
      <w:r>
        <w:t xml:space="preserve"> </w:t>
      </w:r>
    </w:p>
    <w:p w:rsidR="00CB5919" w:rsidRDefault="00B82C70">
      <w:r>
        <w:t>第十一条</w:t>
      </w:r>
      <w:r>
        <w:t xml:space="preserve"> </w:t>
      </w:r>
      <w:r>
        <w:t>各归口管理部门原则上应于预算资金到位后一个月内</w:t>
      </w:r>
      <w:r>
        <w:t xml:space="preserve"> </w:t>
      </w:r>
      <w:r>
        <w:t>进行专项的分配，并按上级主管部门要求的预算执行进度组织项目实</w:t>
      </w:r>
      <w:r>
        <w:t xml:space="preserve"> </w:t>
      </w:r>
      <w:r>
        <w:t>施，保障财政专项资金使用效益。</w:t>
      </w:r>
      <w:r>
        <w:t xml:space="preserve"> </w:t>
      </w:r>
    </w:p>
    <w:p w:rsidR="00CB5919" w:rsidRDefault="00B82C70">
      <w:r>
        <w:t>第十二条</w:t>
      </w:r>
      <w:r>
        <w:t xml:space="preserve"> </w:t>
      </w:r>
      <w:r>
        <w:t>财务部定期通报财政专项资金的预算执行进度，督促</w:t>
      </w:r>
      <w:r>
        <w:t xml:space="preserve"> </w:t>
      </w:r>
      <w:r>
        <w:t>预算执行。</w:t>
      </w:r>
    </w:p>
    <w:p w:rsidR="00CB5919" w:rsidRDefault="00B82C70">
      <w:r>
        <w:t xml:space="preserve"> </w:t>
      </w:r>
      <w:r>
        <w:t>第十三条</w:t>
      </w:r>
      <w:r>
        <w:t xml:space="preserve"> </w:t>
      </w:r>
      <w:r>
        <w:t>财政专项资金执行过程中，根据实际，确需调整、调</w:t>
      </w:r>
      <w:r>
        <w:t xml:space="preserve"> </w:t>
      </w:r>
      <w:r>
        <w:t>剂预算的，按校级预算有关程序办理。</w:t>
      </w:r>
      <w:r>
        <w:t xml:space="preserve"> </w:t>
      </w:r>
      <w:r>
        <w:t>第十四条</w:t>
      </w:r>
      <w:r>
        <w:t xml:space="preserve"> </w:t>
      </w:r>
      <w:r>
        <w:t>学校统筹的财政专项资金预算执行过程中发生下列情</w:t>
      </w:r>
      <w:r>
        <w:t xml:space="preserve"> </w:t>
      </w:r>
      <w:r>
        <w:t>况：</w:t>
      </w:r>
      <w:r>
        <w:t xml:space="preserve"> </w:t>
      </w:r>
    </w:p>
    <w:p w:rsidR="00CB5919" w:rsidRDefault="00B82C70">
      <w:r>
        <w:t>（一）预算工作目标已完成；</w:t>
      </w:r>
      <w:r>
        <w:t xml:space="preserve"> </w:t>
      </w:r>
    </w:p>
    <w:p w:rsidR="00CB5919" w:rsidRDefault="00B82C70">
      <w:r>
        <w:t>（二）受政策变化、计划调整等因素影响导致工作已终止；</w:t>
      </w:r>
      <w:r>
        <w:t xml:space="preserve"> </w:t>
      </w:r>
    </w:p>
    <w:p w:rsidR="00CB5919" w:rsidRDefault="00B82C70">
      <w:r>
        <w:t>（三）执行进度缓慢，低于预算执行进度考核要求；</w:t>
      </w:r>
      <w:r>
        <w:t xml:space="preserve"> </w:t>
      </w:r>
    </w:p>
    <w:p w:rsidR="00CB5919" w:rsidRDefault="00B82C70">
      <w:r>
        <w:t>（四）预算执行超过</w:t>
      </w:r>
      <w:r>
        <w:t xml:space="preserve"> 95%</w:t>
      </w:r>
      <w:r>
        <w:t>或专项剩余资金不超过</w:t>
      </w:r>
      <w:r>
        <w:t xml:space="preserve"> 20 </w:t>
      </w:r>
      <w:r>
        <w:t>万元；</w:t>
      </w:r>
      <w:r>
        <w:t xml:space="preserve"> </w:t>
      </w:r>
    </w:p>
    <w:p w:rsidR="00CB5919" w:rsidRDefault="00B82C70">
      <w:r>
        <w:t>（五）财务部、归口管理部门决定需要收回的其他事项。</w:t>
      </w:r>
    </w:p>
    <w:p w:rsidR="00CB5919" w:rsidRDefault="00B82C70">
      <w:r>
        <w:t xml:space="preserve"> </w:t>
      </w:r>
      <w:r>
        <w:t>可由财务部、归口管理部门根据学校事业发展实际，年中收回，</w:t>
      </w:r>
      <w:r>
        <w:t xml:space="preserve"> </w:t>
      </w:r>
      <w:r>
        <w:t>统筹使用。</w:t>
      </w:r>
      <w:r>
        <w:t xml:space="preserve"> </w:t>
      </w:r>
    </w:p>
    <w:p w:rsidR="00CB5919" w:rsidRDefault="00B82C70">
      <w:r>
        <w:t>第十五条</w:t>
      </w:r>
      <w:r>
        <w:t xml:space="preserve"> </w:t>
      </w:r>
      <w:r>
        <w:t>教育部司局科研专项资金的管理参照科研管理有关制</w:t>
      </w:r>
      <w:r>
        <w:t xml:space="preserve"> </w:t>
      </w:r>
      <w:r>
        <w:t>度执行。</w:t>
      </w:r>
      <w:r>
        <w:t xml:space="preserve"> </w:t>
      </w:r>
    </w:p>
    <w:p w:rsidR="00CB5919" w:rsidRDefault="00B82C70">
      <w:r>
        <w:t>第十六条</w:t>
      </w:r>
      <w:r>
        <w:t xml:space="preserve"> </w:t>
      </w:r>
      <w:r>
        <w:t>财政专项资金支付执行财政部国库集中支付管理有关</w:t>
      </w:r>
      <w:r>
        <w:t xml:space="preserve"> </w:t>
      </w:r>
      <w:r>
        <w:t>规定。</w:t>
      </w:r>
      <w:r>
        <w:t xml:space="preserve"> </w:t>
      </w:r>
    </w:p>
    <w:p w:rsidR="00CB5919" w:rsidRDefault="00B82C70">
      <w:pPr>
        <w:jc w:val="center"/>
      </w:pPr>
      <w:r>
        <w:t>第五章</w:t>
      </w:r>
      <w:r>
        <w:t xml:space="preserve"> </w:t>
      </w:r>
      <w:r>
        <w:t>结余资金管理</w:t>
      </w:r>
    </w:p>
    <w:p w:rsidR="00CB5919" w:rsidRDefault="00B82C70">
      <w:r>
        <w:t>第十七条</w:t>
      </w:r>
      <w:r>
        <w:t xml:space="preserve"> </w:t>
      </w:r>
      <w:r>
        <w:t>学校预算年度自公历</w:t>
      </w:r>
      <w:r>
        <w:t xml:space="preserve"> 1 </w:t>
      </w:r>
      <w:r>
        <w:t>月</w:t>
      </w:r>
      <w:r>
        <w:t xml:space="preserve"> 1 </w:t>
      </w:r>
      <w:r>
        <w:t>日起，至</w:t>
      </w:r>
      <w:r>
        <w:t xml:space="preserve"> 12 </w:t>
      </w:r>
      <w:r>
        <w:t>月</w:t>
      </w:r>
      <w:r>
        <w:t xml:space="preserve"> 31 </w:t>
      </w:r>
      <w:r>
        <w:t>日止。</w:t>
      </w:r>
      <w:r>
        <w:t xml:space="preserve"> </w:t>
      </w:r>
      <w:r>
        <w:t>预算年度结余资金由学校统一收回并统筹使用。</w:t>
      </w:r>
      <w:r>
        <w:t xml:space="preserve"> </w:t>
      </w:r>
    </w:p>
    <w:p w:rsidR="00CB5919" w:rsidRDefault="00B82C70">
      <w:pPr>
        <w:jc w:val="center"/>
      </w:pPr>
      <w:r>
        <w:t>第六章</w:t>
      </w:r>
      <w:r>
        <w:t xml:space="preserve"> </w:t>
      </w:r>
      <w:r>
        <w:t>绩效管理</w:t>
      </w:r>
    </w:p>
    <w:p w:rsidR="00CB5919" w:rsidRDefault="00B82C70">
      <w:r>
        <w:t>第十八条</w:t>
      </w:r>
      <w:r>
        <w:t xml:space="preserve"> </w:t>
      </w:r>
      <w:r>
        <w:t>学校建立财政专项资金绩效考核制度。财政专项资金</w:t>
      </w:r>
      <w:r>
        <w:t xml:space="preserve"> </w:t>
      </w:r>
      <w:r>
        <w:t>的绩效评价和预算执行情况作为部门年终绩效考核的重要内容。</w:t>
      </w:r>
      <w:r>
        <w:t xml:space="preserve"> </w:t>
      </w:r>
    </w:p>
    <w:p w:rsidR="00CB5919" w:rsidRDefault="00B82C70">
      <w:r>
        <w:t>第十九条</w:t>
      </w:r>
      <w:r>
        <w:t xml:space="preserve"> </w:t>
      </w:r>
      <w:r>
        <w:t>归口管理部门应加强对项目承担单位的预算执行考</w:t>
      </w:r>
      <w:r>
        <w:t xml:space="preserve"> </w:t>
      </w:r>
      <w:r>
        <w:t>核。执行不力的，相应核减以后年度预算。情况严重的，以后年度不</w:t>
      </w:r>
      <w:r>
        <w:t xml:space="preserve"> </w:t>
      </w:r>
      <w:r>
        <w:t>予立项。</w:t>
      </w:r>
    </w:p>
    <w:p w:rsidR="00CB5919" w:rsidRDefault="00B82C70">
      <w:pPr>
        <w:jc w:val="center"/>
      </w:pPr>
      <w:r>
        <w:t>第七章</w:t>
      </w:r>
      <w:r>
        <w:t xml:space="preserve"> </w:t>
      </w:r>
      <w:r>
        <w:t>附则</w:t>
      </w:r>
    </w:p>
    <w:p w:rsidR="00CB5919" w:rsidRDefault="00B82C70">
      <w:r>
        <w:t>第二十条</w:t>
      </w:r>
      <w:r>
        <w:t xml:space="preserve"> </w:t>
      </w:r>
      <w:r>
        <w:t>本办法未尽事宜，按照国家有关规定执行。国家另有</w:t>
      </w:r>
      <w:r>
        <w:t xml:space="preserve"> </w:t>
      </w:r>
      <w:r>
        <w:t>规定的，遵从其规定。</w:t>
      </w:r>
      <w:r>
        <w:t xml:space="preserve"> </w:t>
      </w:r>
    </w:p>
    <w:p w:rsidR="00CB5919" w:rsidRDefault="00B82C70">
      <w:r>
        <w:t>第二十一条</w:t>
      </w:r>
      <w:r>
        <w:t xml:space="preserve"> </w:t>
      </w:r>
      <w:r>
        <w:t>本办法由财务部负责解释，医学部参照执行。</w:t>
      </w:r>
    </w:p>
    <w:p w:rsidR="00CB5919" w:rsidRDefault="00B82C70">
      <w:pPr>
        <w:rPr>
          <w:rFonts w:asciiTheme="minorEastAsia" w:eastAsiaTheme="minorEastAsia" w:hAnsiTheme="minorEastAsia"/>
        </w:rPr>
      </w:pPr>
      <w:r>
        <w:lastRenderedPageBreak/>
        <w:t xml:space="preserve"> </w:t>
      </w:r>
      <w:r>
        <w:t>第二十二条</w:t>
      </w:r>
      <w:r>
        <w:t xml:space="preserve"> </w:t>
      </w:r>
      <w:r>
        <w:t>本办法自公布之日起执行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 w:rsidR="00CB5919" w:rsidRDefault="00CB5919"/>
    <w:p w:rsidR="00CB5919" w:rsidRDefault="00CB5919"/>
    <w:p w:rsidR="00CB5919" w:rsidRDefault="00B82C70">
      <w:pPr>
        <w:spacing w:line="240" w:lineRule="auto"/>
        <w:ind w:firstLineChars="0" w:firstLine="0"/>
      </w:pPr>
      <w:r>
        <w:br w:type="page"/>
      </w:r>
    </w:p>
    <w:p w:rsidR="00CB5919" w:rsidRDefault="00CB5919"/>
    <w:p w:rsidR="00CB5919" w:rsidRDefault="00B82C70">
      <w:pPr>
        <w:pStyle w:val="2"/>
      </w:pPr>
      <w:bookmarkStart w:id="138" w:name="_Toc69977793"/>
      <w:bookmarkStart w:id="139" w:name="_Toc70434522"/>
      <w:r>
        <w:t>北京大学理工科民口科研经费管理办法</w:t>
      </w:r>
      <w:bookmarkEnd w:id="138"/>
      <w:bookmarkEnd w:id="139"/>
      <w:r>
        <w:t xml:space="preserve"> </w:t>
      </w:r>
    </w:p>
    <w:p w:rsidR="00CB5919" w:rsidRDefault="00B82C70" w:rsidP="001426A2">
      <w:pPr>
        <w:pStyle w:val="3"/>
        <w:ind w:firstLine="482"/>
      </w:pPr>
      <w:bookmarkStart w:id="140" w:name="_Toc69977794"/>
      <w:bookmarkStart w:id="141" w:name="_Toc69980547"/>
      <w:bookmarkStart w:id="142" w:name="_Toc69980801"/>
      <w:bookmarkStart w:id="143" w:name="_Toc69981361"/>
      <w:bookmarkStart w:id="144" w:name="_Toc70063448"/>
      <w:bookmarkStart w:id="145" w:name="_Toc70063696"/>
      <w:bookmarkStart w:id="146" w:name="_Toc70432886"/>
      <w:bookmarkStart w:id="147" w:name="_Toc70433132"/>
      <w:bookmarkStart w:id="148" w:name="_Toc70433378"/>
      <w:bookmarkStart w:id="149" w:name="_Toc70434277"/>
      <w:bookmarkStart w:id="150" w:name="_Toc70434523"/>
      <w:r>
        <w:t>校发〔</w:t>
      </w:r>
      <w:r>
        <w:t>2019</w:t>
      </w:r>
      <w:r>
        <w:t>〕</w:t>
      </w:r>
      <w:r>
        <w:t xml:space="preserve">139 </w:t>
      </w:r>
      <w:r>
        <w:t>号</w:t>
      </w:r>
      <w:bookmarkEnd w:id="140"/>
      <w:bookmarkEnd w:id="141"/>
      <w:bookmarkEnd w:id="142"/>
      <w:bookmarkEnd w:id="143"/>
      <w:bookmarkEnd w:id="144"/>
      <w:bookmarkEnd w:id="145"/>
      <w:bookmarkEnd w:id="146"/>
      <w:bookmarkEnd w:id="147"/>
      <w:bookmarkEnd w:id="148"/>
      <w:bookmarkEnd w:id="149"/>
      <w:bookmarkEnd w:id="150"/>
      <w:r>
        <w:t xml:space="preserve"> </w:t>
      </w:r>
    </w:p>
    <w:p w:rsidR="00CB5919" w:rsidRDefault="00B82C70">
      <w:pPr>
        <w:rPr>
          <w:rFonts w:asciiTheme="minorEastAsia" w:eastAsiaTheme="minorEastAsia" w:hAnsiTheme="minorEastAsia"/>
        </w:rPr>
      </w:pPr>
      <w:r>
        <w:rPr>
          <w:rFonts w:asciiTheme="minorEastAsia" w:eastAsiaTheme="minorEastAsia" w:hAnsiTheme="minorEastAsia"/>
        </w:rPr>
        <w:t>（2016 年 11 月 15 日第 908 次校长办公会审议通过， 2019 年 4 月 26 日学校十三届党委第 62 次常委会审议修订）</w:t>
      </w:r>
    </w:p>
    <w:p w:rsidR="00CB5919" w:rsidRDefault="00B82C70">
      <w:pPr>
        <w:jc w:val="center"/>
        <w:rPr>
          <w:rFonts w:asciiTheme="minorEastAsia" w:eastAsiaTheme="minorEastAsia" w:hAnsiTheme="minorEastAsia"/>
        </w:rPr>
      </w:pPr>
      <w:r>
        <w:rPr>
          <w:rFonts w:asciiTheme="minorEastAsia" w:eastAsiaTheme="minorEastAsia" w:hAnsiTheme="minorEastAsia"/>
        </w:rPr>
        <w:t>第一章 总 则</w:t>
      </w:r>
    </w:p>
    <w:p w:rsidR="00CB5919" w:rsidRDefault="00B82C70">
      <w:pPr>
        <w:rPr>
          <w:rFonts w:asciiTheme="minorEastAsia" w:eastAsiaTheme="minorEastAsia" w:hAnsiTheme="minorEastAsia"/>
        </w:rPr>
      </w:pPr>
      <w:r>
        <w:rPr>
          <w:rFonts w:asciiTheme="minorEastAsia" w:eastAsiaTheme="minorEastAsia" w:hAnsiTheme="minorEastAsia"/>
        </w:rPr>
        <w:t xml:space="preserve">第一条为进一步规范和加强北京大学科研经费管理，提高资金使 用效益，推动学校科研事业持续、健康发展，根据《国务院关于优化 科研管理提升科研绩效若干措施的通知》（国发〔2018〕25 号）、《国 务院办公厅关于抓好赋予科研机构和人员更大自主权有关文件贯彻 落实工作的通知》（国办发〔2018〕127 号）以及财政部、教育部、 科学技术部和国家自然科学基金委员会等部门的有关文件和政策，结 合学校实际，制定本办法。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第二条北京大学理工科民口科研经费（简称科研经费）主要指由 北京大学科学研究部（简称科研部）负责管理的科研经费，分为科研 项目经费和科研基地专项经费。科研项目经费包括国家、部门、地方 政府下达的非涉密科研项目、海外科研合作项目和部分其他社会基金 资助的科研项目经费，其中，经费来源性质属于中央或地方财政资金 的，相应项目称为纵向科研项目（简称纵向项目），经费来源性质属 于社会资金的，相应项目称为横向科研项目（简称横向项目）；科研 基地专项经费指由国家、部门和北京市财政下达，用于支持北京大学 科研基地建设和运行的专项经费。 </w:t>
      </w:r>
    </w:p>
    <w:p w:rsidR="00CB5919" w:rsidRDefault="00B82C70">
      <w:pPr>
        <w:rPr>
          <w:rFonts w:asciiTheme="minorEastAsia" w:eastAsiaTheme="minorEastAsia" w:hAnsiTheme="minorEastAsia"/>
        </w:rPr>
      </w:pPr>
      <w:r>
        <w:rPr>
          <w:rFonts w:asciiTheme="minorEastAsia" w:eastAsiaTheme="minorEastAsia" w:hAnsiTheme="minorEastAsia"/>
        </w:rPr>
        <w:t>第三条凡以北京大学为法人单位取得的科研经费，必须纳入学校 财务统一管理、单独核算、专款专用。</w:t>
      </w:r>
    </w:p>
    <w:p w:rsidR="00CB5919" w:rsidRDefault="00B82C70">
      <w:pPr>
        <w:jc w:val="center"/>
      </w:pPr>
      <w:r>
        <w:t>第二章</w:t>
      </w:r>
      <w:r>
        <w:t xml:space="preserve"> </w:t>
      </w:r>
      <w:r>
        <w:t>职责与权限</w:t>
      </w:r>
    </w:p>
    <w:p w:rsidR="00CB5919" w:rsidRDefault="00B82C70">
      <w:r>
        <w:t>第四条</w:t>
      </w:r>
      <w:r>
        <w:t xml:space="preserve"> </w:t>
      </w:r>
      <w:r>
        <w:t>学校实行</w:t>
      </w:r>
      <w:r>
        <w:t>“</w:t>
      </w:r>
      <w:r>
        <w:t>统一领导、分级管理、责任到人</w:t>
      </w:r>
      <w:r>
        <w:t>”</w:t>
      </w:r>
      <w:r>
        <w:t>的科研经</w:t>
      </w:r>
      <w:r>
        <w:t xml:space="preserve"> </w:t>
      </w:r>
      <w:r>
        <w:t>费管理体制。</w:t>
      </w:r>
      <w:r>
        <w:t xml:space="preserve"> </w:t>
      </w:r>
      <w:r>
        <w:t>第五条校长对学校科研经费管理承担领导责任，分管校领导在各</w:t>
      </w:r>
      <w:r>
        <w:t xml:space="preserve"> </w:t>
      </w:r>
      <w:r>
        <w:t>自职务权责范围内对学校科研经费管理承担直接领导责任。学校财务</w:t>
      </w:r>
      <w:r>
        <w:t xml:space="preserve"> </w:t>
      </w:r>
      <w:r>
        <w:t>部、科研部、人事部、研究生院、实验室与设备管理部、学科建设办</w:t>
      </w:r>
      <w:r>
        <w:t xml:space="preserve"> </w:t>
      </w:r>
      <w:r>
        <w:t>公室、审计室、监察室等部门各司其职，共同做好科研经费管理工作。</w:t>
      </w:r>
      <w:r>
        <w:t xml:space="preserve"> </w:t>
      </w:r>
    </w:p>
    <w:p w:rsidR="00CB5919" w:rsidRDefault="00B82C70">
      <w:r>
        <w:t>（一）科研部负责科研合同（任务书）的审核，根据科研合同（任</w:t>
      </w:r>
      <w:r>
        <w:t xml:space="preserve"> </w:t>
      </w:r>
      <w:r>
        <w:t>务书）核拨科研经费；协同财务部指导、协助项目（或课题，下同）</w:t>
      </w:r>
      <w:r>
        <w:t xml:space="preserve"> </w:t>
      </w:r>
      <w:r>
        <w:t>负责人编制科研经费预算，审核经费预算；配合财务部对科研经费进</w:t>
      </w:r>
      <w:r>
        <w:t xml:space="preserve"> </w:t>
      </w:r>
      <w:r>
        <w:t>行会计核算和财务管理。</w:t>
      </w:r>
      <w:r>
        <w:t xml:space="preserve"> </w:t>
      </w:r>
    </w:p>
    <w:p w:rsidR="00CB5919" w:rsidRDefault="00B82C70">
      <w:r>
        <w:t>（二）财务部负责科研经费的会计核算和财务管理，会同科研部</w:t>
      </w:r>
      <w:r>
        <w:t xml:space="preserve"> </w:t>
      </w:r>
      <w:r>
        <w:t>实施科研经费预算、决算的管理和服务；会同科研部指导、协助项目</w:t>
      </w:r>
      <w:r>
        <w:t xml:space="preserve"> </w:t>
      </w:r>
      <w:r>
        <w:t>负责人编制预算，协同科研部审核经费预算；负责科研经费日常报销</w:t>
      </w:r>
      <w:r>
        <w:t xml:space="preserve"> </w:t>
      </w:r>
      <w:r>
        <w:t>等各项会计核算管理和服务，监督、协助项目负责人按照项目预算或</w:t>
      </w:r>
      <w:r>
        <w:t xml:space="preserve"> </w:t>
      </w:r>
      <w:r>
        <w:t>合同约定以及有关财经法规使用经费；协助项目负责人接待科研经费</w:t>
      </w:r>
      <w:r>
        <w:t xml:space="preserve"> </w:t>
      </w:r>
      <w:r>
        <w:t>财务审计检查；负责科研经费中期检查及结题决算财务报表审核；负责根据科研</w:t>
      </w:r>
      <w:r>
        <w:lastRenderedPageBreak/>
        <w:t>部提供的结题科研项目，进行科研结余经费的账务处理；</w:t>
      </w:r>
      <w:r>
        <w:t xml:space="preserve"> </w:t>
      </w:r>
      <w:r>
        <w:t>协同科研部、人事部以及院系（包括学院、系、研究院、研究所、中</w:t>
      </w:r>
      <w:r>
        <w:t xml:space="preserve"> </w:t>
      </w:r>
      <w:r>
        <w:t>心等二级教学科研单位，下同）建立健全科研财务助理制度，包括科</w:t>
      </w:r>
      <w:r>
        <w:t xml:space="preserve"> </w:t>
      </w:r>
      <w:r>
        <w:t>研财务助理备案及培训等工作。</w:t>
      </w:r>
      <w:r>
        <w:t xml:space="preserve"> </w:t>
      </w:r>
    </w:p>
    <w:p w:rsidR="00CB5919" w:rsidRDefault="00B82C70">
      <w:r>
        <w:t>（三）人事部、学科建设办公室和研究生院分别负责科研经费聘</w:t>
      </w:r>
      <w:r>
        <w:t xml:space="preserve"> </w:t>
      </w:r>
      <w:r>
        <w:t>用人员和研究生的相关管理。</w:t>
      </w:r>
      <w:r>
        <w:t xml:space="preserve"> </w:t>
      </w:r>
    </w:p>
    <w:p w:rsidR="00CB5919" w:rsidRDefault="00B82C70">
      <w:r>
        <w:t>（四）实验室与设备管理部根据有关法律法规和管理制度，负责</w:t>
      </w:r>
      <w:r>
        <w:t xml:space="preserve"> </w:t>
      </w:r>
      <w:r>
        <w:t>使用科研经费购置或试制的仪器设备等固定资产论证、招标、采购、</w:t>
      </w:r>
      <w:r>
        <w:t xml:space="preserve"> </w:t>
      </w:r>
      <w:r>
        <w:t>使用、调拨、报废的过程管理。</w:t>
      </w:r>
      <w:r>
        <w:t xml:space="preserve"> </w:t>
      </w:r>
    </w:p>
    <w:p w:rsidR="00CB5919" w:rsidRDefault="00B82C70">
      <w:r>
        <w:t>（五）审计室和监察室负责根据中央、地方和学校的有关规定，</w:t>
      </w:r>
      <w:r>
        <w:t xml:space="preserve"> </w:t>
      </w:r>
      <w:r>
        <w:t>定期或不定期开展科研项目经费检查或专项审计，对重大、重点科研</w:t>
      </w:r>
      <w:r>
        <w:t xml:space="preserve"> </w:t>
      </w:r>
      <w:r>
        <w:t>项目开展过程跟踪审计，监督项目组及学校各职能部门依照项目经费</w:t>
      </w:r>
      <w:r>
        <w:t xml:space="preserve"> </w:t>
      </w:r>
      <w:r>
        <w:t>管理有关规定在其权责范围内合法、合规、有效使用和管理项目经费，</w:t>
      </w:r>
      <w:r>
        <w:t xml:space="preserve"> </w:t>
      </w:r>
      <w:r>
        <w:t>并及时向学校上报审计或监察报告。</w:t>
      </w:r>
      <w:r>
        <w:t xml:space="preserve"> </w:t>
      </w:r>
    </w:p>
    <w:p w:rsidR="00CB5919" w:rsidRDefault="00B82C70">
      <w:r>
        <w:t>第六条</w:t>
      </w:r>
      <w:r>
        <w:t xml:space="preserve"> </w:t>
      </w:r>
      <w:r>
        <w:t>院系是科研活动的基层管理单位，对本单位科研经费使</w:t>
      </w:r>
      <w:r>
        <w:t xml:space="preserve"> </w:t>
      </w:r>
      <w:r>
        <w:t>用承担监管责任。院系应根据学科特点和项目实际需要，督促科研经</w:t>
      </w:r>
      <w:r>
        <w:t xml:space="preserve"> </w:t>
      </w:r>
      <w:r>
        <w:t>费负责人合理、合规使用科研经费；协助学校相关部门审核科研合同</w:t>
      </w:r>
      <w:r>
        <w:t xml:space="preserve"> </w:t>
      </w:r>
      <w:r>
        <w:t>（任务书）、经费预算和预算调整、科研经费重大事项调整；负责科研财务助理、学术助理等的人事管理。</w:t>
      </w:r>
      <w:r>
        <w:t xml:space="preserve"> </w:t>
      </w:r>
    </w:p>
    <w:p w:rsidR="00CB5919" w:rsidRDefault="00B82C70">
      <w:r>
        <w:t>第七条项目负责人是科研项目预算编制和科研经费使用的直接</w:t>
      </w:r>
      <w:r>
        <w:t xml:space="preserve"> </w:t>
      </w:r>
      <w:r>
        <w:t>责任人，对科研经费使用的合规性、合理性、真实性和相关性承担法</w:t>
      </w:r>
      <w:r>
        <w:t xml:space="preserve"> </w:t>
      </w:r>
      <w:r>
        <w:t>律责任。项目负责人应了解并遵守有关财经法律法规和科研经费管理</w:t>
      </w:r>
      <w:r>
        <w:t xml:space="preserve"> </w:t>
      </w:r>
      <w:r>
        <w:t>制度，依法、据实编制科研项目预算和决算，按照批复预算和合同使</w:t>
      </w:r>
      <w:r>
        <w:t xml:space="preserve"> </w:t>
      </w:r>
      <w:r>
        <w:t>用经费；根据项目实施需要选聘科研财务助理参与项目预算编制和调</w:t>
      </w:r>
      <w:r>
        <w:t xml:space="preserve"> </w:t>
      </w:r>
      <w:r>
        <w:t>剂、经费支出、财务决算和验收等方面专业性工作，所需费用根据情</w:t>
      </w:r>
      <w:r>
        <w:t xml:space="preserve"> </w:t>
      </w:r>
      <w:r>
        <w:t>况通过科研项目资金解决。接受上级和学校相关部门的监督检查。</w:t>
      </w:r>
      <w:r>
        <w:t xml:space="preserve"> </w:t>
      </w:r>
    </w:p>
    <w:p w:rsidR="00CB5919" w:rsidRDefault="00B82C70">
      <w:r>
        <w:t>第八条科研基地负责人是科研基地专项经费使用的直接责任人。</w:t>
      </w:r>
      <w:r>
        <w:t xml:space="preserve"> </w:t>
      </w:r>
      <w:r>
        <w:t>专项经费的日常管理依托所在院系，按经费下达部门的规定或参照本</w:t>
      </w:r>
      <w:r>
        <w:t xml:space="preserve"> </w:t>
      </w:r>
      <w:r>
        <w:t>办法中对纵向项目经费的要求进行管理。</w:t>
      </w:r>
    </w:p>
    <w:p w:rsidR="00CB5919" w:rsidRDefault="00B82C70">
      <w:pPr>
        <w:jc w:val="center"/>
      </w:pPr>
      <w:r>
        <w:t>第三章</w:t>
      </w:r>
      <w:r>
        <w:t xml:space="preserve"> </w:t>
      </w:r>
      <w:r>
        <w:t>预算与决算管理</w:t>
      </w:r>
    </w:p>
    <w:p w:rsidR="00CB5919" w:rsidRDefault="00B82C70">
      <w:r>
        <w:t>第九条</w:t>
      </w:r>
      <w:r>
        <w:t xml:space="preserve"> </w:t>
      </w:r>
      <w:r>
        <w:t>项目负责人应根据研究任务的特点和实际需要，按照政</w:t>
      </w:r>
      <w:r>
        <w:t xml:space="preserve"> </w:t>
      </w:r>
      <w:r>
        <w:t>策相符性、目标相关性和经济合理性的原则，科学、合理、真实地编</w:t>
      </w:r>
      <w:r>
        <w:t xml:space="preserve"> </w:t>
      </w:r>
      <w:r>
        <w:t>制项目预算；学校财务部会同科研部分别按照相关政策要求为项目预</w:t>
      </w:r>
      <w:r>
        <w:t xml:space="preserve"> </w:t>
      </w:r>
      <w:r>
        <w:t>算编制提供指导和建议。</w:t>
      </w:r>
      <w:r>
        <w:t xml:space="preserve"> </w:t>
      </w:r>
    </w:p>
    <w:p w:rsidR="00CB5919" w:rsidRDefault="00B82C70">
      <w:r>
        <w:t>第十条对于实行间接费用管理的科研项目，应按照政策允许的上限编报间接费用预算；对于不实行间接费用管理的纵向项目，应按项目主管部门规定，足额预算学校管理费；对于主管部门无规定的项目，</w:t>
      </w:r>
      <w:r>
        <w:t xml:space="preserve"> </w:t>
      </w:r>
      <w:r>
        <w:t>按项目预算总额的</w:t>
      </w:r>
      <w:r>
        <w:t xml:space="preserve"> 5%</w:t>
      </w:r>
      <w:r>
        <w:t>计提学校管理费，院系根据项目预算总额计提</w:t>
      </w:r>
      <w:r>
        <w:t xml:space="preserve"> </w:t>
      </w:r>
      <w:r>
        <w:t>不超过</w:t>
      </w:r>
      <w:r>
        <w:t xml:space="preserve"> 4%</w:t>
      </w:r>
      <w:r>
        <w:t>的院系管理费；对于来自海外机构的科研项目，按项目预</w:t>
      </w:r>
      <w:r>
        <w:t xml:space="preserve"> </w:t>
      </w:r>
      <w:r>
        <w:t>算总额的</w:t>
      </w:r>
      <w:r>
        <w:t xml:space="preserve"> 10%</w:t>
      </w:r>
      <w:r>
        <w:t>计提学校管理费，院系根据项目预算总额计提不超过</w:t>
      </w:r>
      <w:r>
        <w:t xml:space="preserve"> 4% </w:t>
      </w:r>
      <w:r>
        <w:t>的院系管理费；对于横向科研项目，按项目预算总额的</w:t>
      </w:r>
      <w:r>
        <w:t xml:space="preserve"> 10%</w:t>
      </w:r>
      <w:r>
        <w:t>计提学校</w:t>
      </w:r>
      <w:r>
        <w:t xml:space="preserve"> </w:t>
      </w:r>
      <w:r>
        <w:t>管理费，院系根据项目预算总额计提不超过</w:t>
      </w:r>
      <w:r>
        <w:t xml:space="preserve"> 4%</w:t>
      </w:r>
      <w:r>
        <w:t>的院系管理费。</w:t>
      </w:r>
    </w:p>
    <w:p w:rsidR="00CB5919" w:rsidRDefault="00B82C70">
      <w:r>
        <w:t xml:space="preserve"> </w:t>
      </w:r>
      <w:r>
        <w:t>如确有必要减免管理费，须经分管科研的院系领导和校领导审批</w:t>
      </w:r>
      <w:r>
        <w:t xml:space="preserve"> </w:t>
      </w:r>
      <w:r>
        <w:t>后备案，且该项目不再发放科研绩效。</w:t>
      </w:r>
    </w:p>
    <w:p w:rsidR="00CB5919" w:rsidRDefault="00B82C70">
      <w:r>
        <w:lastRenderedPageBreak/>
        <w:t xml:space="preserve"> </w:t>
      </w:r>
      <w:r>
        <w:t>第十一条</w:t>
      </w:r>
      <w:r>
        <w:t xml:space="preserve"> </w:t>
      </w:r>
      <w:r>
        <w:t>项目负责人在编制项目预算时，应将项目预算及必要</w:t>
      </w:r>
      <w:r>
        <w:t xml:space="preserve"> </w:t>
      </w:r>
      <w:r>
        <w:t>的相关支撑材料提交院系、科研部、财务部审核，按有关规定报批和</w:t>
      </w:r>
      <w:r>
        <w:t xml:space="preserve"> </w:t>
      </w:r>
      <w:r>
        <w:t>备案。对于拟承诺自筹经费的项目，应自行筹集并提供证明材料，承</w:t>
      </w:r>
      <w:r>
        <w:t xml:space="preserve"> </w:t>
      </w:r>
      <w:r>
        <w:t>诺自筹经费能够及时、足额落实到位。</w:t>
      </w:r>
    </w:p>
    <w:p w:rsidR="00CB5919" w:rsidRDefault="00B82C70">
      <w:r>
        <w:t xml:space="preserve"> </w:t>
      </w:r>
      <w:r>
        <w:t>第十二条在单独核算的项目财务账号下，项目负责人应按照批复</w:t>
      </w:r>
      <w:r>
        <w:t xml:space="preserve"> </w:t>
      </w:r>
      <w:r>
        <w:t>的项目预算执行，专款专用。财务部会同科研部对重大科研项目预算</w:t>
      </w:r>
      <w:r>
        <w:t xml:space="preserve"> </w:t>
      </w:r>
      <w:r>
        <w:t>执行实施指导和监督。</w:t>
      </w:r>
      <w:r>
        <w:t xml:space="preserve"> </w:t>
      </w:r>
    </w:p>
    <w:p w:rsidR="00CB5919" w:rsidRDefault="00B82C70">
      <w:r>
        <w:t>第十三条在纵向项目执行过程中，项目负责人可根据科研活动实</w:t>
      </w:r>
      <w:r>
        <w:t xml:space="preserve"> </w:t>
      </w:r>
      <w:r>
        <w:t>际需要进行预算调整，相关规定如下：</w:t>
      </w:r>
      <w:r>
        <w:t xml:space="preserve"> </w:t>
      </w:r>
    </w:p>
    <w:p w:rsidR="00CB5919" w:rsidRDefault="00B82C70">
      <w:r>
        <w:t>（一）间接费用预算一般不予调整。设备费（设备购置费</w:t>
      </w:r>
      <w:r>
        <w:t>/</w:t>
      </w:r>
      <w:r>
        <w:t>设备</w:t>
      </w:r>
      <w:r>
        <w:t xml:space="preserve"> </w:t>
      </w:r>
      <w:r>
        <w:t>试制费</w:t>
      </w:r>
      <w:r>
        <w:t>/</w:t>
      </w:r>
      <w:r>
        <w:t>设备改造与租赁费）预算总额一般不予调增，其中的设备购</w:t>
      </w:r>
      <w:r>
        <w:t xml:space="preserve"> </w:t>
      </w:r>
      <w:r>
        <w:t>置费一般不予调增。</w:t>
      </w:r>
      <w:r>
        <w:t xml:space="preserve"> </w:t>
      </w:r>
    </w:p>
    <w:p w:rsidR="00CB5919" w:rsidRDefault="00B82C70">
      <w:r>
        <w:t>（二）项目预算有以下情况确需调整的，应经院系、科研部审核</w:t>
      </w:r>
      <w:r>
        <w:t xml:space="preserve"> </w:t>
      </w:r>
      <w:r>
        <w:t>后，上报项目主管部门或专业机构审批同意后方可调整。</w:t>
      </w:r>
      <w:r>
        <w:t xml:space="preserve"> </w:t>
      </w:r>
    </w:p>
    <w:p w:rsidR="00CB5919" w:rsidRDefault="00B82C70">
      <w:r>
        <w:t>1.</w:t>
      </w:r>
      <w:r>
        <w:t>预算总额调整：项目实施过程中，由于研究内容或者研究计划</w:t>
      </w:r>
      <w:r>
        <w:t xml:space="preserve"> </w:t>
      </w:r>
      <w:r>
        <w:t>做出重大调整等原因需要对预算总额进行调整的；</w:t>
      </w:r>
      <w:r>
        <w:t xml:space="preserve"> </w:t>
      </w:r>
    </w:p>
    <w:p w:rsidR="00CB5919" w:rsidRDefault="00B82C70">
      <w:r>
        <w:t>2.</w:t>
      </w:r>
      <w:r>
        <w:t>项目合作单位相关预算分配调整：总预算不变，项目合作单位</w:t>
      </w:r>
      <w:r>
        <w:t xml:space="preserve"> </w:t>
      </w:r>
      <w:r>
        <w:t>之间的预算分配调整以及因增减合作单位发生的预算分配调整。</w:t>
      </w:r>
      <w:r>
        <w:t xml:space="preserve"> </w:t>
      </w:r>
    </w:p>
    <w:p w:rsidR="00CB5919" w:rsidRDefault="00B82C70">
      <w:r>
        <w:t>（三）直接费用预算总额不变的情况下，以下科目预算调整由项</w:t>
      </w:r>
      <w:r>
        <w:t xml:space="preserve"> </w:t>
      </w:r>
      <w:r>
        <w:t>目负责人提出申请，经院系、科研部审批后进行公示。</w:t>
      </w:r>
    </w:p>
    <w:p w:rsidR="00CB5919" w:rsidRDefault="00B82C70">
      <w:r>
        <w:t xml:space="preserve"> 1.</w:t>
      </w:r>
      <w:r>
        <w:t>测试化验加工费的预算调增或测试化验加工单位的变更；</w:t>
      </w:r>
      <w:r>
        <w:t xml:space="preserve"> </w:t>
      </w:r>
    </w:p>
    <w:p w:rsidR="00CB5919" w:rsidRDefault="00B82C70">
      <w:r>
        <w:t>2.</w:t>
      </w:r>
      <w:r>
        <w:t>设备试制费的预算调增或设备试制过程中测试化验加工单位</w:t>
      </w:r>
      <w:r>
        <w:t xml:space="preserve"> </w:t>
      </w:r>
      <w:r>
        <w:t>的变更；</w:t>
      </w:r>
      <w:r>
        <w:t xml:space="preserve"> </w:t>
      </w:r>
    </w:p>
    <w:p w:rsidR="00CB5919" w:rsidRDefault="00B82C70">
      <w:r>
        <w:t>3.</w:t>
      </w:r>
      <w:r>
        <w:t>设备费总额不变的情况下，设备购置费的购置内容调整；</w:t>
      </w:r>
    </w:p>
    <w:p w:rsidR="00CB5919" w:rsidRDefault="00B82C70">
      <w:r>
        <w:t xml:space="preserve"> 4.“</w:t>
      </w:r>
      <w:r>
        <w:t>其他支出</w:t>
      </w:r>
      <w:r>
        <w:t>”</w:t>
      </w:r>
      <w:r>
        <w:t>科目的预算调增。</w:t>
      </w:r>
    </w:p>
    <w:p w:rsidR="00CB5919" w:rsidRDefault="00B82C70">
      <w:r>
        <w:t xml:space="preserve"> </w:t>
      </w:r>
      <w:r>
        <w:t>公示期为</w:t>
      </w:r>
      <w:r>
        <w:t xml:space="preserve"> 3 </w:t>
      </w:r>
      <w:r>
        <w:t>个工作日，公示期结束后无异议的预算调整由科研部</w:t>
      </w:r>
      <w:r>
        <w:t xml:space="preserve"> </w:t>
      </w:r>
      <w:r>
        <w:t>最终确认后方可执行。科研部结合相关管理规定，视情况组织相关专</w:t>
      </w:r>
      <w:r>
        <w:t xml:space="preserve"> </w:t>
      </w:r>
      <w:r>
        <w:t>家对预算调整重大事项进行论证。</w:t>
      </w:r>
      <w:r>
        <w:t xml:space="preserve"> </w:t>
      </w:r>
    </w:p>
    <w:p w:rsidR="00CB5919" w:rsidRDefault="00B82C70">
      <w:r>
        <w:t>（四）直接费用预算总额不变的情况下，以下科目预算调整由项</w:t>
      </w:r>
      <w:r>
        <w:t xml:space="preserve"> </w:t>
      </w:r>
      <w:r>
        <w:t>目负责人根据项目实际需求自主安排，无需向学校和院系提出申请。</w:t>
      </w:r>
      <w:r>
        <w:t xml:space="preserve"> </w:t>
      </w:r>
      <w:r>
        <w:t>结题时提交预算调整说明，由院系确认。</w:t>
      </w:r>
    </w:p>
    <w:p w:rsidR="00CB5919" w:rsidRDefault="00B82C70">
      <w:r>
        <w:t xml:space="preserve"> 1.</w:t>
      </w:r>
      <w:r>
        <w:t>材料费、燃料动力费、差旅费</w:t>
      </w:r>
      <w:r>
        <w:t>/</w:t>
      </w:r>
      <w:r>
        <w:t>会议费</w:t>
      </w:r>
      <w:r>
        <w:t>/</w:t>
      </w:r>
      <w:r>
        <w:t>国际合作与交流费、出</w:t>
      </w:r>
      <w:r>
        <w:t xml:space="preserve"> </w:t>
      </w:r>
      <w:r>
        <w:t>版</w:t>
      </w:r>
      <w:r>
        <w:t>/</w:t>
      </w:r>
      <w:r>
        <w:t>文献</w:t>
      </w:r>
      <w:r>
        <w:t>/</w:t>
      </w:r>
      <w:r>
        <w:t>信息传播</w:t>
      </w:r>
      <w:r>
        <w:t>/</w:t>
      </w:r>
      <w:r>
        <w:t>知识产权事务费、劳务费、专家咨询费，以及不</w:t>
      </w:r>
      <w:r>
        <w:t xml:space="preserve"> </w:t>
      </w:r>
      <w:r>
        <w:t>涉及外包的测试化验加工费的预算调整；</w:t>
      </w:r>
    </w:p>
    <w:p w:rsidR="00CB5919" w:rsidRDefault="00B82C70">
      <w:r>
        <w:t xml:space="preserve"> 2.</w:t>
      </w:r>
      <w:r>
        <w:t>各类预算科目的预算调减。</w:t>
      </w:r>
      <w:r>
        <w:t xml:space="preserve"> </w:t>
      </w:r>
      <w:r>
        <w:t>第十四条</w:t>
      </w:r>
      <w:r>
        <w:t xml:space="preserve"> </w:t>
      </w:r>
      <w:r>
        <w:t>在横向项目执行过程中，预算调整按照合同规定或当</w:t>
      </w:r>
      <w:r>
        <w:t xml:space="preserve"> </w:t>
      </w:r>
      <w:r>
        <w:t>事人约定进行。对属于学校预算调整权限内的一般预算调整事项，应由项目负责人根据科研活动实际需要提出预算调整方案，经院系、科研部批准后执行。</w:t>
      </w:r>
    </w:p>
    <w:p w:rsidR="00CB5919" w:rsidRDefault="00B82C70">
      <w:r>
        <w:t xml:space="preserve"> </w:t>
      </w:r>
      <w:r>
        <w:t>第十五条科研项目接受中期检查或项目完成时，项目负责人应按要求如实编制科研经费阶段性的相关财务报表，经财务部审核后按时</w:t>
      </w:r>
      <w:r>
        <w:t xml:space="preserve"> </w:t>
      </w:r>
      <w:r>
        <w:t>提交项目主管部门或专业机构，对执行过程中由项目负责人自主安排</w:t>
      </w:r>
      <w:r>
        <w:t xml:space="preserve"> </w:t>
      </w:r>
      <w:r>
        <w:t>的预算调整情况予以说明，并附上相关预算调整</w:t>
      </w:r>
      <w:r>
        <w:lastRenderedPageBreak/>
        <w:t>材料作为附件。对于需进行财务审计的项目，项目负责人应当积极配合并按要求提供相关</w:t>
      </w:r>
      <w:r>
        <w:t xml:space="preserve"> </w:t>
      </w:r>
      <w:r>
        <w:t>材料，相关财务报表需经财务部审核。</w:t>
      </w:r>
      <w:r>
        <w:t xml:space="preserve"> </w:t>
      </w:r>
    </w:p>
    <w:p w:rsidR="00CB5919" w:rsidRDefault="00B82C70">
      <w:pPr>
        <w:jc w:val="center"/>
      </w:pPr>
      <w:r>
        <w:t>第四章</w:t>
      </w:r>
      <w:r>
        <w:t xml:space="preserve"> </w:t>
      </w:r>
      <w:r>
        <w:t>间接费用管理（含管理费和绩效激励</w:t>
      </w:r>
    </w:p>
    <w:p w:rsidR="00CB5919" w:rsidRDefault="00B82C70">
      <w:r>
        <w:t xml:space="preserve"> </w:t>
      </w:r>
      <w:r>
        <w:t>第十六条间接费用是指项目承担单位在组织实施项目过程中发</w:t>
      </w:r>
      <w:r>
        <w:t xml:space="preserve"> </w:t>
      </w:r>
      <w:r>
        <w:t>生的无法在直接费用中列支的相关费用，主要用于补偿学校、院系、</w:t>
      </w:r>
      <w:r>
        <w:t xml:space="preserve"> </w:t>
      </w:r>
      <w:r>
        <w:t>项目组为支持和开展科研活动所发生的管理成本，仪器设备、房屋支</w:t>
      </w:r>
      <w:r>
        <w:t xml:space="preserve"> </w:t>
      </w:r>
      <w:r>
        <w:t>出、水电消耗补偿支出，以及科研人员激励等相关费用。</w:t>
      </w:r>
      <w:r>
        <w:t xml:space="preserve"> </w:t>
      </w:r>
      <w:r>
        <w:t>按照</w:t>
      </w:r>
      <w:r>
        <w:t>“</w:t>
      </w:r>
      <w:r>
        <w:t>成本补偿、保障优先、分级管理、激励导向</w:t>
      </w:r>
      <w:r>
        <w:t>”</w:t>
      </w:r>
      <w:r>
        <w:t>的原则，将</w:t>
      </w:r>
      <w:r>
        <w:t xml:space="preserve"> </w:t>
      </w:r>
      <w:r>
        <w:t>间接费用在学校、院系和项目组之间做如下分配：</w:t>
      </w:r>
      <w:r>
        <w:t xml:space="preserve"> </w:t>
      </w:r>
    </w:p>
    <w:p w:rsidR="00CB5919" w:rsidRDefault="00B82C70">
      <w:r>
        <w:t>（一）原则上，按照学校</w:t>
      </w:r>
      <w:r>
        <w:t xml:space="preserve"> 35%</w:t>
      </w:r>
      <w:r>
        <w:t>、院系</w:t>
      </w:r>
      <w:r>
        <w:t xml:space="preserve"> 25%</w:t>
      </w:r>
      <w:r>
        <w:t>、项目组</w:t>
      </w:r>
      <w:r>
        <w:t xml:space="preserve"> 40%</w:t>
      </w:r>
      <w:r>
        <w:t>的比例分</w:t>
      </w:r>
      <w:r>
        <w:t xml:space="preserve"> </w:t>
      </w:r>
      <w:r>
        <w:t>配。结合国家相关政策文件，对特定基础研究领域，间接费用的分配</w:t>
      </w:r>
      <w:r>
        <w:t xml:space="preserve"> </w:t>
      </w:r>
      <w:r>
        <w:t>向项目组倾斜。</w:t>
      </w:r>
      <w:r>
        <w:t xml:space="preserve"> </w:t>
      </w:r>
    </w:p>
    <w:p w:rsidR="00CB5919" w:rsidRDefault="00B82C70">
      <w:r>
        <w:t>（二）院系可根据自身情况调整与项目组的间接费用分配方案，</w:t>
      </w:r>
      <w:r>
        <w:t xml:space="preserve"> </w:t>
      </w:r>
      <w:r>
        <w:t>分配方案须在本单位公示通过，并报学校财务部和科研部备案后方可</w:t>
      </w:r>
      <w:r>
        <w:t xml:space="preserve"> </w:t>
      </w:r>
      <w:r>
        <w:t>执行。院系不得在核定的间接费用以外重复提取其他费用。</w:t>
      </w:r>
      <w:r>
        <w:t xml:space="preserve"> </w:t>
      </w:r>
    </w:p>
    <w:p w:rsidR="00CB5919" w:rsidRDefault="00B82C70">
      <w:r>
        <w:t>第十七条</w:t>
      </w:r>
      <w:r>
        <w:t xml:space="preserve"> </w:t>
      </w:r>
      <w:r>
        <w:t>学校间接费用纳入校级预算统筹使用。院系间接费用</w:t>
      </w:r>
      <w:r>
        <w:t xml:space="preserve"> </w:t>
      </w:r>
      <w:r>
        <w:t>纳入院系预算统筹使用，用于院系对科研活动的组织管理、支撑支持、</w:t>
      </w:r>
      <w:r>
        <w:t xml:space="preserve"> </w:t>
      </w:r>
      <w:r>
        <w:t>监督检查和科研绩效。未实行间接费用管理的纵向项目和横向科研项</w:t>
      </w:r>
      <w:r>
        <w:t xml:space="preserve"> </w:t>
      </w:r>
      <w:r>
        <w:t>目，学校管理费和院系管理费分别按照学校间接费用和院系间接费用</w:t>
      </w:r>
      <w:r>
        <w:t xml:space="preserve"> </w:t>
      </w:r>
      <w:r>
        <w:t>管理、使用。</w:t>
      </w:r>
    </w:p>
    <w:p w:rsidR="00CB5919" w:rsidRDefault="00B82C70">
      <w:r>
        <w:t xml:space="preserve"> </w:t>
      </w:r>
      <w:r>
        <w:t>第十八条项目组间接费用应在院系管理下由项目负责人根据科</w:t>
      </w:r>
      <w:r>
        <w:t xml:space="preserve"> </w:t>
      </w:r>
      <w:r>
        <w:t>研任务实施情况在项目组内部统筹使用，可列支范围如下：</w:t>
      </w:r>
      <w:r>
        <w:t xml:space="preserve"> </w:t>
      </w:r>
    </w:p>
    <w:p w:rsidR="00CB5919" w:rsidRDefault="00B82C70">
      <w:r>
        <w:t>（一）用于开展科研活动的支出。优先用于支付为项目实施发生</w:t>
      </w:r>
      <w:r>
        <w:t xml:space="preserve"> </w:t>
      </w:r>
      <w:r>
        <w:t>的间接成本，包括但不限于办公用品购置费、办公通讯费、公用房产</w:t>
      </w:r>
      <w:r>
        <w:t xml:space="preserve"> </w:t>
      </w:r>
      <w:r>
        <w:t>资源使用费等；可用于补贴直接费用，包括但不限于支付劳务费等。</w:t>
      </w:r>
      <w:r>
        <w:t xml:space="preserve"> </w:t>
      </w:r>
    </w:p>
    <w:p w:rsidR="00CB5919" w:rsidRDefault="00B82C70">
      <w:r>
        <w:t>（二）科研绩效。可用于发放给有工资性收入的项目相关人员，</w:t>
      </w:r>
      <w:r>
        <w:t xml:space="preserve"> </w:t>
      </w:r>
      <w:r>
        <w:t>由项目负责人在项目组间接费用预算额度内，结合项目组成员实际贡</w:t>
      </w:r>
      <w:r>
        <w:t xml:space="preserve"> </w:t>
      </w:r>
      <w:r>
        <w:t>献公开、公正安排。</w:t>
      </w:r>
      <w:r>
        <w:t xml:space="preserve"> </w:t>
      </w:r>
      <w:r>
        <w:t>如项目负责人未能按照项目管理规定和任务书的要求履行项目</w:t>
      </w:r>
      <w:r>
        <w:t xml:space="preserve"> </w:t>
      </w:r>
      <w:r>
        <w:t>的组织和管理职责，学校将冻结该项目组的科研绩效支出，直至项目</w:t>
      </w:r>
      <w:r>
        <w:t xml:space="preserve"> </w:t>
      </w:r>
      <w:r>
        <w:t>负责人重新履行项目组织和管理责任。</w:t>
      </w:r>
      <w:r>
        <w:t xml:space="preserve"> </w:t>
      </w:r>
    </w:p>
    <w:p w:rsidR="00CB5919" w:rsidRDefault="00B82C70">
      <w:pPr>
        <w:jc w:val="center"/>
      </w:pPr>
      <w:r>
        <w:t>第五章</w:t>
      </w:r>
      <w:r>
        <w:t xml:space="preserve"> </w:t>
      </w:r>
      <w:r>
        <w:t>收入和支出管理</w:t>
      </w:r>
    </w:p>
    <w:p w:rsidR="00CB5919" w:rsidRDefault="00B82C70">
      <w:r>
        <w:t>第十九条</w:t>
      </w:r>
      <w:r>
        <w:t xml:space="preserve"> </w:t>
      </w:r>
      <w:r>
        <w:t>科研项目经费到账后，财务部应及时发布经费来款信</w:t>
      </w:r>
      <w:r>
        <w:t xml:space="preserve"> </w:t>
      </w:r>
      <w:r>
        <w:t>息，会同科研部及时通知经费负责人办理经费入账手续。</w:t>
      </w:r>
      <w:r>
        <w:t xml:space="preserve"> </w:t>
      </w:r>
    </w:p>
    <w:p w:rsidR="00CB5919" w:rsidRDefault="00B82C70">
      <w:r>
        <w:t>第二十条</w:t>
      </w:r>
      <w:r>
        <w:rPr>
          <w:rFonts w:hint="eastAsia"/>
        </w:rPr>
        <w:t xml:space="preserve"> </w:t>
      </w:r>
      <w:r>
        <w:t>科研项目经费收入的办理程序为：项目负责人向科研部</w:t>
      </w:r>
      <w:r>
        <w:t xml:space="preserve"> </w:t>
      </w:r>
      <w:r>
        <w:t>提交经费划拨申请材料；科研部审核确认后根据学校规定出具拨款通</w:t>
      </w:r>
      <w:r>
        <w:t xml:space="preserve"> </w:t>
      </w:r>
      <w:r>
        <w:t>知；财务部根据实际收到的款项和科研部出具的拨款通知单确认科研</w:t>
      </w:r>
      <w:r>
        <w:t xml:space="preserve"> </w:t>
      </w:r>
      <w:r>
        <w:t>经费收入并拨款入账。科研经费应按专项经费、单独核算、预算控制</w:t>
      </w:r>
      <w:r>
        <w:t xml:space="preserve"> </w:t>
      </w:r>
      <w:r>
        <w:t>的要求，单独设立财务账号。增值税为价外税，如需开具增值税票，</w:t>
      </w:r>
      <w:r>
        <w:t xml:space="preserve"> </w:t>
      </w:r>
      <w:r>
        <w:t>实际收到的款项扣除增值税后的余额拨入科研经费账号，增值附加税</w:t>
      </w:r>
      <w:r>
        <w:t xml:space="preserve"> </w:t>
      </w:r>
      <w:r>
        <w:t>从相应科研经费账号中支出。</w:t>
      </w:r>
      <w:r>
        <w:t xml:space="preserve"> </w:t>
      </w:r>
    </w:p>
    <w:p w:rsidR="00CB5919" w:rsidRDefault="00B82C70">
      <w:r>
        <w:lastRenderedPageBreak/>
        <w:t>第二十一条</w:t>
      </w:r>
      <w:r>
        <w:rPr>
          <w:rFonts w:hint="eastAsia"/>
        </w:rPr>
        <w:t xml:space="preserve"> </w:t>
      </w:r>
      <w:r>
        <w:t>科研项目经费支出的办理程序为：项目负责人按照财</w:t>
      </w:r>
      <w:r>
        <w:t xml:space="preserve"> </w:t>
      </w:r>
      <w:r>
        <w:t>务部报销流程提出支出申请，财务部应根据有关规定审核确认科研经费支出，其中涉及大额资金支出的还须按照学校关于科研大额资金审</w:t>
      </w:r>
      <w:r>
        <w:t xml:space="preserve"> </w:t>
      </w:r>
      <w:r>
        <w:t>批的规定执行。</w:t>
      </w:r>
      <w:r>
        <w:t xml:space="preserve"> </w:t>
      </w:r>
    </w:p>
    <w:p w:rsidR="00CB5919" w:rsidRDefault="00B82C70">
      <w:r>
        <w:t>第二十二条</w:t>
      </w:r>
      <w:r>
        <w:rPr>
          <w:rFonts w:hint="eastAsia"/>
        </w:rPr>
        <w:t xml:space="preserve"> </w:t>
      </w:r>
      <w:r>
        <w:t>科研项目经费支出包括直接费用和间接费用。</w:t>
      </w:r>
      <w:r>
        <w:t xml:space="preserve"> </w:t>
      </w:r>
      <w:r>
        <w:t>直接费用指在科研项目研究开发过程中发生的直接相关的费用，</w:t>
      </w:r>
      <w:r>
        <w:t xml:space="preserve"> </w:t>
      </w:r>
      <w:r>
        <w:t>主要包括设备费、差旅费</w:t>
      </w:r>
      <w:r>
        <w:t>/</w:t>
      </w:r>
      <w:r>
        <w:t>会议费</w:t>
      </w:r>
      <w:r>
        <w:t>/</w:t>
      </w:r>
      <w:r>
        <w:t>国际合作与交流费、劳务费、专家</w:t>
      </w:r>
      <w:r>
        <w:t xml:space="preserve"> </w:t>
      </w:r>
      <w:r>
        <w:t>咨询费、其他业务费（含材料费、测试化验加工费、燃料动力费、出</w:t>
      </w:r>
      <w:r>
        <w:t xml:space="preserve"> </w:t>
      </w:r>
      <w:r>
        <w:t>版</w:t>
      </w:r>
      <w:r>
        <w:t>/</w:t>
      </w:r>
      <w:r>
        <w:t>文献</w:t>
      </w:r>
      <w:r>
        <w:t>/</w:t>
      </w:r>
      <w:r>
        <w:t>信息传播</w:t>
      </w:r>
      <w:r>
        <w:t>/</w:t>
      </w:r>
      <w:r>
        <w:t>知识产权事务费、其他支出等），以及横向科研项</w:t>
      </w:r>
      <w:r>
        <w:t xml:space="preserve"> </w:t>
      </w:r>
      <w:r>
        <w:t>目科研绩效。其中：</w:t>
      </w:r>
      <w:r>
        <w:t xml:space="preserve"> </w:t>
      </w:r>
    </w:p>
    <w:p w:rsidR="00CB5919" w:rsidRDefault="00B82C70">
      <w:r>
        <w:t>（一）设备费：是指在项目研究过程中购置或试制专用仪器设备，</w:t>
      </w:r>
      <w:r>
        <w:t xml:space="preserve"> </w:t>
      </w:r>
      <w:r>
        <w:t>对现有仪器设备进行升级改造，以及租赁外单位仪器设备而发生的费</w:t>
      </w:r>
      <w:r>
        <w:t xml:space="preserve"> </w:t>
      </w:r>
      <w:r>
        <w:t>用。</w:t>
      </w:r>
      <w:r>
        <w:t xml:space="preserve"> </w:t>
      </w:r>
    </w:p>
    <w:p w:rsidR="00CB5919" w:rsidRDefault="00B82C70">
      <w:r>
        <w:t>（二）差旅费</w:t>
      </w:r>
      <w:r>
        <w:t>/</w:t>
      </w:r>
      <w:r>
        <w:t>会议费</w:t>
      </w:r>
      <w:r>
        <w:t>/</w:t>
      </w:r>
      <w:r>
        <w:t>国际合作与交流费：指在项目研究过程中</w:t>
      </w:r>
      <w:r>
        <w:t xml:space="preserve"> </w:t>
      </w:r>
      <w:r>
        <w:t>发生的差旅、组织会议及项目组人员出访和外国、港澳台专家来访而</w:t>
      </w:r>
      <w:r>
        <w:t xml:space="preserve"> </w:t>
      </w:r>
      <w:r>
        <w:t>发生的费用。这三项支出可合并统筹安排使用。</w:t>
      </w:r>
      <w:r>
        <w:t xml:space="preserve"> </w:t>
      </w:r>
    </w:p>
    <w:p w:rsidR="00CB5919" w:rsidRDefault="00B82C70">
      <w:r>
        <w:t>（三）劳务费：指在项目实施过程中支付给项目组成员中没有工</w:t>
      </w:r>
      <w:r>
        <w:t xml:space="preserve"> </w:t>
      </w:r>
      <w:r>
        <w:t>资性收入的相关人员（如在校研究生、博士后、访问学者，以及项目</w:t>
      </w:r>
      <w:r>
        <w:t xml:space="preserve"> </w:t>
      </w:r>
      <w:r>
        <w:t>聘用的研究人员、退休返聘教职工、项目组秘书、科研财务助理、学术助理等劳动合同制职工和临时聘用人员等）薪酬及社会保险补助费</w:t>
      </w:r>
      <w:r>
        <w:t xml:space="preserve"> </w:t>
      </w:r>
      <w:r>
        <w:t>用，以及其他劳务性支出。劳务费开支范围、比例和标准，应按照相</w:t>
      </w:r>
      <w:r>
        <w:t xml:space="preserve"> </w:t>
      </w:r>
      <w:r>
        <w:t>关规定、预算、合同执行。</w:t>
      </w:r>
      <w:r>
        <w:t xml:space="preserve"> </w:t>
      </w:r>
    </w:p>
    <w:p w:rsidR="00CB5919" w:rsidRDefault="00B82C70">
      <w:r>
        <w:t>（四）专家咨询费：指在项目研究过程中支付给临时聘请的咨询</w:t>
      </w:r>
      <w:r>
        <w:t xml:space="preserve"> </w:t>
      </w:r>
      <w:r>
        <w:t>专家的费用。专家咨询费不得支付给参与本项目研究和管理的相关人</w:t>
      </w:r>
      <w:r>
        <w:t xml:space="preserve"> </w:t>
      </w:r>
      <w:r>
        <w:t>员。专家咨询费标准按照国家有关规定执行。</w:t>
      </w:r>
      <w:r>
        <w:t xml:space="preserve"> </w:t>
      </w:r>
    </w:p>
    <w:p w:rsidR="00CB5919" w:rsidRDefault="00B82C70">
      <w:r>
        <w:t>（五）科研绩效：指直接支付给项目组成员中有工资性收入人员</w:t>
      </w:r>
      <w:r>
        <w:t xml:space="preserve"> </w:t>
      </w:r>
      <w:r>
        <w:t>的支出。纵向科研项目的科研绩效不能超出项目组间接费用预算额度；</w:t>
      </w:r>
      <w:r>
        <w:t xml:space="preserve"> </w:t>
      </w:r>
      <w:r>
        <w:t>横向科研项目的科研绩效支出除合同另有约定外不超过项目经费总</w:t>
      </w:r>
      <w:r>
        <w:t xml:space="preserve"> </w:t>
      </w:r>
      <w:r>
        <w:t>额的</w:t>
      </w:r>
      <w:r>
        <w:t xml:space="preserve"> 50%</w:t>
      </w:r>
      <w:r>
        <w:t>。</w:t>
      </w:r>
      <w:r>
        <w:t xml:space="preserve"> </w:t>
      </w:r>
      <w:r>
        <w:t>以上劳务费、专家咨询费、科研绩效据实发放，原则上转入本人</w:t>
      </w:r>
      <w:r>
        <w:t xml:space="preserve"> </w:t>
      </w:r>
      <w:r>
        <w:t>的银行账户，依法缴纳个人所得税。</w:t>
      </w:r>
      <w:r>
        <w:t xml:space="preserve"> </w:t>
      </w:r>
    </w:p>
    <w:p w:rsidR="00CB5919" w:rsidRDefault="00B82C70">
      <w:r>
        <w:t>（六）其他业务费：包括材料费、测试化验加工费、燃料动力费、</w:t>
      </w:r>
      <w:r>
        <w:t xml:space="preserve"> </w:t>
      </w:r>
      <w:r>
        <w:t>出版</w:t>
      </w:r>
      <w:r>
        <w:t>/</w:t>
      </w:r>
      <w:r>
        <w:t>文献</w:t>
      </w:r>
      <w:r>
        <w:t>/</w:t>
      </w:r>
      <w:r>
        <w:t>信息传播</w:t>
      </w:r>
      <w:r>
        <w:t>/</w:t>
      </w:r>
      <w:r>
        <w:t>知识产权事务费、其他支出等。其他业务费支</w:t>
      </w:r>
      <w:r>
        <w:t xml:space="preserve"> </w:t>
      </w:r>
      <w:r>
        <w:t>出应按照相关规定、预算和合同执行。</w:t>
      </w:r>
      <w:r>
        <w:t xml:space="preserve"> </w:t>
      </w:r>
    </w:p>
    <w:p w:rsidR="00CB5919" w:rsidRDefault="00B82C70">
      <w:r>
        <w:t>第二十三条</w:t>
      </w:r>
      <w:r>
        <w:t xml:space="preserve"> </w:t>
      </w:r>
      <w:r>
        <w:t>转拨经费（包括外协转拨和外包转拨）。</w:t>
      </w:r>
      <w:r>
        <w:t xml:space="preserve"> </w:t>
      </w:r>
    </w:p>
    <w:p w:rsidR="00CB5919" w:rsidRDefault="00B82C70">
      <w:r>
        <w:t>（一）外协转拨指科研项目由多个单位联合申请，经费先由资助</w:t>
      </w:r>
      <w:r>
        <w:t xml:space="preserve"> </w:t>
      </w:r>
      <w:r>
        <w:t>方下拨至负责单位，再由负责单位按协议将经费转拨至其他联合申请</w:t>
      </w:r>
      <w:r>
        <w:t xml:space="preserve"> </w:t>
      </w:r>
      <w:r>
        <w:t>单位的行为。外协转拨严格实行合同管理。项目负责人应依据项目任</w:t>
      </w:r>
      <w:r>
        <w:t xml:space="preserve"> </w:t>
      </w:r>
      <w:r>
        <w:t>务书和预算与外协单位签署外协合同，经院系、科研部审核批准后作</w:t>
      </w:r>
      <w:r>
        <w:t xml:space="preserve"> </w:t>
      </w:r>
      <w:r>
        <w:t>为转拨经费的依据，严格按照项目任务书、预算和合同中列示的联合</w:t>
      </w:r>
      <w:r>
        <w:t xml:space="preserve"> </w:t>
      </w:r>
      <w:r>
        <w:t>申请单位和额度转拨经费。外协转拨经费，学校不提取管理费。</w:t>
      </w:r>
      <w:r>
        <w:t xml:space="preserve"> </w:t>
      </w:r>
    </w:p>
    <w:p w:rsidR="00CB5919" w:rsidRDefault="00B82C70">
      <w:r>
        <w:t>（二）外包转拨指在科研项目研究过程中将部分测试、化验、加</w:t>
      </w:r>
      <w:r>
        <w:t xml:space="preserve"> </w:t>
      </w:r>
      <w:r>
        <w:t>工工作委托给其他单位所发生的经费转拨行为。外包转拨应按项目任</w:t>
      </w:r>
      <w:r>
        <w:t xml:space="preserve"> </w:t>
      </w:r>
      <w:r>
        <w:t>务书和预算签订外包合同。其中，标的为</w:t>
      </w:r>
      <w:r>
        <w:t xml:space="preserve"> 5 </w:t>
      </w:r>
      <w:r>
        <w:t>万元及以上额度的外包次</w:t>
      </w:r>
      <w:r>
        <w:t xml:space="preserve"> </w:t>
      </w:r>
      <w:r>
        <w:t>级合同，经院系、科研部审核批准后生效；标</w:t>
      </w:r>
      <w:r>
        <w:lastRenderedPageBreak/>
        <w:t>的为</w:t>
      </w:r>
      <w:r>
        <w:t xml:space="preserve"> 5 </w:t>
      </w:r>
      <w:r>
        <w:t>万元以下的外包</w:t>
      </w:r>
      <w:r>
        <w:t xml:space="preserve"> </w:t>
      </w:r>
      <w:r>
        <w:t>次级合同，经院系审核批准后生效。签订后的外包合同作为转拨经费</w:t>
      </w:r>
      <w:r>
        <w:t xml:space="preserve"> </w:t>
      </w:r>
      <w:r>
        <w:t>的依据。外包转拨经费，学校应按规定提取管理费。禁止人为拆分合</w:t>
      </w:r>
      <w:r>
        <w:t xml:space="preserve"> </w:t>
      </w:r>
      <w:r>
        <w:t>同，规避审批。</w:t>
      </w:r>
      <w:r>
        <w:t xml:space="preserve"> </w:t>
      </w:r>
      <w:r>
        <w:t>项目负责人对科研转拨经费业务真实性、合理性和相关性负责，</w:t>
      </w:r>
      <w:r>
        <w:t xml:space="preserve"> </w:t>
      </w:r>
      <w:r>
        <w:t>不得借协作科研之名，将科研经费挪作他用，或在合同（任务书）约</w:t>
      </w:r>
      <w:r>
        <w:t xml:space="preserve"> </w:t>
      </w:r>
      <w:r>
        <w:t>定之外转入与项目负责人、项目组成员有直接经济利益关系的关联单</w:t>
      </w:r>
      <w:r>
        <w:t xml:space="preserve"> </w:t>
      </w:r>
      <w:r>
        <w:t>位或个人。校内各项目之间转账必须要有与项目有关的实质性业务内</w:t>
      </w:r>
      <w:r>
        <w:t xml:space="preserve"> </w:t>
      </w:r>
      <w:r>
        <w:t>容，不得随意相互转拨科研经费。</w:t>
      </w:r>
    </w:p>
    <w:p w:rsidR="00CB5919" w:rsidRDefault="00B82C70">
      <w:r>
        <w:t xml:space="preserve"> </w:t>
      </w:r>
      <w:r>
        <w:t>第二十四条</w:t>
      </w:r>
      <w:r>
        <w:rPr>
          <w:rFonts w:hint="eastAsia"/>
        </w:rPr>
        <w:t xml:space="preserve"> </w:t>
      </w:r>
      <w:r>
        <w:t>项目负责人应严格按照专项经费、单独核算、专款专</w:t>
      </w:r>
      <w:r>
        <w:t xml:space="preserve"> </w:t>
      </w:r>
      <w:r>
        <w:t>用的要求，管理和使用科研经费。项目负责人不得在科研经费中列支</w:t>
      </w:r>
      <w:r>
        <w:t xml:space="preserve"> </w:t>
      </w:r>
      <w:r>
        <w:t>科研活动不相关支出，或随意调账变动科研经费支出、修改记账凭证、</w:t>
      </w:r>
      <w:r>
        <w:t xml:space="preserve"> </w:t>
      </w:r>
      <w:r>
        <w:t>以表代账等应付财务审计和检查；确因归还垫款、按规定分摊支出、</w:t>
      </w:r>
      <w:r>
        <w:t xml:space="preserve"> </w:t>
      </w:r>
      <w:r>
        <w:t>调整错账等原因需调整支出的，应由相关项目负责人提交调账申请、</w:t>
      </w:r>
      <w:r>
        <w:t xml:space="preserve"> </w:t>
      </w:r>
      <w:r>
        <w:t>经院系审核和科研部、财务部批准后调整账务。</w:t>
      </w:r>
      <w:r>
        <w:t xml:space="preserve"> </w:t>
      </w:r>
    </w:p>
    <w:p w:rsidR="00CB5919" w:rsidRDefault="00B82C70">
      <w:r>
        <w:t>第二十五条</w:t>
      </w:r>
      <w:r>
        <w:t xml:space="preserve"> </w:t>
      </w:r>
      <w:r>
        <w:t>科研人员要依法依规使用项目资金，严禁擅自调整</w:t>
      </w:r>
      <w:r>
        <w:t xml:space="preserve"> </w:t>
      </w:r>
      <w:r>
        <w:t>外拨资金，严禁利用虚假票据套取资金，严禁通过编造虚假合同、虚</w:t>
      </w:r>
      <w:r>
        <w:t xml:space="preserve"> </w:t>
      </w:r>
      <w:r>
        <w:t>构人员名单等方式虚报冒领劳务费和专家咨询费，严禁通过虚构测试、</w:t>
      </w:r>
      <w:r>
        <w:t xml:space="preserve"> </w:t>
      </w:r>
      <w:r>
        <w:t>化验、加工内容、提高支出标准等方式违规开支测试化验加工费。</w:t>
      </w:r>
      <w:r>
        <w:t xml:space="preserve"> </w:t>
      </w:r>
    </w:p>
    <w:p w:rsidR="00CB5919" w:rsidRDefault="00B82C70">
      <w:r>
        <w:t>第二十六条</w:t>
      </w:r>
      <w:r>
        <w:rPr>
          <w:rFonts w:hint="eastAsia"/>
        </w:rPr>
        <w:t xml:space="preserve"> </w:t>
      </w:r>
      <w:r>
        <w:t>使用科研经费购置或试制形成的实物资产和无形资</w:t>
      </w:r>
      <w:r>
        <w:t xml:space="preserve"> </w:t>
      </w:r>
      <w:r>
        <w:t>产，都属于国有资产，应纳入学校国有资产管理（横向科研经费从合</w:t>
      </w:r>
      <w:r>
        <w:t xml:space="preserve"> </w:t>
      </w:r>
      <w:r>
        <w:t>同规定），资产的使用和处置按照国有资产规定办理，不得以任何方</w:t>
      </w:r>
      <w:r>
        <w:t xml:space="preserve"> </w:t>
      </w:r>
      <w:r>
        <w:t>式隐匿、私自转让、非法占有或谋取私利。</w:t>
      </w:r>
      <w:r>
        <w:t xml:space="preserve"> </w:t>
      </w:r>
    </w:p>
    <w:p w:rsidR="00CB5919" w:rsidRDefault="00B82C70">
      <w:r>
        <w:t>第二十七条</w:t>
      </w:r>
      <w:r>
        <w:rPr>
          <w:rFonts w:hint="eastAsia"/>
        </w:rPr>
        <w:t xml:space="preserve"> </w:t>
      </w:r>
      <w:r>
        <w:t>科研经费不得用于各种罚款、捐款、赞助、投资等项</w:t>
      </w:r>
      <w:r>
        <w:t xml:space="preserve"> </w:t>
      </w:r>
      <w:r>
        <w:t>支出，不得列入国家规定禁止列入的其他支出。</w:t>
      </w:r>
    </w:p>
    <w:p w:rsidR="00CB5919" w:rsidRDefault="00B82C70">
      <w:pPr>
        <w:jc w:val="center"/>
      </w:pPr>
      <w:r>
        <w:t>第六章</w:t>
      </w:r>
      <w:r>
        <w:t xml:space="preserve"> </w:t>
      </w:r>
      <w:r>
        <w:t>结余资金管理</w:t>
      </w:r>
    </w:p>
    <w:p w:rsidR="00CB5919" w:rsidRDefault="00B82C70">
      <w:r>
        <w:t>第二十八条</w:t>
      </w:r>
      <w:r>
        <w:rPr>
          <w:rFonts w:hint="eastAsia"/>
        </w:rPr>
        <w:t xml:space="preserve"> </w:t>
      </w:r>
      <w:r>
        <w:t>科研项目的结余资金是指项目结束或因故终止时，到</w:t>
      </w:r>
      <w:r>
        <w:t xml:space="preserve"> </w:t>
      </w:r>
      <w:r>
        <w:t>账总额减去实际总支出后的余额。因故终止项目的结余资金还应包括</w:t>
      </w:r>
      <w:r>
        <w:t xml:space="preserve"> </w:t>
      </w:r>
      <w:r>
        <w:t>处理已购物资、材料及仪器设备的变价收入。项目完成后，项目负责</w:t>
      </w:r>
      <w:r>
        <w:t xml:space="preserve"> </w:t>
      </w:r>
      <w:r>
        <w:t>人须按相关管理规定按时验收，并在项目通过验收后及时办理财务结</w:t>
      </w:r>
      <w:r>
        <w:t xml:space="preserve"> </w:t>
      </w:r>
      <w:r>
        <w:t>账手续。</w:t>
      </w:r>
    </w:p>
    <w:p w:rsidR="00CB5919" w:rsidRDefault="00B82C70">
      <w:r>
        <w:t xml:space="preserve"> </w:t>
      </w:r>
      <w:r>
        <w:t>第二十九条</w:t>
      </w:r>
      <w:r>
        <w:rPr>
          <w:rFonts w:hint="eastAsia"/>
        </w:rPr>
        <w:t xml:space="preserve"> </w:t>
      </w:r>
      <w:r>
        <w:t>结余资金管理：</w:t>
      </w:r>
      <w:r>
        <w:t xml:space="preserve"> </w:t>
      </w:r>
    </w:p>
    <w:p w:rsidR="00CB5919" w:rsidRDefault="00B82C70">
      <w:r>
        <w:t>（一）纵向项目结题后，结余资金经核对和确认，由项目主管部</w:t>
      </w:r>
      <w:r>
        <w:t xml:space="preserve"> </w:t>
      </w:r>
      <w:r>
        <w:t>门按照国家有关规定办理：对于通过验收的项目，结余资金经院系、</w:t>
      </w:r>
      <w:r>
        <w:t xml:space="preserve"> </w:t>
      </w:r>
      <w:r>
        <w:t>科研部批准后，在收到验收通知后的两年内由项目组统筹使用，用于</w:t>
      </w:r>
      <w:r>
        <w:t xml:space="preserve"> </w:t>
      </w:r>
      <w:r>
        <w:t>科研活动的直接费用支出；对于未通过验收（或经整改后通过验收），</w:t>
      </w:r>
      <w:r>
        <w:t xml:space="preserve"> </w:t>
      </w:r>
      <w:r>
        <w:t>或结余资金两年后尚有余额的，剩余结余资金按项目主管部门要求处</w:t>
      </w:r>
      <w:r>
        <w:t xml:space="preserve"> </w:t>
      </w:r>
      <w:r>
        <w:t>理。</w:t>
      </w:r>
      <w:r>
        <w:t xml:space="preserve"> </w:t>
      </w:r>
    </w:p>
    <w:p w:rsidR="00CB5919" w:rsidRDefault="00B82C70">
      <w:r>
        <w:t>（二）横向科研项目完成任务目标后，结余资金可以按照以下方</w:t>
      </w:r>
      <w:r>
        <w:t xml:space="preserve"> </w:t>
      </w:r>
      <w:r>
        <w:t>式处理：全额转入项目负责人科研发展基金（如科研绩效有结余，经</w:t>
      </w:r>
      <w:r>
        <w:t xml:space="preserve"> </w:t>
      </w:r>
      <w:r>
        <w:t>负责人申请，也可结转至科研奖励基金）。科研发展基金原则上只能</w:t>
      </w:r>
      <w:r>
        <w:t xml:space="preserve"> </w:t>
      </w:r>
      <w:r>
        <w:t>用于本人相关科研活动的直接支出，不得用于有工资性人员的绩效支</w:t>
      </w:r>
      <w:r>
        <w:t xml:space="preserve"> </w:t>
      </w:r>
      <w:r>
        <w:t>出。</w:t>
      </w:r>
      <w:r>
        <w:t xml:space="preserve"> </w:t>
      </w:r>
    </w:p>
    <w:p w:rsidR="00CB5919" w:rsidRDefault="00B82C70">
      <w:r>
        <w:t>（三）对于未能按时结题或通过验收后未及时办理财务结账手续</w:t>
      </w:r>
      <w:r>
        <w:t xml:space="preserve"> </w:t>
      </w:r>
      <w:r>
        <w:t>的，科研部可直接通知财务部办理财务结账手续并告知项目负责人。</w:t>
      </w:r>
      <w:r>
        <w:t xml:space="preserve"> </w:t>
      </w:r>
    </w:p>
    <w:p w:rsidR="00CB5919" w:rsidRDefault="00B82C70">
      <w:r>
        <w:lastRenderedPageBreak/>
        <w:t>第三十条</w:t>
      </w:r>
      <w:r>
        <w:rPr>
          <w:rFonts w:hint="eastAsia"/>
        </w:rPr>
        <w:t xml:space="preserve"> </w:t>
      </w:r>
      <w:r>
        <w:t>如项目负责人调离学校，结余资金不得转出学校使用。</w:t>
      </w:r>
      <w:r>
        <w:t xml:space="preserve"> </w:t>
      </w:r>
      <w:r>
        <w:t>对于特殊人员（如退休、离校或已故人员）担任负责人的项目，在符</w:t>
      </w:r>
      <w:r>
        <w:t xml:space="preserve"> </w:t>
      </w:r>
      <w:r>
        <w:t>合主管部门相关规定的前提下，对于结余资金可以选择以下方式处理：</w:t>
      </w:r>
      <w:r>
        <w:t xml:space="preserve"> </w:t>
      </w:r>
    </w:p>
    <w:p w:rsidR="00CB5919" w:rsidRDefault="00B82C70">
      <w:r>
        <w:t>（一）全部移交给项目组其他校内在编在岗科研人员。</w:t>
      </w:r>
    </w:p>
    <w:p w:rsidR="00CB5919" w:rsidRDefault="00B82C70">
      <w:r>
        <w:t xml:space="preserve"> </w:t>
      </w:r>
      <w:r>
        <w:t>（二）将结余资金总额的</w:t>
      </w:r>
      <w:r>
        <w:t xml:space="preserve"> 50%</w:t>
      </w:r>
      <w:r>
        <w:t>上交学校，</w:t>
      </w:r>
      <w:r>
        <w:t>50%</w:t>
      </w:r>
      <w:r>
        <w:t>上交院系。</w:t>
      </w:r>
      <w:r>
        <w:t xml:space="preserve"> </w:t>
      </w:r>
    </w:p>
    <w:p w:rsidR="00CB5919" w:rsidRDefault="00B82C70">
      <w:r>
        <w:t>（三）经院系决议，也可为虽已办理退休手续但依然从事科研活</w:t>
      </w:r>
      <w:r>
        <w:t xml:space="preserve"> </w:t>
      </w:r>
      <w:r>
        <w:t>动的人员保留其结余资金的使用权限（包括科研发展基金），用于本</w:t>
      </w:r>
      <w:r>
        <w:t xml:space="preserve"> </w:t>
      </w:r>
      <w:r>
        <w:t>人相关科研活动的直接支出。退休人员不得以任何名义将结余资金经</w:t>
      </w:r>
      <w:r>
        <w:t xml:space="preserve"> </w:t>
      </w:r>
      <w:r>
        <w:t>费发放给本人。</w:t>
      </w:r>
      <w:r>
        <w:t xml:space="preserve"> </w:t>
      </w:r>
    </w:p>
    <w:p w:rsidR="00CB5919" w:rsidRDefault="00B82C70">
      <w:r>
        <w:t>第七章</w:t>
      </w:r>
      <w:r>
        <w:t xml:space="preserve"> </w:t>
      </w:r>
      <w:r>
        <w:t>监督检查与责任追究</w:t>
      </w:r>
      <w:r>
        <w:t xml:space="preserve"> </w:t>
      </w:r>
    </w:p>
    <w:p w:rsidR="00CB5919" w:rsidRDefault="00B82C70">
      <w:r>
        <w:t>第三十一条</w:t>
      </w:r>
      <w:r>
        <w:rPr>
          <w:rFonts w:hint="eastAsia"/>
        </w:rPr>
        <w:t xml:space="preserve"> </w:t>
      </w:r>
      <w:r>
        <w:t>学校各相关部门应对科研经费的拨付、使用和管理情</w:t>
      </w:r>
      <w:r>
        <w:t xml:space="preserve"> </w:t>
      </w:r>
      <w:r>
        <w:t>况进行监督检查，在一定范围内公开科研经费的外拨、预算调整、劳</w:t>
      </w:r>
      <w:r>
        <w:t xml:space="preserve"> </w:t>
      </w:r>
      <w:r>
        <w:t>务费发放、结余资金、间接费用使用和大型仪器设备购置等情况。</w:t>
      </w:r>
    </w:p>
    <w:p w:rsidR="00CB5919" w:rsidRDefault="00B82C70">
      <w:r>
        <w:t xml:space="preserve"> </w:t>
      </w:r>
      <w:r>
        <w:t>第三十二条科研经费所在院系应加强对科研经费支出的监督审</w:t>
      </w:r>
      <w:r>
        <w:t xml:space="preserve"> </w:t>
      </w:r>
      <w:r>
        <w:t>核。</w:t>
      </w:r>
      <w:r>
        <w:t xml:space="preserve"> </w:t>
      </w:r>
    </w:p>
    <w:p w:rsidR="00CB5919" w:rsidRDefault="00B82C70">
      <w:r>
        <w:t>第三十三条科研经费负责人应自觉接受并积极配合各有关部门，</w:t>
      </w:r>
      <w:r>
        <w:t xml:space="preserve"> </w:t>
      </w:r>
      <w:r>
        <w:t>包括学校相关部门、项目主管部门、财政部、教育部、审计署、科研</w:t>
      </w:r>
      <w:r>
        <w:t xml:space="preserve"> </w:t>
      </w:r>
      <w:r>
        <w:t>经费提供方或其委托的社会中介机构，依据国家有关法规、预算和科</w:t>
      </w:r>
      <w:r>
        <w:t xml:space="preserve"> </w:t>
      </w:r>
      <w:r>
        <w:t>研合同对科研经费的管理和使用情况进行的检查监督。</w:t>
      </w:r>
      <w:r>
        <w:t xml:space="preserve"> </w:t>
      </w:r>
    </w:p>
    <w:p w:rsidR="00CB5919" w:rsidRDefault="00B82C70">
      <w:r>
        <w:t>第三十四条对于不履行科研经费管理责任、违规使用科研经费的</w:t>
      </w:r>
      <w:r>
        <w:t xml:space="preserve"> </w:t>
      </w:r>
      <w:r>
        <w:t>行为，视情节轻重，采取通报批评、冻结科研经费使用、取消责任人</w:t>
      </w:r>
      <w:r>
        <w:t xml:space="preserve"> </w:t>
      </w:r>
      <w:r>
        <w:t>一定期限内项目申报资格等处罚措施。</w:t>
      </w:r>
      <w:r>
        <w:t xml:space="preserve"> </w:t>
      </w:r>
      <w:r>
        <w:t>对于发生违纪违法问题的院系和个人，按照《财政违法行为处罚</w:t>
      </w:r>
      <w:r>
        <w:t xml:space="preserve"> </w:t>
      </w:r>
      <w:r>
        <w:t>处分条例》（国务院令第</w:t>
      </w:r>
      <w:r>
        <w:t xml:space="preserve"> 427 </w:t>
      </w:r>
      <w:r>
        <w:t>号）、《事业单位工作人员处分暂行规定》</w:t>
      </w:r>
      <w:r>
        <w:t xml:space="preserve"> </w:t>
      </w:r>
      <w:r>
        <w:t>等规定严肃处理、依情节轻重给予行政处罚或处分。如涉嫌犯罪，依</w:t>
      </w:r>
      <w:r>
        <w:t xml:space="preserve"> </w:t>
      </w:r>
      <w:r>
        <w:t>法移送司法机关追究刑事责任。</w:t>
      </w:r>
      <w:r>
        <w:t xml:space="preserve"> </w:t>
      </w:r>
    </w:p>
    <w:p w:rsidR="00CB5919" w:rsidRDefault="00B82C70">
      <w:r>
        <w:t>第三十五条</w:t>
      </w:r>
      <w:r>
        <w:t xml:space="preserve"> </w:t>
      </w:r>
      <w:r>
        <w:t>逐步建立科研经费使用、管理的信用记录和公开制</w:t>
      </w:r>
      <w:r>
        <w:t xml:space="preserve"> </w:t>
      </w:r>
      <w:r>
        <w:t>度，在一定范围内公开科研经费转拨情况，接受内部监督。将科研经</w:t>
      </w:r>
      <w:r>
        <w:t xml:space="preserve"> </w:t>
      </w:r>
      <w:r>
        <w:t>费的专项审计、财务检查、验收结果以及科研经费使用和管理情况纳</w:t>
      </w:r>
      <w:r>
        <w:t xml:space="preserve"> </w:t>
      </w:r>
      <w:r>
        <w:t>入院系、人员科研绩效考评内容。</w:t>
      </w:r>
    </w:p>
    <w:p w:rsidR="00CB5919" w:rsidRDefault="00B82C70">
      <w:pPr>
        <w:jc w:val="center"/>
      </w:pPr>
      <w:r>
        <w:t>第八章</w:t>
      </w:r>
      <w:r>
        <w:t xml:space="preserve"> </w:t>
      </w:r>
      <w:r>
        <w:t>附</w:t>
      </w:r>
      <w:r>
        <w:t xml:space="preserve"> </w:t>
      </w:r>
      <w:r>
        <w:t>则</w:t>
      </w:r>
    </w:p>
    <w:p w:rsidR="00CB5919" w:rsidRDefault="00B82C70">
      <w:pPr>
        <w:rPr>
          <w:rFonts w:asciiTheme="minorEastAsia" w:eastAsiaTheme="minorEastAsia" w:hAnsiTheme="minorEastAsia"/>
        </w:rPr>
      </w:pPr>
      <w:r>
        <w:t>第三十六条</w:t>
      </w:r>
      <w:r>
        <w:t xml:space="preserve"> </w:t>
      </w:r>
      <w:r>
        <w:t>学校以往发布的规定与本办法不一致的，均按本办</w:t>
      </w:r>
      <w:r>
        <w:t xml:space="preserve"> </w:t>
      </w:r>
      <w:r>
        <w:t>法执行。</w:t>
      </w:r>
      <w:r>
        <w:t xml:space="preserve"> </w:t>
      </w:r>
      <w:r>
        <w:t>第三十七条本办法自发布之日起施行，由科研部、财务部负责解释。</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CB5919">
      <w:pPr>
        <w:jc w:val="center"/>
      </w:pPr>
    </w:p>
    <w:p w:rsidR="00CB5919" w:rsidRDefault="00B82C70">
      <w:pPr>
        <w:jc w:val="center"/>
      </w:pPr>
      <w:r>
        <w:t>关于印发《北京大学学科建设经费支出范围暂行规定》的通知</w:t>
      </w:r>
    </w:p>
    <w:p w:rsidR="00CB5919" w:rsidRDefault="00CB5919"/>
    <w:p w:rsidR="00CB5919" w:rsidRDefault="00B82C70">
      <w:r>
        <w:t>全校各单位：</w:t>
      </w:r>
      <w:r>
        <w:t xml:space="preserve"> </w:t>
      </w:r>
    </w:p>
    <w:p w:rsidR="00CB5919" w:rsidRDefault="00B82C70">
      <w:r>
        <w:t>《北京大学学科建设经费支出范围暂行规定》已经</w:t>
      </w:r>
      <w:r>
        <w:t xml:space="preserve"> 2019 </w:t>
      </w:r>
      <w:r>
        <w:t>年</w:t>
      </w:r>
      <w:r>
        <w:t xml:space="preserve"> 7 </w:t>
      </w:r>
      <w:r>
        <w:t>月</w:t>
      </w:r>
      <w:r>
        <w:t xml:space="preserve"> 6 </w:t>
      </w:r>
      <w:r>
        <w:t>日学校十三届党委第</w:t>
      </w:r>
      <w:r>
        <w:t xml:space="preserve"> 71 </w:t>
      </w:r>
      <w:r>
        <w:t>次常委会审议通过，现予印发，</w:t>
      </w:r>
      <w:r>
        <w:t xml:space="preserve"> </w:t>
      </w:r>
      <w:r>
        <w:t>请遵照执行。</w:t>
      </w:r>
      <w:r>
        <w:t xml:space="preserve"> </w:t>
      </w:r>
    </w:p>
    <w:p w:rsidR="00CB5919" w:rsidRDefault="00B82C70">
      <w:pPr>
        <w:jc w:val="right"/>
      </w:pPr>
      <w:r>
        <w:t>北</w:t>
      </w:r>
      <w:r>
        <w:t xml:space="preserve"> </w:t>
      </w:r>
      <w:r>
        <w:t>京</w:t>
      </w:r>
      <w:r>
        <w:t xml:space="preserve"> </w:t>
      </w:r>
      <w:r>
        <w:t>大</w:t>
      </w:r>
      <w:r>
        <w:t xml:space="preserve"> </w:t>
      </w:r>
      <w:r>
        <w:t>学</w:t>
      </w:r>
      <w:r>
        <w:t xml:space="preserve"> </w:t>
      </w:r>
    </w:p>
    <w:p w:rsidR="00CB5919" w:rsidRDefault="00B82C70">
      <w:pPr>
        <w:jc w:val="right"/>
      </w:pPr>
      <w:r>
        <w:t xml:space="preserve">2019 </w:t>
      </w:r>
      <w:r>
        <w:t>年</w:t>
      </w:r>
      <w:r>
        <w:t xml:space="preserve"> 7 </w:t>
      </w:r>
      <w:r>
        <w:t>月</w:t>
      </w:r>
      <w:r>
        <w:t xml:space="preserve"> 6 </w:t>
      </w:r>
      <w:r>
        <w:t>日</w:t>
      </w:r>
    </w:p>
    <w:p w:rsidR="00CB5919" w:rsidRDefault="00B82C70">
      <w:pPr>
        <w:pStyle w:val="2"/>
      </w:pPr>
      <w:bookmarkStart w:id="151" w:name="_Toc69977795"/>
      <w:bookmarkStart w:id="152" w:name="_Toc70434524"/>
      <w:r>
        <w:t>北京大学学科建设经费支出范围暂行规定</w:t>
      </w:r>
      <w:bookmarkEnd w:id="151"/>
      <w:bookmarkEnd w:id="152"/>
    </w:p>
    <w:p w:rsidR="00CB5919" w:rsidRDefault="00B82C70" w:rsidP="001426A2">
      <w:pPr>
        <w:pStyle w:val="3"/>
        <w:ind w:firstLine="482"/>
      </w:pPr>
      <w:bookmarkStart w:id="153" w:name="_Toc69977796"/>
      <w:bookmarkStart w:id="154" w:name="_Toc69980549"/>
      <w:bookmarkStart w:id="155" w:name="_Toc69980803"/>
      <w:bookmarkStart w:id="156" w:name="_Toc69981363"/>
      <w:bookmarkStart w:id="157" w:name="_Toc70063450"/>
      <w:bookmarkStart w:id="158" w:name="_Toc70063698"/>
      <w:bookmarkStart w:id="159" w:name="_Toc70432888"/>
      <w:bookmarkStart w:id="160" w:name="_Toc70433134"/>
      <w:bookmarkStart w:id="161" w:name="_Toc70433380"/>
      <w:bookmarkStart w:id="162" w:name="_Toc70434279"/>
      <w:bookmarkStart w:id="163" w:name="_Toc70434525"/>
      <w:r>
        <w:t>校发〔</w:t>
      </w:r>
      <w:r>
        <w:t>2019</w:t>
      </w:r>
      <w:r>
        <w:t>〕</w:t>
      </w:r>
      <w:r>
        <w:t xml:space="preserve">248 </w:t>
      </w:r>
      <w:r>
        <w:t>号</w:t>
      </w:r>
      <w:bookmarkEnd w:id="153"/>
      <w:bookmarkEnd w:id="154"/>
      <w:bookmarkEnd w:id="155"/>
      <w:bookmarkEnd w:id="156"/>
      <w:bookmarkEnd w:id="157"/>
      <w:bookmarkEnd w:id="158"/>
      <w:bookmarkEnd w:id="159"/>
      <w:bookmarkEnd w:id="160"/>
      <w:bookmarkEnd w:id="161"/>
      <w:bookmarkEnd w:id="162"/>
      <w:bookmarkEnd w:id="163"/>
    </w:p>
    <w:p w:rsidR="00CB5919" w:rsidRDefault="00B82C70">
      <w:pPr>
        <w:jc w:val="center"/>
      </w:pPr>
      <w:r>
        <w:t>（</w:t>
      </w:r>
      <w:r>
        <w:t xml:space="preserve">2019 </w:t>
      </w:r>
      <w:r>
        <w:t>年</w:t>
      </w:r>
      <w:r>
        <w:t xml:space="preserve"> 7 </w:t>
      </w:r>
      <w:r>
        <w:t>月</w:t>
      </w:r>
      <w:r>
        <w:t xml:space="preserve"> 6 </w:t>
      </w:r>
      <w:r>
        <w:t>日学校十三届党委第</w:t>
      </w:r>
      <w:r>
        <w:t xml:space="preserve"> 71 </w:t>
      </w:r>
      <w:r>
        <w:t>次常委会审议通过）</w:t>
      </w:r>
    </w:p>
    <w:p w:rsidR="00CB5919" w:rsidRDefault="00B82C70">
      <w:pPr>
        <w:rPr>
          <w:rFonts w:asciiTheme="minorEastAsia" w:eastAsiaTheme="minorEastAsia" w:hAnsiTheme="minorEastAsia"/>
        </w:rPr>
      </w:pPr>
      <w:r>
        <w:rPr>
          <w:rFonts w:asciiTheme="minorEastAsia" w:eastAsiaTheme="minorEastAsia" w:hAnsiTheme="minorEastAsia"/>
        </w:rPr>
        <w:t xml:space="preserve">为进一步深化“放管服”改革，规范和加强学科建设经费支 出管理，提高资金使用效益，根据《中央高校建设世界一流大学 （学科）和特色发展引导专项资金管理办法》（财科教〔2017〕 126 号）、《中央高校基本科研业务费管理办法》（财教〔2016〕 277 号）、《北京高校“双一流”建设资金管理办法》（京财教育 〔2018〕2210 号）、《北京大学中央高校基本科研业务费管理办 法》（校发〔2018〕169 号），结合学校实际，制定本规定。 </w:t>
      </w:r>
    </w:p>
    <w:p w:rsidR="00CB5919" w:rsidRDefault="00B82C70">
      <w:pPr>
        <w:rPr>
          <w:rFonts w:asciiTheme="minorEastAsia" w:eastAsiaTheme="minorEastAsia" w:hAnsiTheme="minorEastAsia"/>
        </w:rPr>
      </w:pPr>
      <w:r>
        <w:rPr>
          <w:rFonts w:asciiTheme="minorEastAsia" w:eastAsiaTheme="minorEastAsia" w:hAnsiTheme="minorEastAsia"/>
        </w:rPr>
        <w:t xml:space="preserve">第一条 北京大学学科建设经费指北京大学中央高校建设 世界一流大学（学科）和特色发展引导专项资金、北京大学中央 高校基本科研业务费专项资金、北京高校“双一流”建设资金。 </w:t>
      </w:r>
    </w:p>
    <w:p w:rsidR="00CB5919" w:rsidRDefault="00B82C70">
      <w:pPr>
        <w:rPr>
          <w:rFonts w:asciiTheme="minorEastAsia" w:eastAsiaTheme="minorEastAsia" w:hAnsiTheme="minorEastAsia"/>
        </w:rPr>
      </w:pPr>
      <w:r>
        <w:rPr>
          <w:rFonts w:asciiTheme="minorEastAsia" w:eastAsiaTheme="minorEastAsia" w:hAnsiTheme="minorEastAsia"/>
        </w:rPr>
        <w:t xml:space="preserve">北京大学学科建设经费主要用于拔尖创新人才培养、师资队 伍建设、提升自主创新和社会服务能力、文化传承创新、国际交 流合作、自主选题研究等方面。具体支出范围包括与“双一流” 建设和学校发展相关的人员经费、奖助学金、业务费、设备费、 修缮费等。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第二条 人员经费是指用于培养、引进、聘任学术领军人才 和建设优秀创新团队、支撑队伍等的支出。其中： </w:t>
      </w:r>
    </w:p>
    <w:p w:rsidR="00CB5919" w:rsidRDefault="00B82C70">
      <w:pPr>
        <w:rPr>
          <w:rFonts w:asciiTheme="minorEastAsia" w:eastAsiaTheme="minorEastAsia" w:hAnsiTheme="minorEastAsia"/>
        </w:rPr>
      </w:pPr>
      <w:r>
        <w:rPr>
          <w:rFonts w:asciiTheme="minorEastAsia" w:eastAsiaTheme="minorEastAsia" w:hAnsiTheme="minorEastAsia"/>
        </w:rPr>
        <w:t xml:space="preserve">（一）校发人员经费纳入学校校级预算，由人事部统一管理。 </w:t>
      </w:r>
    </w:p>
    <w:p w:rsidR="00CB5919" w:rsidRDefault="00B82C70">
      <w:pPr>
        <w:rPr>
          <w:rFonts w:asciiTheme="minorEastAsia" w:eastAsiaTheme="minorEastAsia" w:hAnsiTheme="minorEastAsia"/>
        </w:rPr>
      </w:pPr>
      <w:r>
        <w:rPr>
          <w:rFonts w:asciiTheme="minorEastAsia" w:eastAsiaTheme="minorEastAsia" w:hAnsiTheme="minorEastAsia"/>
        </w:rPr>
        <w:t xml:space="preserve">（二）项目聘用人员经费经学科建设办公室审批后纳入项目预算。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基本科研业务费不得开支有工资性收入的人员工资、奖金、 津补贴和福利支出。 第三条 奖助学金是指各类发放给在校学生的奖学金、助学 金等。奖助学金纳入学校校级预算，由相关职能部门统一管理。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第四条 业务费包含印刷费、邮电费、交通费、差旅费、会 议费、劳务费、维修（护）费、测试加工费、材料费、国际合作 与交流费等专项业务支出。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（一）印刷费是指在项目建设过程中发生的印刷费、复印费 等费用。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lastRenderedPageBreak/>
        <w:t xml:space="preserve">（二）邮电费是指在项目建设过程中发生的邮寄费、电话费、 网络通讯费等费用。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（三）交通费是指在项目建设过程中发生的市内交通费用。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（四）差旅费是指在项目建设过程中发生的国内差旅费、国 际差旅费。差旅费的开支标准按照有关规定执行。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（五）会议费是指在项目建设过程中为组织开展学术研讨、 咨询以及协调等活动而发生的会议费用。包括在会议期间按规定 开支的住宿费、伙食费、会议室租金、交通费、文件印刷费、办 公文具、医药费等。会议费开支标准按照有关规定执行。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（六）劳务费是指在项目建设过程中发生的校外人员讲课 费、校外人员劳务费、问卷调查费、文字数据处理费、专家咨询 费、翻译费等。</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（七）维修（护）费是指与项目建设相关的教学、科研仪器 和实验设备的修理和维护、网络信息系统运行与维护所发生的支 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（八）测试加工费是指在项目建设过程中用于检验、测试、 化验及加工等所发生的支出。</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（九）材料费是指在项目建设过程中用于原材料、辅助材料、 构配件、零件、半成品等所发生的支出。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（十）国际合作与交流费是指与项目建设有关的国际合作与 交流所发生的支出，包括机票、住宿费、会议注册费、外宾接待 费等。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（十一）其他业务费是指在项目建设过程中发生的办公费、 水电费、培训费、租赁费、物业管理费、版面费、检索费、学生 活动费等其他业务费用。 基本科研业务费不得用于分摊学校公共管理和运行费用。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第五条 设备费是指为完成项目建设任务购置或试制教学、 科研仪器设备而发生的费用。利用学科建设经费购置的固定资产，均属国有资产，按国有资产管理有关规定进行管理。基本科研业务费不得用于购置 40 万元以上的大型仪器设备。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第六条 大型修缮费是指与项目建设相关的教学、科研仪 器、实验设备、用房和附属设施的修缮所发生的允许资本化的支出。大型修缮费纳入学校校级预算，由基建工程部统一管理。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第七条 各单位与项目责任人要保证学科建设经费专款专 5 用，不得将经费用于项目建设之外的开支，不得偿还贷款、支付 罚款、捐赠、赞助和对外投资等支出，不得用于房屋建筑物购建 等支出，不得作为其他项目的配套资金，不得用于按照国家规定 不得开支的其他支出。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第八条 本办法由财务部、学科建设办公室负责解释。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第九条 本办法未尽事宜，按照国家有关规定执行。国家另有规定的，遵从其规定。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第十条 本办法自发布之日起施行，《北京大学“基本科研 业务费”资金支出范围暂行规定》（校发〔2016〕231 号）、《北 京大学“引导专项”资金支出范围暂行规定》（校发〔2016〕232 号）同时废止。</w:t>
      </w:r>
    </w:p>
    <w:p w:rsidR="00CB5919" w:rsidRDefault="00B82C70">
      <w:pPr>
        <w:rPr>
          <w:rFonts w:asciiTheme="minorEastAsia" w:eastAsiaTheme="minorEastAsia" w:hAnsiTheme="minorEastAsia"/>
        </w:rPr>
      </w:pPr>
      <w:r>
        <w:rPr>
          <w:rFonts w:asciiTheme="minorEastAsia" w:eastAsiaTheme="minorEastAsia" w:hAnsiTheme="minorEastAsia"/>
        </w:rPr>
        <w:lastRenderedPageBreak/>
        <w:br w:type="page"/>
      </w:r>
    </w:p>
    <w:p w:rsidR="00CB5919" w:rsidRDefault="00CB5919"/>
    <w:p w:rsidR="00CB5919" w:rsidRDefault="00B82C70">
      <w:pPr>
        <w:jc w:val="center"/>
      </w:pPr>
      <w:r>
        <w:t>关于印发《北京大学预决算</w:t>
      </w:r>
      <w:r>
        <w:t xml:space="preserve"> </w:t>
      </w:r>
      <w:r>
        <w:t>管理办法》的通知</w:t>
      </w:r>
    </w:p>
    <w:p w:rsidR="00CB5919" w:rsidRDefault="00CB5919"/>
    <w:p w:rsidR="00CB5919" w:rsidRDefault="00B82C70">
      <w:r>
        <w:t>全校各单位：</w:t>
      </w:r>
      <w:r>
        <w:t xml:space="preserve"> </w:t>
      </w:r>
    </w:p>
    <w:p w:rsidR="00CB5919" w:rsidRDefault="00B82C70">
      <w:r>
        <w:t>《北京大学预决算管理办法》已经</w:t>
      </w:r>
      <w:r>
        <w:t xml:space="preserve"> 2019 </w:t>
      </w:r>
      <w:r>
        <w:t>年</w:t>
      </w:r>
      <w:r>
        <w:t xml:space="preserve"> 7 </w:t>
      </w:r>
      <w:r>
        <w:t>月</w:t>
      </w:r>
      <w:r>
        <w:t xml:space="preserve"> 6 </w:t>
      </w:r>
      <w:r>
        <w:t>日学校十</w:t>
      </w:r>
      <w:r>
        <w:t xml:space="preserve"> </w:t>
      </w:r>
      <w:r>
        <w:t>三届党委第</w:t>
      </w:r>
      <w:r>
        <w:t xml:space="preserve"> 71 </w:t>
      </w:r>
      <w:r>
        <w:t>次常委会审议通过，现予印发，请遵照执行。</w:t>
      </w:r>
      <w:r>
        <w:t xml:space="preserve"> </w:t>
      </w:r>
    </w:p>
    <w:p w:rsidR="00CB5919" w:rsidRDefault="00CB5919"/>
    <w:p w:rsidR="00CB5919" w:rsidRDefault="00B82C70">
      <w:pPr>
        <w:jc w:val="right"/>
      </w:pPr>
      <w:r>
        <w:t>北</w:t>
      </w:r>
      <w:r>
        <w:t xml:space="preserve"> </w:t>
      </w:r>
      <w:r>
        <w:t>京</w:t>
      </w:r>
      <w:r>
        <w:t xml:space="preserve"> </w:t>
      </w:r>
      <w:r>
        <w:t>大</w:t>
      </w:r>
      <w:r>
        <w:t xml:space="preserve"> </w:t>
      </w:r>
      <w:r>
        <w:t>学</w:t>
      </w:r>
      <w:r>
        <w:t xml:space="preserve"> </w:t>
      </w:r>
    </w:p>
    <w:p w:rsidR="00CB5919" w:rsidRDefault="00B82C70">
      <w:pPr>
        <w:jc w:val="right"/>
      </w:pPr>
      <w:r>
        <w:t xml:space="preserve">2019 </w:t>
      </w:r>
      <w:r>
        <w:t>年</w:t>
      </w:r>
      <w:r>
        <w:t xml:space="preserve"> 7 </w:t>
      </w:r>
      <w:r>
        <w:t>月</w:t>
      </w:r>
      <w:r>
        <w:t xml:space="preserve"> 6 </w:t>
      </w:r>
      <w:r>
        <w:t>日</w:t>
      </w:r>
    </w:p>
    <w:p w:rsidR="00CB5919" w:rsidRDefault="00CB5919">
      <w:pPr>
        <w:spacing w:line="240" w:lineRule="auto"/>
        <w:ind w:firstLineChars="0" w:firstLine="0"/>
        <w:rPr>
          <w:rFonts w:asciiTheme="minorEastAsia" w:eastAsiaTheme="minorEastAsia" w:hAnsiTheme="minorEastAsia"/>
        </w:rPr>
      </w:pPr>
    </w:p>
    <w:p w:rsidR="00CB5919" w:rsidRDefault="00CB5919">
      <w:pPr>
        <w:ind w:leftChars="100" w:left="240" w:firstLineChars="100" w:firstLine="240"/>
        <w:rPr>
          <w:rFonts w:asciiTheme="minorEastAsia" w:eastAsiaTheme="minorEastAsia" w:hAnsiTheme="minorEastAsia"/>
        </w:rPr>
      </w:pPr>
    </w:p>
    <w:p w:rsidR="00CB5919" w:rsidRDefault="00B82C70">
      <w:pPr>
        <w:pStyle w:val="2"/>
      </w:pPr>
      <w:bookmarkStart w:id="164" w:name="_Toc69977797"/>
      <w:bookmarkStart w:id="165" w:name="_Toc70434526"/>
      <w:r>
        <w:t>北京大学预决算管理办法</w:t>
      </w:r>
      <w:bookmarkEnd w:id="164"/>
      <w:bookmarkEnd w:id="165"/>
    </w:p>
    <w:p w:rsidR="00CB5919" w:rsidRDefault="00B82C70" w:rsidP="001426A2">
      <w:pPr>
        <w:pStyle w:val="3"/>
        <w:ind w:firstLine="482"/>
      </w:pPr>
      <w:bookmarkStart w:id="166" w:name="_Toc69977798"/>
      <w:bookmarkStart w:id="167" w:name="_Toc69980551"/>
      <w:bookmarkStart w:id="168" w:name="_Toc69980805"/>
      <w:bookmarkStart w:id="169" w:name="_Toc69981365"/>
      <w:bookmarkStart w:id="170" w:name="_Toc70063452"/>
      <w:bookmarkStart w:id="171" w:name="_Toc70063700"/>
      <w:bookmarkStart w:id="172" w:name="_Toc70432890"/>
      <w:bookmarkStart w:id="173" w:name="_Toc70433136"/>
      <w:bookmarkStart w:id="174" w:name="_Toc70433382"/>
      <w:bookmarkStart w:id="175" w:name="_Toc70434281"/>
      <w:bookmarkStart w:id="176" w:name="_Toc70434527"/>
      <w:r>
        <w:t>校发〔</w:t>
      </w:r>
      <w:r>
        <w:t>2019</w:t>
      </w:r>
      <w:r>
        <w:t>〕</w:t>
      </w:r>
      <w:r>
        <w:t xml:space="preserve">249 </w:t>
      </w:r>
      <w:r>
        <w:t>号</w:t>
      </w:r>
      <w:bookmarkEnd w:id="166"/>
      <w:bookmarkEnd w:id="167"/>
      <w:bookmarkEnd w:id="168"/>
      <w:bookmarkEnd w:id="169"/>
      <w:bookmarkEnd w:id="170"/>
      <w:bookmarkEnd w:id="171"/>
      <w:bookmarkEnd w:id="172"/>
      <w:bookmarkEnd w:id="173"/>
      <w:bookmarkEnd w:id="174"/>
      <w:bookmarkEnd w:id="175"/>
      <w:bookmarkEnd w:id="176"/>
    </w:p>
    <w:p w:rsidR="00CB5919" w:rsidRDefault="00CB5919">
      <w:pPr>
        <w:ind w:leftChars="100" w:left="240" w:firstLineChars="100" w:firstLine="240"/>
        <w:rPr>
          <w:rFonts w:asciiTheme="minorEastAsia" w:eastAsiaTheme="minorEastAsia" w:hAnsiTheme="minorEastAsia"/>
        </w:rPr>
      </w:pP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（2019 年 7 月 6 日学校十三届党委第 71 次常委会审议通过）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第一章 总 则</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第一条 为进一步规范学校预决算管理工作，强化学校预算 的权威性和严肃性，科学配置资源，提高资金使用效益，加强学 校资金和会计信息管理工作，规范会计决算行为，保障和促进学 校事业的发展，根据《预算法》《会计法》《政府会计制度》及《北 京大学章程》，结合学校实际，制定本办法。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第二条 本办法所称预算是根据学校事业发展目标和工作 任务制定的年度财务收支计划，包含收入预算与支出预算，是学 校进行各项财务活动的重要前提和依据，是学校事业目标和各项 工作任务的反映。学校预算由校级预算和各学部、院（系、所、 中心）、各职能部门、后勤各中心、各直属单位、各附属单位等 预算（以下简称系级预算）组成。预算的管理包括预算的编制、 审批、执行、调整、调剂、细化、考核、监督等。 本办法所称财务决算，是指学校在每个会计年度终了，根据 上级主管部门决算编审要求，依据有关会计账薄记录和相关财务 会计资料编制上报的、全面反映学校年度财务状况和事业成果的 总结性书面文件。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第三条 按照“统一领导、分级管理”的财务管理体制，校 级预算单位包含各学部、院（系、所、中心）、各职能部门、后 勤各中心、各直属单位、各附属单位等（以下简称各预算单位）。</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第四条 学校实行年度预算，预算年度自公历 1 月 1 日起至 12 月 31 日止，以人民币元为计量单位。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第五条 学校每个会计年度终了，根据上级主管部门的要求 编制决算。会计年度自公历 1 月 1 日起至 12 月 31 日止，以人民 币元为计量单位。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lastRenderedPageBreak/>
        <w:t>第二章 预算内容</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第六条 校级预算由校级收入预算和校级支出预算组成；系 级预算由系级收入预算和系级支出预算组成。校级预算采用“定 额经费+项目经费”方式进行管理。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第七条 校级收入预算包括财政拨款、事业收入、附属单位 上缴收入、结余回收及其他可由学校支配的收入。校级支出预算 由校级基本支出预算和校级项目支出预算组成。校级基本支出预 算包括全校性在职人员经费、离退休经费、奖助学金、基本运行 经费及其他需要校级预算安排的经费等。校级项目支出预算是指 学校为完成其特定的工作任务或事业发展目标，在基本支出预算 之外安排的年度项目支出经费，包括中央高校建设世界一流大学 （学科）和特色发展引导专项、中央高校管理改革等绩效拨款专 项、中央高校改善基本办学条件专项、中央高校捐赠配比专项、 中央高校教育教学改革专项、中央高校基本科研业务费专项、北 京高校“双一流”建设资金等。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第八条 系级收入预算包括学校分配下达的预算经费、系级科研及教学收入分配及其他可由系级支配的收入。</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系级支出预算包含由系级承担的人员经费、业务经费及其他支出等。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第三章 预决算管理体制</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第九条 党委常委会、校长办公会是学校预决算管理的决策 机构，其主要职责是：</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（一）审批年度预算建议方案；</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（二）审批预算调整建议方案；</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（三）审批年度预算执行情况；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（四）审批年度财务决算报告。</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第十条 学校预算工作小组是校级预算的管理机构，其主要职责是：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（一）审议预算建议方案并提出修改意见；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（二）对预算执行进行分析与协调；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（三）对预算绩效进行评价；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四</w:t>
      </w:r>
      <w:r>
        <w:rPr>
          <w:rFonts w:asciiTheme="minorEastAsia" w:eastAsiaTheme="minorEastAsia" w:hAnsiTheme="minorEastAsia"/>
        </w:rPr>
        <w:t xml:space="preserve">）决定预算管理中的其他事项。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第十一条 财务部是学校预算、决算的执行机构，其主要职 责是：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（一）组织、指导校内各预算单位的预算编制；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（二）审核各预算单位的预算，编制校级预算建议方案；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（三）审核各预算单位的申请，编制预算调整建议方案；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（四）组织实施预算方案及调整方案，审批各预算单位提出 的预算调剂与细化的申请；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（五）对经审批的预算进行批复，为保障学校各项事业发展， 根据实际，可在年初对各预算单位进行预拨款；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（六）组织实施预算绩效管理工作，监督校内各预算单位的 预算执行，定期向学校报告校级预算的执行情况；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（七）组织各相关单位按职能分工，共同编制财务决算报告。</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lastRenderedPageBreak/>
        <w:t xml:space="preserve"> 第十二条 代表学校管理校级预算项目的预算单位为项目 经费主管部门。根据“谁分配、谁管理、谁负责”的原则，各项 目经费主管部门负责编制管理职能范围内的项目预算，核定项目 预算的支持范围，组织和监督管理职能范围内的校级项目预算的 执行，对预算执行的结果负责。</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第十三条 各预算单位是预算的责任主体，其主要职责是：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（一）根据学校的要求，结合本单位实际，在规定的时间内 编报本单位收入预算与支出预算；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（二）落实本单位的预算收入和支出责任，积极组织收入， 严格控制本单位的预算支出，维护预算的严肃性和约束力；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（三）根据实际，确需调整预算，预算单位应向学校提出预 算调整申请；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（四）在财务部、各项目经费主管部门核定的预算支出范围 内，加强对预算的管理，确需对预算进行调剂与细化的，报财务 部审批；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（五）对本单位预算执行情况进行自我评价。</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第十四条 预算经费管理实行项目负责人制。项目负责人是 项目组织实施的实际负责人和相关经费使用的直接责任人。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第十五条 各预算单位的党政联席会/部务会/主任办公会 等决策机构负责本单位的系级预算管理，组织系级预算的执行， 对系级预算执行的结果负责，审批系级预算、系级预算调整与系 级预算执行情况。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第四章 预算编制</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第十六条 预算的编制按照“量入为出、以收定支、收支平 衡、保证重点、着眼长远、照顾全局”的总原则，不得编制赤字 预算。收入预算的编制应积极稳妥，支出预算编制应坚持统筹兼 顾、保证重点、勤俭节约。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第十七条 预算实行“二上二下”的工作程序： “一上”：各预算单位根据财务部的统一布置，编制预算草 案，同时按要求提供预算相关资料。财务部初审后汇总编制学校 预算草案； “一下”：学校预算工作小组根据学校预算年度事业发展计 划与财力以及年度收支增减因素，提出对预算草案的修改意见； “二上”：各预算单位根据学校预算工作小组的要求，修改 本单位预算草案，经主管校领导同意后，报送财务部审核。财务部审核汇总后形成预算建议方案，上报学校预决算决策机构审 批； “二下”：财务部根据审批，形成预算方案，下达校内各预 算单位具体执行。</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第十八条 各预算单位应结合事业发展目标与工作任务，周 7 密计划，根据系级收入与支出实际情况，编制系级预算。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第五章 预算执行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第十九条 预算方案一经批准，未经规定程序不得调整，任 何单位和个人，均不能超越权限做出减收增支的决定。各预算单 位应严格执行批复的预算，作为本单位预算执行的主体，负责本 单位的预算执行，并对执行结果负责。</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lastRenderedPageBreak/>
        <w:t xml:space="preserve"> 第二十条 预算执行过程中，各预算单位应对预算执行周密 计划，妥善安排，保障资金使用效益。项目经费主管部门原则上 应于预算下达一个月内完成分配工作。项目经费必须保证专款专 用，不允许无预算或超预算支出。</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第二十一条 财务部依照有关法律、法规和制度，组织、监 督预算执行，对无预算及未经规定程序变更资金用途的应予拒 付。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第二十二条 各类预备金的使用，由主管校领导审批。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第二十三条 预算的执行期限与预算年度一致，项目结余资 金原则上由学校统一收回。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第六章 预算的调整、调剂与细化</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第二十四条 预算的调整是指在预算年度内，学校事业与工 作任务发生变化，对预算产生较大影响时，确需对原定预算进行 的必要调整。预算调整要遵循“量入为出，收支平衡”的原则， 追加的支出要有相应的收入来源；减少收入时，要压缩相应的支 出。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第二十五条 各预算单位申请预算调整，应当列明预算调整 的原因、项目、金额及有关说明报财务部。财务部进行合理性、 合规性审查后，确定资金来源，上报学校预决算决策机构审批。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第二十六条 预算的调剂是指各预算单位在本单位已批复 的预算总额度不变的前提下，在不同项目之间进行额度调剂。根 据实际，确需对预算进行调剂的，预算单位应当列明预算调剂的 原因、项目、金额及有关说明报财务部，由财务部审批。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第二十七条 预算的细化是指在本单位已批复的预算中的 具体项目总额度不变的情况下，对人员费用与业务费用指标进行 细化。根据实际，确需对预算进行细化的，预算单位应当列明预 算细化的原因、项目、金额及有关说明报财务部，由财务部审批。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第二十八条 各预算单位进行系级预算调整，由本单位党政 办公会等决策机构审批。需经学校或上级有关部门审批的，按有 关规定办理。 第七章 决算管理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第二十九条 财务决算报告编制应坚持“数字真实、内容完 整、计算准确、账表相符、报送及时”的原则。财务部组织各相 关单位按职能分工，密切配合，共同编制财务决算报告。各独立 核算单位应根据财务部的布置，完成本单位决算工作。财务部应 根据各账户的性质、会计制度规定的办法、上级主管部门对财务 决算的具体要求和学校决算管理要求，编制各类财务决算报表。学校财务决算草案经预决算决策机构审批后，形成财务决算报告。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第三十条 教育基金会、北大资产经营有限公司、深圳研究生院、各附属医院等单位根据上级主管部门的要求，独立编报本 单位财务决算报告，并报送财务部备案。</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 第三十一条 学校开展决算数据分析和分析结果运用工作， 决算分析结果作为学校财经领域决策的重要依据。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第八章 预算绩效管理</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lastRenderedPageBreak/>
        <w:t xml:space="preserve">第三十二条 预算绩效管理主要包括对各预算单位预算管 理情况的评价以及根据评价结果所采取的管理措施。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第三十三条 各预算单位在校级预算编制时，应对本单位整 体支出和项目支出设定绩效目标，严格执行批复的预算，加快预 算执行进度，提高资金使用效益，确保预算绩效目标得以实现。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第三十四条 学校建立预算绩效评价制度，由预算工作小组 或预算工作小组委托的第三方进行预算绩效评价。绩效评价结果 与以后年度预算分配挂钩、与年度考核挂钩。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第九章 责任与监督</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第三十五条 在学校统一领导下，财务部负责对预算、决算 工作进行监督，并向预决算决策机构报告预算、决算工作情况。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第三十六条 校内各单位应自觉接受并积极配合有关部门 依据各项制度对预算工作进行的审计、检查和监督。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第三十七条 学校按规定公开预决算信息，接受内部监督和 社会监督。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第三十八条 对于发生违纪违法问题的单位和个人，按照 《财政违法行为处罚处分条例》（国务院令第 427 号）、《事业单 位工作人员处分暂行规定》(人力资源和社会保障部、监察部令 第 18 号)等规定严肃处理，依情节轻重给予行政处罚或处分。如 涉嫌犯罪，依法移送司法机关追究刑事责任。 </w:t>
      </w:r>
    </w:p>
    <w:p w:rsidR="00CB5919" w:rsidRDefault="00B82C70">
      <w:pPr>
        <w:ind w:leftChars="100" w:left="240" w:firstLineChars="100" w:firstLine="240"/>
        <w:jc w:val="center"/>
        <w:rPr>
          <w:rFonts w:asciiTheme="minorEastAsia" w:eastAsiaTheme="minorEastAsia" w:hAnsiTheme="minorEastAsia"/>
        </w:rPr>
      </w:pPr>
      <w:r>
        <w:rPr>
          <w:rFonts w:asciiTheme="minorEastAsia" w:eastAsiaTheme="minorEastAsia" w:hAnsiTheme="minorEastAsia"/>
        </w:rPr>
        <w:t>第十章 附 则</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 xml:space="preserve">第三十九条 本办法由财务部负责解释。 </w:t>
      </w: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t>第四十条 本办法自公布之日起施行，《北京大学预算管理 暂行办法》（校发〔2018〕68 号）同时废止</w:t>
      </w:r>
    </w:p>
    <w:p w:rsidR="00CB5919" w:rsidRDefault="00CB5919">
      <w:pPr>
        <w:ind w:leftChars="100" w:left="240" w:firstLineChars="100" w:firstLine="240"/>
        <w:rPr>
          <w:rFonts w:asciiTheme="minorEastAsia" w:eastAsiaTheme="minorEastAsia" w:hAnsiTheme="minorEastAsia"/>
        </w:rPr>
      </w:pPr>
    </w:p>
    <w:p w:rsidR="00CB5919" w:rsidRDefault="00B82C70">
      <w:pPr>
        <w:ind w:leftChars="100" w:left="240" w:firstLineChars="100" w:firstLine="24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jc w:val="center"/>
        <w:rPr>
          <w:rFonts w:asciiTheme="minorEastAsia" w:eastAsiaTheme="minorEastAsia" w:hAnsiTheme="minorEastAsia"/>
        </w:rPr>
      </w:pPr>
      <w:r>
        <w:rPr>
          <w:rFonts w:asciiTheme="minorEastAsia" w:eastAsiaTheme="minorEastAsia" w:hAnsiTheme="minorEastAsia"/>
        </w:rPr>
        <w:t>关于印发《北京大学关于大额资金使用审批的规定》的通知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全校各单位：</w:t>
      </w:r>
    </w:p>
    <w:p w:rsidR="00CB5919" w:rsidRDefault="00B82C70">
      <w:pPr>
        <w:rPr>
          <w:rFonts w:asciiTheme="minorEastAsia" w:eastAsiaTheme="minorEastAsia" w:hAnsiTheme="minorEastAsia"/>
        </w:rPr>
      </w:pPr>
      <w:r>
        <w:rPr>
          <w:rFonts w:asciiTheme="minorEastAsia" w:eastAsiaTheme="minorEastAsia" w:hAnsiTheme="minorEastAsia"/>
        </w:rPr>
        <w:t xml:space="preserve"> 《北京大学关于大额资金使用审批的规定》已经 2019 年 7 月 6 日第 964 次校长办公会审议修订，现予印发，请遵照执行。</w:t>
      </w: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 北 京 大 学 </w:t>
      </w: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2019 年 7 月 6 日 </w:t>
      </w:r>
    </w:p>
    <w:p w:rsidR="00CB5919" w:rsidRDefault="00CB5919"/>
    <w:p w:rsidR="00CB5919" w:rsidRDefault="00B82C70">
      <w:pPr>
        <w:pStyle w:val="2"/>
      </w:pPr>
      <w:r>
        <w:t xml:space="preserve"> </w:t>
      </w:r>
      <w:bookmarkStart w:id="177" w:name="_Toc69977799"/>
      <w:bookmarkStart w:id="178" w:name="_Toc70434528"/>
      <w:r>
        <w:t>北京大学关于大额资金使用审批的规定</w:t>
      </w:r>
      <w:bookmarkEnd w:id="177"/>
      <w:bookmarkEnd w:id="178"/>
      <w:r>
        <w:t xml:space="preserve"> </w:t>
      </w:r>
    </w:p>
    <w:p w:rsidR="00CB5919" w:rsidRDefault="00B82C70" w:rsidP="001426A2">
      <w:pPr>
        <w:pStyle w:val="3"/>
        <w:ind w:firstLine="482"/>
      </w:pPr>
      <w:bookmarkStart w:id="179" w:name="_Toc69977800"/>
      <w:bookmarkStart w:id="180" w:name="_Toc69980553"/>
      <w:bookmarkStart w:id="181" w:name="_Toc69980807"/>
      <w:bookmarkStart w:id="182" w:name="_Toc69981367"/>
      <w:bookmarkStart w:id="183" w:name="_Toc70063454"/>
      <w:bookmarkStart w:id="184" w:name="_Toc70063702"/>
      <w:bookmarkStart w:id="185" w:name="_Toc70432892"/>
      <w:bookmarkStart w:id="186" w:name="_Toc70433138"/>
      <w:bookmarkStart w:id="187" w:name="_Toc70433384"/>
      <w:bookmarkStart w:id="188" w:name="_Toc70434283"/>
      <w:bookmarkStart w:id="189" w:name="_Toc70434529"/>
      <w:r>
        <w:t>校发〔</w:t>
      </w:r>
      <w:r>
        <w:t>2019</w:t>
      </w:r>
      <w:r>
        <w:t>〕</w:t>
      </w:r>
      <w:r>
        <w:t xml:space="preserve">251 </w:t>
      </w:r>
      <w:r>
        <w:t>号</w:t>
      </w:r>
      <w:bookmarkEnd w:id="179"/>
      <w:bookmarkEnd w:id="180"/>
      <w:bookmarkEnd w:id="181"/>
      <w:bookmarkEnd w:id="182"/>
      <w:bookmarkEnd w:id="183"/>
      <w:bookmarkEnd w:id="184"/>
      <w:bookmarkEnd w:id="185"/>
      <w:bookmarkEnd w:id="186"/>
      <w:bookmarkEnd w:id="187"/>
      <w:bookmarkEnd w:id="188"/>
      <w:bookmarkEnd w:id="189"/>
      <w:r>
        <w:t xml:space="preserve"> </w:t>
      </w:r>
    </w:p>
    <w:p w:rsidR="00CB5919" w:rsidRDefault="00B82C70">
      <w:pPr>
        <w:rPr>
          <w:rFonts w:asciiTheme="minorEastAsia" w:eastAsiaTheme="minorEastAsia" w:hAnsiTheme="minorEastAsia"/>
        </w:rPr>
      </w:pPr>
      <w:r>
        <w:rPr>
          <w:rFonts w:asciiTheme="minorEastAsia" w:eastAsiaTheme="minorEastAsia" w:hAnsiTheme="minorEastAsia"/>
        </w:rPr>
        <w:t>（2002 年 7 月 8 日第 460 次校长办公会讨论通过， 2019 年 7 月 6 日第 964 次校长办公会审议修订）</w:t>
      </w:r>
    </w:p>
    <w:p w:rsidR="00CB5919" w:rsidRDefault="00B82C70">
      <w:pPr>
        <w:jc w:val="center"/>
        <w:rPr>
          <w:rFonts w:asciiTheme="minorEastAsia" w:eastAsiaTheme="minorEastAsia" w:hAnsiTheme="minorEastAsia"/>
        </w:rPr>
      </w:pPr>
      <w:r>
        <w:rPr>
          <w:rFonts w:asciiTheme="minorEastAsia" w:eastAsiaTheme="minorEastAsia" w:hAnsiTheme="minorEastAsia"/>
        </w:rPr>
        <w:t>第一章 总 则</w:t>
      </w:r>
    </w:p>
    <w:p w:rsidR="00CB5919" w:rsidRDefault="00B82C70">
      <w:pPr>
        <w:rPr>
          <w:rFonts w:asciiTheme="minorEastAsia" w:eastAsiaTheme="minorEastAsia" w:hAnsiTheme="minorEastAsia"/>
        </w:rPr>
      </w:pPr>
      <w:r>
        <w:rPr>
          <w:rFonts w:asciiTheme="minorEastAsia" w:eastAsiaTheme="minorEastAsia" w:hAnsiTheme="minorEastAsia"/>
        </w:rPr>
        <w:t xml:space="preserve">第一条 为加强资金使用的严肃性，保证资金安全，提高资 金使用效益，根据《行政事业单位内部控制规范（试行）》（财会 〔2012〕21 号）以及《北京大学党政领导班子落实“三重一大” 决策制度实施办法》（党发〔2017〕105 号）等文件精神，结合 学校实际，制定本规定。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第二条 本规定所称大额资金是指单项经济业务金额在 10 万元(含)以上的资金支付。 </w:t>
      </w:r>
    </w:p>
    <w:p w:rsidR="00CB5919" w:rsidRDefault="00B82C70">
      <w:pPr>
        <w:rPr>
          <w:rFonts w:asciiTheme="minorEastAsia" w:eastAsiaTheme="minorEastAsia" w:hAnsiTheme="minorEastAsia"/>
        </w:rPr>
      </w:pPr>
      <w:r>
        <w:rPr>
          <w:rFonts w:asciiTheme="minorEastAsia" w:eastAsiaTheme="minorEastAsia" w:hAnsiTheme="minorEastAsia"/>
        </w:rPr>
        <w:t xml:space="preserve">第三条 本规定适用于校内各学部、院（系、所、中心）、职 能部门、后勤各中心、各直属附属单位和群团组织（以下简称各 单位）。 </w:t>
      </w:r>
    </w:p>
    <w:p w:rsidR="00CB5919" w:rsidRDefault="00B82C70">
      <w:pPr>
        <w:jc w:val="center"/>
        <w:rPr>
          <w:rFonts w:asciiTheme="minorEastAsia" w:eastAsiaTheme="minorEastAsia" w:hAnsiTheme="minorEastAsia"/>
        </w:rPr>
      </w:pPr>
      <w:r>
        <w:rPr>
          <w:rFonts w:asciiTheme="minorEastAsia" w:eastAsiaTheme="minorEastAsia" w:hAnsiTheme="minorEastAsia"/>
        </w:rPr>
        <w:t>第二章 大额资金分级审批责任</w:t>
      </w:r>
    </w:p>
    <w:p w:rsidR="00CB5919" w:rsidRDefault="00B82C70">
      <w:pPr>
        <w:rPr>
          <w:rFonts w:asciiTheme="minorEastAsia" w:eastAsiaTheme="minorEastAsia" w:hAnsiTheme="minorEastAsia"/>
        </w:rPr>
      </w:pPr>
      <w:r>
        <w:rPr>
          <w:rFonts w:asciiTheme="minorEastAsia" w:eastAsiaTheme="minorEastAsia" w:hAnsiTheme="minorEastAsia"/>
        </w:rPr>
        <w:t xml:space="preserve"> 第四条 项目负责人是经费使用的直接责任人，对大额资金 使用的合规性、合理性、真实性和相关性承担直接责任。 </w:t>
      </w:r>
    </w:p>
    <w:p w:rsidR="00CB5919" w:rsidRDefault="00B82C70">
      <w:pPr>
        <w:rPr>
          <w:rFonts w:asciiTheme="minorEastAsia" w:eastAsiaTheme="minorEastAsia" w:hAnsiTheme="minorEastAsia"/>
        </w:rPr>
      </w:pPr>
      <w:r>
        <w:rPr>
          <w:rFonts w:asciiTheme="minorEastAsia" w:eastAsiaTheme="minorEastAsia" w:hAnsiTheme="minorEastAsia"/>
        </w:rPr>
        <w:t xml:space="preserve">各单位对项目负责人合理、合规使用经费承担监管责任，并 制订符合单位实际的大额资金审批细则。 </w:t>
      </w:r>
    </w:p>
    <w:p w:rsidR="00CB5919" w:rsidRDefault="00B82C70">
      <w:pPr>
        <w:rPr>
          <w:rFonts w:asciiTheme="minorEastAsia" w:eastAsiaTheme="minorEastAsia" w:hAnsiTheme="minorEastAsia"/>
        </w:rPr>
      </w:pPr>
      <w:r>
        <w:rPr>
          <w:rFonts w:asciiTheme="minorEastAsia" w:eastAsiaTheme="minorEastAsia" w:hAnsiTheme="minorEastAsia"/>
        </w:rPr>
        <w:t xml:space="preserve">学校承担经费管理主体责任，校长对学校经费管理承担领导责任。财务、科研、设备等部门各司其职、协同工作，做好经费 管理和监督。 </w:t>
      </w:r>
    </w:p>
    <w:p w:rsidR="00CB5919" w:rsidRDefault="00B82C70">
      <w:pPr>
        <w:jc w:val="center"/>
        <w:rPr>
          <w:rFonts w:asciiTheme="minorEastAsia" w:eastAsiaTheme="minorEastAsia" w:hAnsiTheme="minorEastAsia"/>
        </w:rPr>
      </w:pPr>
      <w:r>
        <w:rPr>
          <w:rFonts w:asciiTheme="minorEastAsia" w:eastAsiaTheme="minorEastAsia" w:hAnsiTheme="minorEastAsia"/>
        </w:rPr>
        <w:t>第三章 审批程序</w:t>
      </w:r>
    </w:p>
    <w:p w:rsidR="00CB5919" w:rsidRDefault="00B82C70">
      <w:pPr>
        <w:rPr>
          <w:rFonts w:asciiTheme="minorEastAsia" w:eastAsiaTheme="minorEastAsia" w:hAnsiTheme="minorEastAsia"/>
        </w:rPr>
      </w:pPr>
      <w:r>
        <w:rPr>
          <w:rFonts w:asciiTheme="minorEastAsia" w:eastAsiaTheme="minorEastAsia" w:hAnsiTheme="minorEastAsia"/>
        </w:rPr>
        <w:t>第五条 大额资金支付事项，按如下程序办理申请和审批：</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 （一）金额大于 10 万元（含），小于 50 万元 </w:t>
      </w:r>
    </w:p>
    <w:p w:rsidR="00CB5919" w:rsidRDefault="00B82C70">
      <w:pPr>
        <w:rPr>
          <w:rFonts w:asciiTheme="minorEastAsia" w:eastAsiaTheme="minorEastAsia" w:hAnsiTheme="minorEastAsia"/>
        </w:rPr>
      </w:pPr>
      <w:r>
        <w:rPr>
          <w:rFonts w:asciiTheme="minorEastAsia" w:eastAsiaTheme="minorEastAsia" w:hAnsiTheme="minorEastAsia"/>
        </w:rPr>
        <w:t>1.项目负责人申请 填写《北京大学大额资金使用审批表》（以下简称《审批表》）， 披露付款业务信息，明确资金来源，并提供合同等支撑材料。</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 2.各单位审批 《审批表》经各单位办公会等相关决策机构集体决策并签署意见。 （二）金额大于 50 万元（含） </w:t>
      </w:r>
    </w:p>
    <w:p w:rsidR="00CB5919" w:rsidRDefault="00B82C70">
      <w:pPr>
        <w:rPr>
          <w:rFonts w:asciiTheme="minorEastAsia" w:eastAsiaTheme="minorEastAsia" w:hAnsiTheme="minorEastAsia"/>
        </w:rPr>
      </w:pPr>
      <w:r>
        <w:rPr>
          <w:rFonts w:asciiTheme="minorEastAsia" w:eastAsiaTheme="minorEastAsia" w:hAnsiTheme="minorEastAsia"/>
        </w:rPr>
        <w:t>在履行上述流程外，按以下业务种类由学校审批。</w:t>
      </w:r>
    </w:p>
    <w:p w:rsidR="00CB5919" w:rsidRDefault="00B82C70">
      <w:pPr>
        <w:rPr>
          <w:rFonts w:asciiTheme="minorEastAsia" w:eastAsiaTheme="minorEastAsia" w:hAnsiTheme="minorEastAsia"/>
        </w:rPr>
      </w:pPr>
      <w:r>
        <w:rPr>
          <w:rFonts w:asciiTheme="minorEastAsia" w:eastAsiaTheme="minorEastAsia" w:hAnsiTheme="minorEastAsia"/>
        </w:rPr>
        <w:t xml:space="preserve"> 1.设备、软件采购 </w:t>
      </w:r>
    </w:p>
    <w:p w:rsidR="00CB5919" w:rsidRDefault="00B82C70">
      <w:pPr>
        <w:rPr>
          <w:rFonts w:asciiTheme="minorEastAsia" w:eastAsiaTheme="minorEastAsia" w:hAnsiTheme="minorEastAsia"/>
        </w:rPr>
      </w:pPr>
      <w:r>
        <w:rPr>
          <w:rFonts w:asciiTheme="minorEastAsia" w:eastAsiaTheme="minorEastAsia" w:hAnsiTheme="minorEastAsia"/>
        </w:rPr>
        <w:t>单项经济业务支出金额在 50 万元（含）以上的，各单位审 核通过后，由实验室与设备管理部、网络安全和信息化委员会办 公室审核后报分管校领导审批。</w:t>
      </w:r>
    </w:p>
    <w:p w:rsidR="00CB5919" w:rsidRDefault="00B82C70">
      <w:pPr>
        <w:rPr>
          <w:rFonts w:asciiTheme="minorEastAsia" w:eastAsiaTheme="minorEastAsia" w:hAnsiTheme="minorEastAsia"/>
        </w:rPr>
      </w:pPr>
      <w:r>
        <w:rPr>
          <w:rFonts w:asciiTheme="minorEastAsia" w:eastAsiaTheme="minorEastAsia" w:hAnsiTheme="minorEastAsia"/>
        </w:rPr>
        <w:t xml:space="preserve"> 2.经费外包 </w:t>
      </w:r>
    </w:p>
    <w:p w:rsidR="00CB5919" w:rsidRDefault="00B82C70">
      <w:pPr>
        <w:rPr>
          <w:rFonts w:asciiTheme="minorEastAsia" w:eastAsiaTheme="minorEastAsia" w:hAnsiTheme="minorEastAsia"/>
        </w:rPr>
      </w:pPr>
      <w:r>
        <w:rPr>
          <w:rFonts w:asciiTheme="minorEastAsia" w:eastAsiaTheme="minorEastAsia" w:hAnsiTheme="minorEastAsia"/>
        </w:rPr>
        <w:t>单项经济业务支出金额在 50 万元（含）以上的，各单位审核通过后，由经费主管部门审核后报分管校领导审批。</w:t>
      </w:r>
    </w:p>
    <w:p w:rsidR="00CB5919" w:rsidRDefault="00B82C70">
      <w:pPr>
        <w:rPr>
          <w:rFonts w:asciiTheme="minorEastAsia" w:eastAsiaTheme="minorEastAsia" w:hAnsiTheme="minorEastAsia"/>
        </w:rPr>
      </w:pPr>
      <w:r>
        <w:rPr>
          <w:rFonts w:asciiTheme="minorEastAsia" w:eastAsiaTheme="minorEastAsia" w:hAnsiTheme="minorEastAsia"/>
        </w:rPr>
        <w:t xml:space="preserve"> 3.对外合作办学</w:t>
      </w:r>
    </w:p>
    <w:p w:rsidR="00CB5919" w:rsidRDefault="00B82C70">
      <w:pPr>
        <w:rPr>
          <w:rFonts w:asciiTheme="minorEastAsia" w:eastAsiaTheme="minorEastAsia" w:hAnsiTheme="minorEastAsia"/>
        </w:rPr>
      </w:pPr>
      <w:r>
        <w:rPr>
          <w:rFonts w:asciiTheme="minorEastAsia" w:eastAsiaTheme="minorEastAsia" w:hAnsiTheme="minorEastAsia"/>
        </w:rPr>
        <w:t xml:space="preserve"> 单项对外合作办学经费转出金额在 50 万元(含)以上的，各单位审核通过后，由业务主管部门提出审核意见后报相关分管校 领导审批。</w:t>
      </w:r>
    </w:p>
    <w:p w:rsidR="00CB5919" w:rsidRDefault="00B82C70">
      <w:pPr>
        <w:rPr>
          <w:rFonts w:asciiTheme="minorEastAsia" w:eastAsiaTheme="minorEastAsia" w:hAnsiTheme="minorEastAsia"/>
        </w:rPr>
      </w:pPr>
      <w:r>
        <w:rPr>
          <w:rFonts w:asciiTheme="minorEastAsia" w:eastAsiaTheme="minorEastAsia" w:hAnsiTheme="minorEastAsia"/>
        </w:rPr>
        <w:t xml:space="preserve"> 4.其他业务 </w:t>
      </w:r>
    </w:p>
    <w:p w:rsidR="00CB5919" w:rsidRDefault="00B82C70">
      <w:pPr>
        <w:rPr>
          <w:rFonts w:asciiTheme="minorEastAsia" w:eastAsiaTheme="minorEastAsia" w:hAnsiTheme="minorEastAsia"/>
        </w:rPr>
      </w:pPr>
      <w:r>
        <w:rPr>
          <w:rFonts w:asciiTheme="minorEastAsia" w:eastAsiaTheme="minorEastAsia" w:hAnsiTheme="minorEastAsia"/>
        </w:rPr>
        <w:t xml:space="preserve">其他单项经济业务支出金额在 50 万元（含）以上的，各单位审核通过后，报分管校领导审批。 </w:t>
      </w:r>
    </w:p>
    <w:p w:rsidR="00CB5919" w:rsidRDefault="00B82C70">
      <w:pPr>
        <w:rPr>
          <w:rFonts w:asciiTheme="minorEastAsia" w:eastAsiaTheme="minorEastAsia" w:hAnsiTheme="minorEastAsia"/>
        </w:rPr>
      </w:pPr>
      <w:r>
        <w:rPr>
          <w:rFonts w:asciiTheme="minorEastAsia" w:eastAsiaTheme="minorEastAsia" w:hAnsiTheme="minorEastAsia"/>
        </w:rPr>
        <w:t xml:space="preserve">第六条 特殊事项大额资金审批规定 </w:t>
      </w:r>
    </w:p>
    <w:p w:rsidR="00CB5919" w:rsidRDefault="00B82C70">
      <w:pPr>
        <w:rPr>
          <w:rFonts w:asciiTheme="minorEastAsia" w:eastAsiaTheme="minorEastAsia" w:hAnsiTheme="minorEastAsia"/>
        </w:rPr>
      </w:pPr>
      <w:r>
        <w:rPr>
          <w:rFonts w:asciiTheme="minorEastAsia" w:eastAsiaTheme="minorEastAsia" w:hAnsiTheme="minorEastAsia"/>
        </w:rPr>
        <w:t>1.以货币资金进行对外投资的，按国有资产管理相关规定进行审批。</w:t>
      </w:r>
    </w:p>
    <w:p w:rsidR="00CB5919" w:rsidRDefault="00B82C70">
      <w:pPr>
        <w:ind w:firstLineChars="150" w:firstLine="360"/>
        <w:rPr>
          <w:rFonts w:asciiTheme="minorEastAsia" w:eastAsiaTheme="minorEastAsia" w:hAnsiTheme="minorEastAsia"/>
        </w:rPr>
      </w:pPr>
      <w:r>
        <w:rPr>
          <w:rFonts w:asciiTheme="minorEastAsia" w:eastAsiaTheme="minorEastAsia" w:hAnsiTheme="minorEastAsia"/>
        </w:rPr>
        <w:t xml:space="preserve"> 2.向校外单位或校内非法人独立核算单位转拨经费，经费主 管部门的拨款单视同大额资金审批。 </w:t>
      </w:r>
    </w:p>
    <w:p w:rsidR="00CB5919" w:rsidRDefault="00B82C70">
      <w:pPr>
        <w:rPr>
          <w:rFonts w:asciiTheme="minorEastAsia" w:eastAsiaTheme="minorEastAsia" w:hAnsiTheme="minorEastAsia"/>
        </w:rPr>
      </w:pPr>
      <w:r>
        <w:rPr>
          <w:rFonts w:asciiTheme="minorEastAsia" w:eastAsiaTheme="minorEastAsia" w:hAnsiTheme="minorEastAsia"/>
        </w:rPr>
        <w:t>3.工资及津补贴、劳务费、学生津补贴、学生三助、各类奖 助学金等人员经费，支出金额大于 10 万元（含），小于 50 万元 的，经各单位审批的发放单视同大额资金审批；支出金额在 50 万元（含）以上的，各单位审核通过后，报分管校领导审批或由 分管校领导授权各单位审批。</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 4.汇缴财政专户资金、缴纳税金、住房公积金、社会保险支 出，金额在 50 万（含）以上的，各单位审核通过后，报分管 校领导审批或由分管校领导授权各单位审批。</w:t>
      </w:r>
    </w:p>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第四章 监督问责</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第七条 项目负责人或经办人有下列违法、失职行为之一，按学校相关规定处理；情节严重构成犯罪的，交司法机关依法查处。</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 1.玩忽职守、贻误工作，致使大额资金流失的； </w:t>
      </w:r>
    </w:p>
    <w:p w:rsidR="00CB5919" w:rsidRDefault="00B82C70">
      <w:pPr>
        <w:ind w:leftChars="50" w:left="120" w:firstLineChars="0" w:firstLine="0"/>
        <w:rPr>
          <w:rFonts w:asciiTheme="minorEastAsia" w:eastAsiaTheme="minorEastAsia" w:hAnsiTheme="minorEastAsia"/>
        </w:rPr>
      </w:pPr>
      <w:r>
        <w:rPr>
          <w:rFonts w:asciiTheme="minorEastAsia" w:eastAsiaTheme="minorEastAsia" w:hAnsiTheme="minorEastAsia"/>
        </w:rPr>
        <w:t xml:space="preserve">2.滥用职权，私开银行账户，挥霍、转移或以其他方式非法 占有学校大额资金的； 3.弄虚作假，虚报冒领、骗取学校大额资金的； </w:t>
      </w:r>
    </w:p>
    <w:p w:rsidR="00CB5919" w:rsidRDefault="00B82C70">
      <w:pPr>
        <w:ind w:leftChars="50" w:left="120" w:firstLineChars="0" w:firstLine="0"/>
        <w:rPr>
          <w:rFonts w:asciiTheme="minorEastAsia" w:eastAsiaTheme="minorEastAsia" w:hAnsiTheme="minorEastAsia"/>
        </w:rPr>
      </w:pPr>
      <w:r>
        <w:rPr>
          <w:rFonts w:asciiTheme="minorEastAsia" w:eastAsiaTheme="minorEastAsia" w:hAnsiTheme="minorEastAsia"/>
        </w:rPr>
        <w:t xml:space="preserve">4.超越职责权限，擅自动用学校大额资金的； </w:t>
      </w:r>
    </w:p>
    <w:p w:rsidR="00CB5919" w:rsidRDefault="00B82C70">
      <w:pPr>
        <w:ind w:leftChars="50" w:left="120" w:firstLineChars="0" w:firstLine="0"/>
        <w:rPr>
          <w:rFonts w:asciiTheme="minorEastAsia" w:eastAsiaTheme="minorEastAsia" w:hAnsiTheme="minorEastAsia"/>
        </w:rPr>
      </w:pPr>
      <w:r>
        <w:rPr>
          <w:rFonts w:asciiTheme="minorEastAsia" w:eastAsiaTheme="minorEastAsia" w:hAnsiTheme="minorEastAsia"/>
        </w:rPr>
        <w:t xml:space="preserve">5.授意、指使、强令其他人员违反财政法规，非法占有、挪 用学校大额资金的； </w:t>
      </w:r>
    </w:p>
    <w:p w:rsidR="00CB5919" w:rsidRDefault="00B82C70">
      <w:pPr>
        <w:ind w:leftChars="50" w:left="120" w:firstLineChars="0" w:firstLine="0"/>
        <w:rPr>
          <w:rFonts w:asciiTheme="minorEastAsia" w:eastAsiaTheme="minorEastAsia" w:hAnsiTheme="minorEastAsia"/>
        </w:rPr>
      </w:pPr>
      <w:r>
        <w:rPr>
          <w:rFonts w:asciiTheme="minorEastAsia" w:eastAsiaTheme="minorEastAsia" w:hAnsiTheme="minorEastAsia"/>
        </w:rPr>
        <w:t>6.通过拆分合同逃避招标和大额资金审批的；</w:t>
      </w:r>
    </w:p>
    <w:p w:rsidR="00CB5919" w:rsidRDefault="00B82C70">
      <w:pPr>
        <w:ind w:firstLineChars="50" w:firstLine="120"/>
        <w:rPr>
          <w:rFonts w:asciiTheme="minorEastAsia" w:eastAsiaTheme="minorEastAsia" w:hAnsiTheme="minorEastAsia"/>
        </w:rPr>
      </w:pPr>
      <w:r>
        <w:rPr>
          <w:rFonts w:asciiTheme="minorEastAsia" w:eastAsiaTheme="minorEastAsia" w:hAnsiTheme="minorEastAsia"/>
        </w:rPr>
        <w:t xml:space="preserve">7.未如实申报关联交易的； </w:t>
      </w:r>
    </w:p>
    <w:p w:rsidR="00CB5919" w:rsidRDefault="00B82C70">
      <w:pPr>
        <w:ind w:firstLineChars="50" w:firstLine="120"/>
        <w:rPr>
          <w:rFonts w:asciiTheme="minorEastAsia" w:eastAsiaTheme="minorEastAsia" w:hAnsiTheme="minorEastAsia"/>
        </w:rPr>
      </w:pPr>
      <w:r>
        <w:rPr>
          <w:rFonts w:asciiTheme="minorEastAsia" w:eastAsiaTheme="minorEastAsia" w:hAnsiTheme="minorEastAsia"/>
        </w:rPr>
        <w:t xml:space="preserve">8.有其他违法、失职行为的。 </w:t>
      </w:r>
    </w:p>
    <w:p w:rsidR="00CB5919" w:rsidRDefault="00B82C70">
      <w:pPr>
        <w:ind w:firstLineChars="50" w:firstLine="120"/>
        <w:jc w:val="center"/>
        <w:rPr>
          <w:rFonts w:asciiTheme="minorEastAsia" w:eastAsiaTheme="minorEastAsia" w:hAnsiTheme="minorEastAsia"/>
        </w:rPr>
      </w:pPr>
      <w:r>
        <w:rPr>
          <w:rFonts w:asciiTheme="minorEastAsia" w:eastAsiaTheme="minorEastAsia" w:hAnsiTheme="minorEastAsia"/>
        </w:rPr>
        <w:lastRenderedPageBreak/>
        <w:t>第八条 各单位大额资金支出管理和使用情况受学校纪检监察、财务等部门监督检查，并接受审计部门的审计。对发现问题的单位，由相关部门按学校有关规定予以处理。 第五章 附 则</w:t>
      </w:r>
    </w:p>
    <w:p w:rsidR="00CB5919" w:rsidRDefault="00B82C70">
      <w:pPr>
        <w:ind w:firstLineChars="50" w:firstLine="120"/>
        <w:rPr>
          <w:rFonts w:asciiTheme="minorEastAsia" w:eastAsiaTheme="minorEastAsia" w:hAnsiTheme="minorEastAsia"/>
        </w:rPr>
      </w:pPr>
      <w:r>
        <w:rPr>
          <w:rFonts w:asciiTheme="minorEastAsia" w:eastAsiaTheme="minorEastAsia" w:hAnsiTheme="minorEastAsia"/>
        </w:rPr>
        <w:t>第九条 各单位支出大额资金，必须填写《北京大学大额资 金使用审批表》(附件)。 第十条 校内非法人独立核算单位根据本规定制定本单位 的大额资金使用审批管理规定，并报财务部备案。</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 第十一条 学校所属法人单位应结合本单位实际情况，制订相应的大额资金支付审批管理规定并严格执行。 </w:t>
      </w:r>
    </w:p>
    <w:p w:rsidR="00CB5919" w:rsidRDefault="00B82C70">
      <w:pPr>
        <w:ind w:firstLineChars="50" w:firstLine="120"/>
        <w:rPr>
          <w:rFonts w:asciiTheme="minorEastAsia" w:eastAsiaTheme="minorEastAsia" w:hAnsiTheme="minorEastAsia"/>
        </w:rPr>
      </w:pPr>
      <w:r>
        <w:rPr>
          <w:rFonts w:asciiTheme="minorEastAsia" w:eastAsiaTheme="minorEastAsia" w:hAnsiTheme="minorEastAsia"/>
        </w:rPr>
        <w:t>第十二条 本规定由财务部负责解释。</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 第十三条 本规定自发布之日起施行。原《北京大学关于大额资金使用审批的规定》（校发〔2002〕149 号）同时废止。此 前发布的相关管理规定与本规定不一致的，按照本规定执行。 </w:t>
      </w:r>
    </w:p>
    <w:p w:rsidR="00CB5919" w:rsidRDefault="00B82C70">
      <w:pPr>
        <w:rPr>
          <w:rFonts w:asciiTheme="minorEastAsia" w:eastAsiaTheme="minorEastAsia" w:hAnsiTheme="minorEastAsia"/>
        </w:rPr>
      </w:pPr>
      <w:r>
        <w:rPr>
          <w:rFonts w:asciiTheme="minorEastAsia" w:eastAsiaTheme="minorEastAsia" w:hAnsiTheme="minorEastAsia"/>
        </w:rPr>
        <w:t>附件：《北京大学大额资金使用审批表》</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附件</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北京大学大额资金使用审批表</w:t>
      </w:r>
    </w:p>
    <w:p w:rsidR="00CB5919" w:rsidRDefault="00CB5919">
      <w:pPr>
        <w:rPr>
          <w:rFonts w:asciiTheme="minorEastAsia" w:eastAsiaTheme="minorEastAsia" w:hAnsiTheme="minorEastAsia"/>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3594"/>
        <w:gridCol w:w="1225"/>
        <w:gridCol w:w="553"/>
        <w:gridCol w:w="2092"/>
      </w:tblGrid>
      <w:tr w:rsidR="00CB5919">
        <w:trPr>
          <w:trHeight w:val="454"/>
          <w:jc w:val="center"/>
        </w:trPr>
        <w:tc>
          <w:tcPr>
            <w:tcW w:w="1144" w:type="dxa"/>
            <w:vMerge w:val="restart"/>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单  位</w:t>
            </w:r>
          </w:p>
        </w:tc>
        <w:tc>
          <w:tcPr>
            <w:tcW w:w="3594" w:type="dxa"/>
            <w:vMerge w:val="restart"/>
            <w:tcBorders>
              <w:right w:val="single" w:sz="4" w:space="0" w:color="auto"/>
            </w:tcBorders>
            <w:vAlign w:val="center"/>
          </w:tcPr>
          <w:p w:rsidR="00CB5919" w:rsidRDefault="00CB5919">
            <w:pPr>
              <w:rPr>
                <w:rFonts w:asciiTheme="minorEastAsia" w:eastAsiaTheme="minorEastAsia" w:hAnsiTheme="minorEastAsia"/>
              </w:rPr>
            </w:pPr>
          </w:p>
        </w:tc>
        <w:tc>
          <w:tcPr>
            <w:tcW w:w="1778" w:type="dxa"/>
            <w:gridSpan w:val="2"/>
            <w:tcBorders>
              <w:top w:val="single" w:sz="4" w:space="0" w:color="auto"/>
              <w:left w:val="single" w:sz="4" w:space="0" w:color="auto"/>
              <w:bottom w:val="nil"/>
              <w:right w:val="single" w:sz="4" w:space="0" w:color="auto"/>
            </w:tcBorders>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项目名称</w:t>
            </w:r>
          </w:p>
        </w:tc>
        <w:tc>
          <w:tcPr>
            <w:tcW w:w="2092" w:type="dxa"/>
            <w:tcBorders>
              <w:left w:val="single" w:sz="4" w:space="0" w:color="auto"/>
            </w:tcBorders>
            <w:vAlign w:val="center"/>
          </w:tcPr>
          <w:p w:rsidR="00CB5919" w:rsidRDefault="00CB5919">
            <w:pPr>
              <w:rPr>
                <w:rFonts w:asciiTheme="minorEastAsia" w:eastAsiaTheme="minorEastAsia" w:hAnsiTheme="minorEastAsia"/>
              </w:rPr>
            </w:pPr>
          </w:p>
        </w:tc>
      </w:tr>
      <w:tr w:rsidR="00CB5919">
        <w:trPr>
          <w:trHeight w:val="454"/>
          <w:jc w:val="center"/>
        </w:trPr>
        <w:tc>
          <w:tcPr>
            <w:tcW w:w="1144" w:type="dxa"/>
            <w:vMerge/>
            <w:vAlign w:val="center"/>
          </w:tcPr>
          <w:p w:rsidR="00CB5919" w:rsidRDefault="00CB5919">
            <w:pPr>
              <w:rPr>
                <w:rFonts w:asciiTheme="minorEastAsia" w:eastAsiaTheme="minorEastAsia" w:hAnsiTheme="minorEastAsia"/>
              </w:rPr>
            </w:pPr>
          </w:p>
        </w:tc>
        <w:tc>
          <w:tcPr>
            <w:tcW w:w="3594" w:type="dxa"/>
            <w:vMerge/>
            <w:tcBorders>
              <w:right w:val="single" w:sz="4" w:space="0" w:color="auto"/>
            </w:tcBorders>
            <w:vAlign w:val="center"/>
          </w:tcPr>
          <w:p w:rsidR="00CB5919" w:rsidRDefault="00CB5919">
            <w:pPr>
              <w:rPr>
                <w:rFonts w:asciiTheme="minorEastAsia" w:eastAsiaTheme="minorEastAsia" w:hAnsiTheme="minorEastAsia"/>
              </w:rPr>
            </w:pPr>
          </w:p>
        </w:tc>
        <w:tc>
          <w:tcPr>
            <w:tcW w:w="1778" w:type="dxa"/>
            <w:gridSpan w:val="2"/>
            <w:tcBorders>
              <w:top w:val="single" w:sz="4" w:space="0" w:color="auto"/>
              <w:left w:val="single" w:sz="4" w:space="0" w:color="auto"/>
              <w:bottom w:val="nil"/>
              <w:right w:val="single" w:sz="4" w:space="0" w:color="auto"/>
            </w:tcBorders>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项目编号</w:t>
            </w:r>
          </w:p>
          <w:p w:rsidR="00CB5919" w:rsidRDefault="00B82C70">
            <w:pPr>
              <w:rPr>
                <w:rFonts w:asciiTheme="minorEastAsia" w:eastAsiaTheme="minorEastAsia" w:hAnsiTheme="minorEastAsia"/>
              </w:rPr>
            </w:pPr>
            <w:r>
              <w:rPr>
                <w:rFonts w:asciiTheme="minorEastAsia" w:eastAsiaTheme="minorEastAsia" w:hAnsiTheme="minorEastAsia" w:hint="eastAsia"/>
              </w:rPr>
              <w:t>（资金来源）</w:t>
            </w:r>
          </w:p>
        </w:tc>
        <w:tc>
          <w:tcPr>
            <w:tcW w:w="2092" w:type="dxa"/>
            <w:tcBorders>
              <w:left w:val="single" w:sz="4" w:space="0" w:color="auto"/>
            </w:tcBorders>
            <w:vAlign w:val="center"/>
          </w:tcPr>
          <w:p w:rsidR="00CB5919" w:rsidRDefault="00CB5919">
            <w:pPr>
              <w:rPr>
                <w:rFonts w:asciiTheme="minorEastAsia" w:eastAsiaTheme="minorEastAsia" w:hAnsiTheme="minorEastAsia"/>
              </w:rPr>
            </w:pPr>
          </w:p>
        </w:tc>
      </w:tr>
      <w:tr w:rsidR="00CB5919">
        <w:trPr>
          <w:trHeight w:val="907"/>
          <w:jc w:val="center"/>
        </w:trPr>
        <w:tc>
          <w:tcPr>
            <w:tcW w:w="1144" w:type="dxa"/>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用  途</w:t>
            </w:r>
          </w:p>
        </w:tc>
        <w:tc>
          <w:tcPr>
            <w:tcW w:w="7464" w:type="dxa"/>
            <w:gridSpan w:val="4"/>
            <w:vAlign w:val="center"/>
          </w:tcPr>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tc>
      </w:tr>
      <w:tr w:rsidR="00CB5919">
        <w:trPr>
          <w:cantSplit/>
          <w:trHeight w:val="454"/>
          <w:jc w:val="center"/>
        </w:trPr>
        <w:tc>
          <w:tcPr>
            <w:tcW w:w="1144" w:type="dxa"/>
            <w:vMerge w:val="restart"/>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金  额</w:t>
            </w:r>
          </w:p>
        </w:tc>
        <w:tc>
          <w:tcPr>
            <w:tcW w:w="7464" w:type="dxa"/>
            <w:gridSpan w:val="4"/>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（小写）</w:t>
            </w:r>
          </w:p>
        </w:tc>
      </w:tr>
      <w:tr w:rsidR="00CB5919">
        <w:trPr>
          <w:cantSplit/>
          <w:trHeight w:val="454"/>
          <w:jc w:val="center"/>
        </w:trPr>
        <w:tc>
          <w:tcPr>
            <w:tcW w:w="1144" w:type="dxa"/>
            <w:vMerge/>
            <w:vAlign w:val="center"/>
          </w:tcPr>
          <w:p w:rsidR="00CB5919" w:rsidRDefault="00CB5919">
            <w:pPr>
              <w:rPr>
                <w:rFonts w:asciiTheme="minorEastAsia" w:eastAsiaTheme="minorEastAsia" w:hAnsiTheme="minorEastAsia"/>
              </w:rPr>
            </w:pPr>
          </w:p>
        </w:tc>
        <w:tc>
          <w:tcPr>
            <w:tcW w:w="7464" w:type="dxa"/>
            <w:gridSpan w:val="4"/>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（大写）</w:t>
            </w:r>
          </w:p>
        </w:tc>
      </w:tr>
      <w:tr w:rsidR="00CB5919">
        <w:trPr>
          <w:cantSplit/>
          <w:trHeight w:val="2265"/>
          <w:jc w:val="center"/>
        </w:trPr>
        <w:tc>
          <w:tcPr>
            <w:tcW w:w="1144" w:type="dxa"/>
            <w:textDirection w:val="tbRlV"/>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/单位办公会意见</w:t>
            </w:r>
          </w:p>
          <w:p w:rsidR="00CB5919" w:rsidRDefault="00B82C70">
            <w:pPr>
              <w:rPr>
                <w:rFonts w:asciiTheme="minorEastAsia" w:eastAsiaTheme="minorEastAsia" w:hAnsiTheme="minorEastAsia"/>
              </w:rPr>
            </w:pPr>
            <w:r>
              <w:rPr>
                <w:rFonts w:asciiTheme="minorEastAsia" w:eastAsiaTheme="minorEastAsia" w:hAnsiTheme="minorEastAsia" w:hint="eastAsia"/>
              </w:rPr>
              <w:t>院（系）党政联席会</w:t>
            </w:r>
          </w:p>
        </w:tc>
        <w:tc>
          <w:tcPr>
            <w:tcW w:w="7464" w:type="dxa"/>
            <w:gridSpan w:val="4"/>
            <w:vAlign w:val="center"/>
          </w:tcPr>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                      财务负责人签字：</w:t>
            </w:r>
          </w:p>
        </w:tc>
      </w:tr>
      <w:tr w:rsidR="00CB5919">
        <w:trPr>
          <w:trHeight w:val="907"/>
          <w:jc w:val="center"/>
        </w:trPr>
        <w:tc>
          <w:tcPr>
            <w:tcW w:w="5963" w:type="dxa"/>
            <w:gridSpan w:val="3"/>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单位公章：            项目负责人签字：</w:t>
            </w:r>
          </w:p>
        </w:tc>
        <w:tc>
          <w:tcPr>
            <w:tcW w:w="2645" w:type="dxa"/>
            <w:gridSpan w:val="2"/>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经办人签字：</w:t>
            </w:r>
          </w:p>
        </w:tc>
      </w:tr>
      <w:tr w:rsidR="00CB5919">
        <w:trPr>
          <w:trHeight w:val="907"/>
          <w:jc w:val="center"/>
        </w:trPr>
        <w:tc>
          <w:tcPr>
            <w:tcW w:w="8608" w:type="dxa"/>
            <w:gridSpan w:val="5"/>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分管校领导签字：</w:t>
            </w:r>
          </w:p>
        </w:tc>
      </w:tr>
      <w:tr w:rsidR="00CB5919">
        <w:trPr>
          <w:trHeight w:val="907"/>
          <w:jc w:val="center"/>
        </w:trPr>
        <w:tc>
          <w:tcPr>
            <w:tcW w:w="8608" w:type="dxa"/>
            <w:gridSpan w:val="5"/>
            <w:vAlign w:val="center"/>
          </w:tcPr>
          <w:p w:rsidR="00CB5919" w:rsidRDefault="00B82C70">
            <w:pPr>
              <w:rPr>
                <w:rFonts w:asciiTheme="minorEastAsia" w:eastAsiaTheme="minorEastAsia" w:hAnsiTheme="minorEastAsia"/>
              </w:rPr>
            </w:pPr>
            <w:r>
              <w:rPr>
                <w:rFonts w:asciiTheme="minorEastAsia" w:eastAsiaTheme="minorEastAsia" w:hAnsiTheme="minorEastAsia" w:hint="eastAsia"/>
              </w:rPr>
              <w:t>年      月      日</w:t>
            </w:r>
          </w:p>
        </w:tc>
      </w:tr>
    </w:tbl>
    <w:p w:rsidR="00CB5919" w:rsidRDefault="00B82C70">
      <w:pPr>
        <w:rPr>
          <w:rFonts w:asciiTheme="minorEastAsia" w:eastAsiaTheme="minorEastAsia" w:hAnsiTheme="minorEastAsia"/>
        </w:rPr>
      </w:pPr>
      <w:r>
        <w:rPr>
          <w:rFonts w:asciiTheme="minorEastAsia" w:eastAsiaTheme="minorEastAsia" w:hAnsiTheme="minorEastAsia" w:hint="eastAsia"/>
        </w:rPr>
        <w:t>备注：</w:t>
      </w:r>
    </w:p>
    <w:p w:rsidR="00CB5919" w:rsidRDefault="00B82C70">
      <w:pPr>
        <w:rPr>
          <w:rFonts w:asciiTheme="minorEastAsia" w:eastAsiaTheme="minorEastAsia" w:hAnsiTheme="minorEastAsia"/>
        </w:rPr>
      </w:pPr>
      <w:r>
        <w:rPr>
          <w:rFonts w:asciiTheme="minorEastAsia" w:eastAsiaTheme="minorEastAsia" w:hAnsiTheme="minorEastAsia" w:hint="eastAsia"/>
        </w:rPr>
        <w:t>1.单项经济业务支出金额在50万元（含）以上的，报主管校领导审批。</w:t>
      </w:r>
    </w:p>
    <w:p w:rsidR="00CB5919" w:rsidRDefault="00B82C70">
      <w:pPr>
        <w:rPr>
          <w:rFonts w:asciiTheme="minorEastAsia" w:eastAsiaTheme="minorEastAsia" w:hAnsiTheme="minorEastAsia"/>
        </w:rPr>
      </w:pPr>
      <w:r>
        <w:rPr>
          <w:rFonts w:asciiTheme="minorEastAsia" w:eastAsiaTheme="minorEastAsia" w:hAnsiTheme="minorEastAsia" w:hint="eastAsia"/>
        </w:rPr>
        <w:t>2.涉及设备采购的，实验室与设备管理部在合同盖章后不再签批本表；非科研经费采购的软件称为非科研软件，涉及非科研软件采购的，以《北京大学大型软件购置申报表（非科研）》为准，网络安全和信息化委员会办公室不再签批本表。</w:t>
      </w:r>
    </w:p>
    <w:p w:rsidR="00CB5919" w:rsidRDefault="00CB5919">
      <w:pPr>
        <w:rPr>
          <w:rFonts w:asciiTheme="minorEastAsia" w:eastAsiaTheme="minorEastAsia" w:hAnsiTheme="minorEastAsia"/>
        </w:rPr>
      </w:pPr>
    </w:p>
    <w:p w:rsidR="00CB5919" w:rsidRDefault="00B82C70">
      <w:pPr>
        <w:rPr>
          <w:rFonts w:ascii="宋体" w:hAnsi="Times New Roman" w:cs="宋体"/>
          <w:color w:val="3F3D3F"/>
          <w:w w:val="105"/>
          <w:kern w:val="0"/>
          <w:sz w:val="42"/>
          <w:szCs w:val="42"/>
          <w:lang w:val="en-US" w:bidi="ar-SA"/>
        </w:rPr>
      </w:pPr>
      <w:r>
        <w:rPr>
          <w:rFonts w:asciiTheme="minorEastAsia" w:eastAsiaTheme="minorEastAsia" w:hAnsiTheme="minorEastAsia"/>
        </w:rPr>
        <w:br w:type="page"/>
      </w:r>
      <w:r>
        <w:rPr>
          <w:rFonts w:ascii="宋体" w:hAnsi="Times New Roman" w:cs="宋体"/>
          <w:color w:val="3F3D3F"/>
          <w:w w:val="105"/>
          <w:kern w:val="0"/>
          <w:sz w:val="42"/>
          <w:szCs w:val="42"/>
          <w:lang w:val="en-US" w:bidi="ar-SA"/>
        </w:rPr>
        <w:lastRenderedPageBreak/>
        <w:t xml:space="preserve"> </w:t>
      </w:r>
    </w:p>
    <w:p w:rsidR="00CB5919" w:rsidRDefault="00B82C70">
      <w:pPr>
        <w:pStyle w:val="2"/>
        <w:rPr>
          <w:w w:val="105"/>
        </w:rPr>
      </w:pPr>
      <w:bookmarkStart w:id="190" w:name="_Toc69977801"/>
      <w:bookmarkStart w:id="191" w:name="_Toc70434530"/>
      <w:r>
        <w:rPr>
          <w:rFonts w:hint="eastAsia"/>
          <w:w w:val="105"/>
        </w:rPr>
        <w:t>北京大学试剂管理平台管理办法</w:t>
      </w:r>
      <w:bookmarkEnd w:id="190"/>
      <w:bookmarkEnd w:id="191"/>
    </w:p>
    <w:p w:rsidR="00CB5919" w:rsidRDefault="00B82C70" w:rsidP="001426A2">
      <w:pPr>
        <w:pStyle w:val="3"/>
        <w:ind w:firstLine="508"/>
        <w:rPr>
          <w:w w:val="105"/>
          <w:lang w:val="en-US"/>
        </w:rPr>
      </w:pPr>
      <w:bookmarkStart w:id="192" w:name="_Toc69977802"/>
      <w:bookmarkStart w:id="193" w:name="_Toc69980555"/>
      <w:bookmarkStart w:id="194" w:name="_Toc69980809"/>
      <w:bookmarkStart w:id="195" w:name="_Toc69981369"/>
      <w:bookmarkStart w:id="196" w:name="_Toc70063456"/>
      <w:bookmarkStart w:id="197" w:name="_Toc70063704"/>
      <w:bookmarkStart w:id="198" w:name="_Toc70432894"/>
      <w:bookmarkStart w:id="199" w:name="_Toc70433140"/>
      <w:bookmarkStart w:id="200" w:name="_Toc70433386"/>
      <w:bookmarkStart w:id="201" w:name="_Toc70434285"/>
      <w:bookmarkStart w:id="202" w:name="_Toc70434531"/>
      <w:r>
        <w:rPr>
          <w:rFonts w:hint="eastAsia"/>
          <w:w w:val="105"/>
        </w:rPr>
        <w:t>校发</w:t>
      </w:r>
      <w:r>
        <w:rPr>
          <w:rFonts w:hint="eastAsia"/>
        </w:rPr>
        <w:t>〔</w:t>
      </w:r>
      <w:r>
        <w:rPr>
          <w:rFonts w:hint="eastAsia"/>
        </w:rPr>
        <w:t>2019</w:t>
      </w:r>
      <w:r>
        <w:rPr>
          <w:rFonts w:hint="eastAsia"/>
        </w:rPr>
        <w:t>〕</w:t>
      </w:r>
      <w:r>
        <w:rPr>
          <w:rFonts w:hint="eastAsia"/>
        </w:rPr>
        <w:t>277</w:t>
      </w:r>
      <w:r>
        <w:rPr>
          <w:rFonts w:hint="eastAsia"/>
        </w:rPr>
        <w:t>号</w:t>
      </w:r>
      <w:bookmarkEnd w:id="192"/>
      <w:bookmarkEnd w:id="193"/>
      <w:bookmarkEnd w:id="194"/>
      <w:bookmarkEnd w:id="195"/>
      <w:bookmarkEnd w:id="196"/>
      <w:bookmarkEnd w:id="197"/>
      <w:bookmarkEnd w:id="198"/>
      <w:bookmarkEnd w:id="199"/>
      <w:bookmarkEnd w:id="200"/>
      <w:bookmarkEnd w:id="201"/>
      <w:bookmarkEnd w:id="202"/>
    </w:p>
    <w:p w:rsidR="00CB5919" w:rsidRDefault="00B82C70">
      <w:pPr>
        <w:spacing w:before="100" w:beforeAutospacing="1" w:after="100" w:afterAutospacing="1" w:line="240" w:lineRule="auto"/>
        <w:ind w:firstLineChars="0" w:firstLine="36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第一章  总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第一条  为规范北京大学试剂管理平台（以下简称试剂平台）日常运行与管理，根据《北京大学实验室安全管理办法》（校发〔2011〕69号）以及学校采购、财务等相关规定，制定本办法。</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第二条  试剂平台是集试剂采购、台账管理、废弃物处置，管制类化学品、精神药品和麻醉药品的校内审批与收验货，财务结算和安全资料查询于一体的一站式管理服务平台。试剂平台包括试剂信息化管理系统（以下简称试剂平台系统）、校级试剂库、实验废弃物暂存库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第三条  本办法适用于使用、维护、管理试剂平台的所有单位和个人，包括供货商、实验室采购人员与试剂平台管理员等。</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w:t>
      </w:r>
      <w:r>
        <w:rPr>
          <w:rFonts w:ascii="宋体" w:hAnsi="宋体" w:cs="宋体" w:hint="eastAsia"/>
          <w:b/>
          <w:bCs/>
          <w:color w:val="000000"/>
          <w:kern w:val="0"/>
          <w:szCs w:val="24"/>
          <w:lang w:val="en-US" w:bidi="ar-SA"/>
        </w:rPr>
        <w:t>第二章  组织机构与职责</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第四条  试剂平台由实验室与设备管理部（以下简称设备部）统一管理，试剂平台日常管理工作由设备部环境保护办公室负责，包括试剂平台相关制度的建设、执行与监督，试剂平台系统建设与维护，供货商管理和投诉处理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第五条  试剂平台设管理委员会，由相关职能部门和院系人员组成。</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第六条  院系应设专人负责本单位与试剂平台相关的管理工作。</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 xml:space="preserve">　　第三章  采购、审核、收验货</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第七条  试剂平台按照非管制类化学品、管制类化学品和管制类精神药品等不同类别实行分类管理。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第八条  非管制类化学品、生物试剂和实验耗材无需审批流程，由课题负责人（以下简称PI）或PI授权人审核确认后即可采购。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第九条  管制类化学品（剧毒、易制毒、易制爆等）必须在试剂平台系统线上采购，为控制采购量以及实验室存量，经PI或PI授权人审核确认的购买申请，由院系、保卫部依次审批。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第十条  管制类精神药品和麻醉药品应通过试剂平台系统提交申请，由院系、动物中心、保卫部逐级审批。管制类精神药品和麻醉药品每学期统一办理订购手续一次，一般在每学期初进行。</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 xml:space="preserve">　　第十一条  非管制类化学品由用户自行收验货，试剂库将按照一定比例抽取部分货品验货和配送。</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第十二条  易制毒、易制爆类化学品由试剂库统一验货和配送。</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第十三条  非管制类化学品在以下特殊情况下，可采取系统外方式采购：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（一）由于教学、科研需要，在外地或境外紧急采购的；</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（二）因实验室特殊需求，试剂平台无法提供的；</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（三）通过科教用品免税程序采购的进口试剂；</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（四）其他特殊需求。</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 xml:space="preserve">　　第四章  台账与危废管理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第十四条  试剂采取存量管理，课题组须维护试剂平台系统中本实验室的试剂台账，及时记录用量和余量。</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第十五条  管制类化学品未按要求进行台账管理，未及时体现存量变化的，不予审批新的采购申请。</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第十六条  试剂调剂仅限于非管制类，管制类化学品、精神药品和麻醉药品不得调剂。</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第十七条  危险化学废弃物应由产生单位或个人通过试剂平台系统提交申请，由试剂库专人上门统一回收。危险化学废弃物管理参照《北京大学实验室危险化学废物处理实施细则》（校发〔2006〕202号）执行。</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 xml:space="preserve">　　第五章  财务结算</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第十八条  试剂平台设有与学校财务系统对接的线上结算功能，通过试剂平台系统采购的试剂采取定期统一结账方式自动结算。用户推送账单后由学校财务部从用户账户中自动扣款结算，具体参照《北京大学试剂报销流程》执行。</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第十九条  因特殊原因需提前结账的，PI或PI授权人可在系统中申请提前结账。</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第二十条  系统外方式采购试剂的，结算前须登录试剂平台系统填写采购信息，审核通过后方可报销。</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 xml:space="preserve">　　第六章  供货商管理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第二十一条  试剂平台供货商采取遴选方式入围，入围的供货商须签署并遵守《北京大学试剂管理平台供货协议》。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第二十二条  供货商应诚信经营，严格执行《北京大学试剂管理平台供货商管理规定》，并接受监督与考核。</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 xml:space="preserve">　</w:t>
      </w:r>
      <w:r>
        <w:rPr>
          <w:rFonts w:ascii="宋体" w:hAnsi="宋体" w:cs="宋体" w:hint="eastAsia"/>
          <w:b/>
          <w:bCs/>
          <w:color w:val="000000"/>
          <w:kern w:val="0"/>
          <w:szCs w:val="24"/>
          <w:lang w:val="en-US" w:bidi="ar-SA"/>
        </w:rPr>
        <w:t xml:space="preserve">　第七章  责任追究</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第二十三条  用户未按管理规定执行的，如私自转让试剂给其他单位和个人使用，实验室内危险化学品存量与台账不符等，一经发现，追究本人责任。相关院系承担相应的监督责任。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第二十四条  供货商在运输、供货等环节出现违规问题的，应当追究供货商的相应责任。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第二十五条  用户和供货商涉嫌违反国家法律法规的行为，应当追究其法律责任。</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b/>
          <w:bCs/>
          <w:color w:val="000000"/>
          <w:kern w:val="0"/>
          <w:szCs w:val="24"/>
          <w:lang w:val="en-US" w:bidi="ar-SA"/>
        </w:rPr>
        <w:t xml:space="preserve">　　第八章  附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第二十六条  本办法由设备部、财务部和保卫部负责解释。</w:t>
      </w:r>
    </w:p>
    <w:p w:rsidR="00CB5919" w:rsidRDefault="00B82C70">
      <w:pPr>
        <w:spacing w:before="100" w:beforeAutospacing="1" w:after="100" w:afterAutospacing="1" w:line="240" w:lineRule="auto"/>
        <w:ind w:firstLineChars="0" w:firstLine="36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第二十七条  本办法自发布之日起施行。</w:t>
      </w:r>
    </w:p>
    <w:p w:rsidR="00CB5919" w:rsidRDefault="00B82C70">
      <w:pPr>
        <w:spacing w:line="240" w:lineRule="auto"/>
        <w:ind w:firstLineChars="0" w:firstLine="0"/>
        <w:rPr>
          <w:rFonts w:ascii="Times New Roman" w:eastAsiaTheme="minorEastAsia" w:cs="Times New Roman"/>
          <w:color w:val="525256"/>
          <w:sz w:val="30"/>
          <w:szCs w:val="30"/>
        </w:rPr>
      </w:pPr>
      <w:r>
        <w:rPr>
          <w:rFonts w:ascii="Times New Roman" w:eastAsiaTheme="minorEastAsia" w:cs="Times New Roman"/>
          <w:color w:val="525256"/>
          <w:sz w:val="30"/>
          <w:szCs w:val="30"/>
        </w:rPr>
        <w:br w:type="page"/>
      </w:r>
    </w:p>
    <w:p w:rsidR="00CB5919" w:rsidRDefault="00CB5919">
      <w:pPr>
        <w:spacing w:line="240" w:lineRule="auto"/>
        <w:ind w:firstLineChars="0" w:firstLine="0"/>
        <w:rPr>
          <w:rFonts w:ascii="Times New Roman" w:eastAsiaTheme="minorEastAsia" w:cs="Times New Roman"/>
          <w:color w:val="525256"/>
          <w:sz w:val="30"/>
          <w:szCs w:val="30"/>
        </w:rPr>
      </w:pPr>
    </w:p>
    <w:p w:rsidR="00CB5919" w:rsidRDefault="00B82C70">
      <w:pPr>
        <w:pStyle w:val="2"/>
        <w:rPr>
          <w:lang w:val="en-US" w:bidi="ar-SA"/>
        </w:rPr>
      </w:pPr>
      <w:bookmarkStart w:id="203" w:name="_Toc69977803"/>
      <w:bookmarkStart w:id="204" w:name="_Toc70434532"/>
      <w:r>
        <w:rPr>
          <w:rFonts w:hint="eastAsia"/>
          <w:lang w:val="en-US" w:bidi="ar-SA"/>
        </w:rPr>
        <w:t>关于印发《北京大学中央高校改善基本办学条件专项资金管理办法》的通知</w:t>
      </w:r>
      <w:bookmarkEnd w:id="203"/>
      <w:bookmarkEnd w:id="204"/>
    </w:p>
    <w:p w:rsidR="00CB5919" w:rsidRDefault="00B82C70" w:rsidP="001426A2">
      <w:pPr>
        <w:pStyle w:val="3"/>
        <w:ind w:firstLine="482"/>
        <w:rPr>
          <w:lang w:val="en-US" w:bidi="ar-SA"/>
        </w:rPr>
      </w:pPr>
      <w:bookmarkStart w:id="205" w:name="_Toc69977804"/>
      <w:bookmarkStart w:id="206" w:name="_Toc69980557"/>
      <w:bookmarkStart w:id="207" w:name="_Toc69980811"/>
      <w:bookmarkStart w:id="208" w:name="_Toc69981371"/>
      <w:bookmarkStart w:id="209" w:name="_Toc70063458"/>
      <w:bookmarkStart w:id="210" w:name="_Toc70063706"/>
      <w:bookmarkStart w:id="211" w:name="_Toc70432896"/>
      <w:bookmarkStart w:id="212" w:name="_Toc70433142"/>
      <w:bookmarkStart w:id="213" w:name="_Toc70433388"/>
      <w:bookmarkStart w:id="214" w:name="_Toc70434287"/>
      <w:bookmarkStart w:id="215" w:name="_Toc70434533"/>
      <w:r>
        <w:rPr>
          <w:rFonts w:hint="eastAsia"/>
          <w:lang w:val="en-US" w:bidi="ar-SA"/>
        </w:rPr>
        <w:t>校发〔</w:t>
      </w:r>
      <w:r>
        <w:rPr>
          <w:rFonts w:hint="eastAsia"/>
          <w:lang w:val="en-US" w:bidi="ar-SA"/>
        </w:rPr>
        <w:t>2020</w:t>
      </w:r>
      <w:r>
        <w:rPr>
          <w:rFonts w:hint="eastAsia"/>
          <w:lang w:val="en-US" w:bidi="ar-SA"/>
        </w:rPr>
        <w:t>〕</w:t>
      </w:r>
      <w:r>
        <w:rPr>
          <w:rFonts w:hint="eastAsia"/>
          <w:lang w:val="en-US" w:bidi="ar-SA"/>
        </w:rPr>
        <w:t>143</w:t>
      </w:r>
      <w:r>
        <w:rPr>
          <w:rFonts w:hint="eastAsia"/>
          <w:lang w:val="en-US" w:bidi="ar-SA"/>
        </w:rPr>
        <w:t>号</w:t>
      </w:r>
      <w:bookmarkEnd w:id="205"/>
      <w:bookmarkEnd w:id="206"/>
      <w:bookmarkEnd w:id="207"/>
      <w:bookmarkEnd w:id="208"/>
      <w:bookmarkEnd w:id="209"/>
      <w:bookmarkEnd w:id="210"/>
      <w:bookmarkEnd w:id="211"/>
      <w:bookmarkEnd w:id="212"/>
      <w:bookmarkEnd w:id="213"/>
      <w:bookmarkEnd w:id="214"/>
      <w:bookmarkEnd w:id="215"/>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全校各单位：</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《北京大学中央高校改善基本办学条件专项资金管理办法》已经2020年7月1日第996次校长办公会议审议修订，现予印发，请遵照执行。</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right"/>
        <w:rPr>
          <w:rFonts w:ascii="宋体" w:hAnsi="宋体" w:cs="宋体"/>
          <w:color w:val="000000"/>
          <w:kern w:val="0"/>
          <w:szCs w:val="24"/>
          <w:lang w:val="en-US" w:bidi="ar-SA"/>
        </w:rPr>
      </w:pPr>
      <w:r>
        <w:rPr>
          <w:rFonts w:ascii="宋体" w:hAnsi="宋体" w:cs="宋体" w:hint="eastAsia"/>
          <w:color w:val="000000"/>
          <w:kern w:val="0"/>
          <w:szCs w:val="24"/>
          <w:lang w:val="en-US" w:bidi="ar-SA"/>
        </w:rPr>
        <w:t>北  京  大  学    </w:t>
      </w:r>
    </w:p>
    <w:p w:rsidR="00CB5919" w:rsidRDefault="00B82C70">
      <w:pPr>
        <w:spacing w:before="100" w:beforeAutospacing="1" w:after="100" w:afterAutospacing="1" w:line="240" w:lineRule="auto"/>
        <w:ind w:firstLineChars="0" w:firstLine="0"/>
        <w:jc w:val="right"/>
        <w:rPr>
          <w:rFonts w:ascii="宋体" w:hAnsi="宋体" w:cs="宋体"/>
          <w:color w:val="000000"/>
          <w:kern w:val="0"/>
          <w:szCs w:val="24"/>
          <w:lang w:val="en-US" w:bidi="ar-SA"/>
        </w:rPr>
      </w:pPr>
      <w:r>
        <w:rPr>
          <w:rFonts w:ascii="宋体" w:hAnsi="宋体" w:cs="宋体" w:hint="eastAsia"/>
          <w:color w:val="000000"/>
          <w:kern w:val="0"/>
          <w:szCs w:val="24"/>
          <w:lang w:val="en-US" w:bidi="ar-SA"/>
        </w:rPr>
        <w:t>2020年7月1日   </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bookmarkStart w:id="216" w:name="_Hlk40270842"/>
      <w:bookmarkEnd w:id="216"/>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color w:val="000000"/>
          <w:kern w:val="0"/>
          <w:szCs w:val="24"/>
          <w:lang w:val="en-US" w:bidi="ar-SA"/>
        </w:rPr>
        <w:t>北京大学中央高校改善基本办学条件专项资金管理办法</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（2018年3月21日第933次校长办公会议审议通过，2020年7月1日第996次校长办公会议审议修订）</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第一章  总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第一条  为进一步规范北京大学中央高校改善基本办学条件专项资金（以下简称专项资金）管理，提高专项资金使用的科学性与合理性，保障项目建设顺利实施，根据《中华人民共和国预算法》《中央高校改善基本办学条件专项资金管理办法》（财科教〔2017〕3号）及《北京大学章程》《北京大学预决算管理办法》（校发〔2019〕249号）等有关规定，结合学校实际情况，制定本办法。</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第二条  本办法所称专项资金是指中央财政在年度一般公共预算中安排并由教育部拨入学校的中央高校改善基本办学条件专项资金，用于支持学校及附属中小学的房屋修缮、设备资料购置、基础设施改造、基本建设项目的辅助设施和配套工程等方面。</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专项资金的支持范围包括以下项目：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（一）房屋修缮项目：为开展教学、科研、社会服务、文化传承创新等工作所需房屋建筑物的必要维修、加固和改造；</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（二）设备资料购置项目：购置教学、实验、实习实践、校园公共服务体系建设所必需的仪器设备、文献资料（含电子图书及数据库）等；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（三）基础设施改造项目：师生正常学习、工作、生活、人身安全等所需的水电气暖、道路、网络、照明、节能、绿化、消防、安防等基础设施维修改造；</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（四）基本建设项目的辅助设施和配套工程项目：重大建设发展项目的维修、装修、装饰、设施配套等辅助设施和配套工程。</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第三条  专项资金不得用于以下用途：</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（一）中央基建投资已安排的项目；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（二）非学校产权、长期对外出租或校办企业的房屋、基础设施等维修、加固和改造项目；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（三）非学校产权的家属楼等维修、加固和改造项目；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（四）购置公务用车；</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（五）超标准、豪华建设项目；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（六）低水平、重复建设项目；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（七）物业费、设施设备运行维护费等日常公用支出；</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（八）工资、奖金、津补贴和其他福利支出等人员经费；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（九）捐赠、赞助、投资、支付罚款以及偿还贷款等；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（十）准备不充分、不具备实施条件的项目。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第四条  专项资金管理遵循“统一领导、归口管理、专人负责、专款专用”的原则。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第五条  学校为保障和促进项目的顺利实施，可以根据实际情况，在其他经费中安排不超过20%的专项配套资金。</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 </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第二章  管理机构</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第六条  </w:t>
      </w:r>
      <w:bookmarkStart w:id="217" w:name="_Hlk40271709"/>
      <w:bookmarkEnd w:id="217"/>
      <w:r>
        <w:rPr>
          <w:rFonts w:ascii="宋体" w:hAnsi="宋体" w:cs="宋体" w:hint="eastAsia"/>
          <w:color w:val="000000"/>
          <w:kern w:val="0"/>
          <w:szCs w:val="24"/>
          <w:lang w:val="en-US" w:bidi="ar-SA"/>
        </w:rPr>
        <w:t>财政专项资金管理领导小组（校级预算工作小组）（以下简称领导小组）代表学校对专项资金进行统一领导，领导小组的职责包括：</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（一）决定专项资金预算方案；</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（二）决定专项资金预算调整方案；</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（三）决定项目归口管理部门的调整；</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（四）对专项资金预算执行情况进行预算绩效管理；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（五）协调解决专项资金预算执行过程中的困难和问题；</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（六）决定专项资金管理中的其他重大事项。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第七条  财务部是学校专项资金管理的具体执行部门，财务部的职责包括：</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（一）起草专项资金管理相关办法；</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（二）根据实际提出对项目归口管理部门的建议；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（三）组织专项项目库的申报、评审、上报工作；</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（四）编制专项资金的预算建议方案、预算调整建议方案；</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（五）跟踪项目实施情况，定期通报项目预算执行进度，督促项目实施；</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（六）组织专项资金绩效评价工作；</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（七）配合纪检、监察、审计部门对专项项目进行监督检查。</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第八条  专项资金实行按项目类别归口管理。归口管理部门及其归口管理项目类别如下：</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（一）实验室与设备管理部归口管理设备资料购置、实验室必要维修改造项目；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（二）总务部归口管理基础设施改造项目（不含网络、消防、安防项目）；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（三）基建工程部归口管理房屋修缮项目，网络、消防、安防相关的基础设施改造项目；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（四）校本部以外的单位（医学部、附中、附小等）独立申报的项目，归口管理单位为项目申报单位；</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（五）基本建设项目的辅助设施和配套工程等其他项目的归口管理部门由领导小组决定。</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第九条  归口管理部门根据财务部的统一组织，负责归口管理项目的规划、论证、申报、评审和排序；负责制定项目具体实施方案，并实施过程管理，监督、检查项目预算执行进度；组织进行项目验收，参与项目决算，进行项目绩效自评。</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第十条  项目单位为提出专项实施需求、承担项目实施工作或具体管理、使用项目实施成果的学校下属各单位。归口管理部门可以作为项目单位。</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项目单位应配合财务部、归口管理部门在项目规划、论证、申报、评审、实施及验收过程中的各项工作，保证提供资料的完整性和真实性，保障项目实施过程的顺利进行。</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第十一条  项目管理实行项目负责人制。项目负责人是项目组织实施的实际负责人和相关经费使用的直接责任人。</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第三章  项目申报及评审</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第十二条  接到教育部专项申报通知后，财务部向校内各归口管理部门转发申报通知。各归口管理部门应及时、准确地完成归口管理项目的申报工作，医学部、附中、附小单独申报。财务部审核、汇总申报项目。</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第十三条  领导小组根据申请项目情况决定申报额度内的入库项目并进行排序。</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第十四条  各归口管理部门应根据财务部通知准备拟入库项目评审材料，填报项目文本。财务部组织各项目单位接受专项资金主管部门或其委托的中介机构现场评审。根据评审意见，已评审项目正式进入教育部项目库，纳入“一上”部门预算。</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第四章  项目实施管理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第十五条  上级主管部门下达专项预算后，财务部将预算通知归口管理部门。归口管理部门应做好项目实施准备工作，加快项目预算执行进度，提高资金使用效益。</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第十六条  专项资金预算执行原则上要求当年完成。各归口管理部门与项目负责人要确保各时间节点的预算执行率达到上级主管部门要求。各时间节点预算执行率要求为：6月底预算执行率不低于50%，9月底预算执行率不低于75%，11月底预算执行率达到92%，12月底预算执行率达到100%。</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预算未能按计划在各时间节点执行完的项目，归口管理部门应向领导小组说明原因并提出加快实施进度的具体措施。</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第十七条  归口管理部门应严格依据评审后的项目实施方案和项目预算开展项目建设。</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项目大类之间确需调整预算的，由项目单位向归口管理部门提出预算调整申请，归口管理部门审核后应及时将预算调整申请报财务部，财务部根据申请调整的内容和额度，按照有关规定和程序审核后，报请领导小组决定后上报教育部审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确需在同一大类已入库项目之间调剂项目预算的，由项目单位向项目归口管理部门提出预算调剂申请，归口管理部门审核后报财务部，按校级预算调剂程序办理。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第十八条  项目实施过程中要严格执行国家政府采购、招投标等有关规定以及学校制定的相关管理制度。项目实施中涉及固定资产的申购、使用、处置、登记、评估、清查等，按照国有资产管理相关制度执行。</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第十九条  专项资金收支情况纳入单位年度决算，年度结转结余资金按照国家有关规定管理。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第五章  监督检查及绩效评价</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第二十条  学校建立专项资金预算执行进度通报制度。财务部根据上级主管部门要求的考核时间节点，对项目的执行情况进行统计，向领导小组通报。</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第二十一条  领导小组统一领导专项资金预算绩效管理工作。各项目归口管理部门负责归口管理项目的绩效评价工作。</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第二十二条  各单位应自觉接受审计、监察、财政及主管部门的监督检查。对于发生违纪违法问题的单位和个人，按照《财政违法行为处罚处分条例》（国务院令第427号）、《事业单位工作人员处分暂行规定》（人力资源和社会保障部、监察部令第18号）等规定严肃处理，依情节轻重给予行政处罚或处分。涉嫌犯罪的，依法移送司法机关追究刑事责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第六章  附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第二十三条  本办法由财务部负责解释。</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第二十四条  医学部、附中、附小可参照本办法制定实施细则。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第二十五条  本办法经2020年7月1日第996次校长办公会议审议修订，自发布之日起施行，《北京大学中央高校改善基本办学条件专项资金管理办法》（校发〔2018〕70号）同时废止。</w:t>
      </w:r>
    </w:p>
    <w:p w:rsidR="00CB5919" w:rsidRDefault="00CB5919">
      <w:pPr>
        <w:spacing w:before="100" w:beforeAutospacing="1" w:after="100" w:afterAutospacing="1" w:line="240" w:lineRule="auto"/>
        <w:ind w:firstLineChars="0" w:firstLine="0"/>
        <w:jc w:val="both"/>
        <w:rPr>
          <w:rFonts w:ascii="宋体" w:hAnsi="宋体" w:cs="宋体"/>
          <w:color w:val="000000"/>
          <w:kern w:val="0"/>
          <w:szCs w:val="24"/>
          <w:lang w:val="en-US" w:bidi="ar-SA"/>
        </w:rPr>
      </w:pP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color w:val="000000"/>
          <w:kern w:val="0"/>
          <w:szCs w:val="24"/>
          <w:lang w:val="en-US" w:bidi="ar-SA"/>
        </w:rPr>
        <w:br w:type="page"/>
      </w:r>
    </w:p>
    <w:p w:rsidR="00CB5919" w:rsidRDefault="00CB5919">
      <w:pPr>
        <w:spacing w:line="240" w:lineRule="auto"/>
        <w:ind w:firstLineChars="0" w:firstLine="0"/>
        <w:rPr>
          <w:rFonts w:ascii="Times New Roman" w:eastAsiaTheme="minorEastAsia" w:hAnsi="Times New Roman" w:cs="Times New Roman"/>
          <w:color w:val="525256"/>
          <w:kern w:val="0"/>
          <w:sz w:val="30"/>
          <w:szCs w:val="30"/>
          <w:lang w:val="en-US" w:bidi="ar-SA"/>
        </w:rPr>
      </w:pPr>
    </w:p>
    <w:p w:rsidR="00CB5919" w:rsidRDefault="00CB5919">
      <w:pPr>
        <w:pStyle w:val="a5"/>
        <w:kinsoku w:val="0"/>
        <w:overflowPunct w:val="0"/>
        <w:spacing w:before="95"/>
        <w:rPr>
          <w:rFonts w:ascii="Times New Roman" w:eastAsiaTheme="minorEastAsia" w:cs="Times New Roman"/>
          <w:color w:val="525256"/>
          <w:sz w:val="30"/>
          <w:szCs w:val="30"/>
        </w:rPr>
      </w:pPr>
    </w:p>
    <w:p w:rsidR="00CB5919" w:rsidRDefault="00B82C70">
      <w:pPr>
        <w:pStyle w:val="2"/>
      </w:pPr>
      <w:bookmarkStart w:id="218" w:name="_Toc69977805"/>
      <w:bookmarkStart w:id="219" w:name="_Toc70434534"/>
      <w:r>
        <w:rPr>
          <w:rFonts w:hint="eastAsia"/>
        </w:rPr>
        <w:t>关于印发《北京大学往来款项管理办法（试行）》的通知</w:t>
      </w:r>
      <w:bookmarkEnd w:id="218"/>
      <w:bookmarkEnd w:id="219"/>
    </w:p>
    <w:p w:rsidR="00CB5919" w:rsidRDefault="00B82C70" w:rsidP="001426A2">
      <w:pPr>
        <w:pStyle w:val="3"/>
        <w:ind w:firstLine="482"/>
      </w:pPr>
      <w:bookmarkStart w:id="220" w:name="_Toc69977806"/>
      <w:bookmarkStart w:id="221" w:name="_Toc69980559"/>
      <w:bookmarkStart w:id="222" w:name="_Toc69980813"/>
      <w:bookmarkStart w:id="223" w:name="_Toc69981373"/>
      <w:bookmarkStart w:id="224" w:name="_Toc70063460"/>
      <w:bookmarkStart w:id="225" w:name="_Toc70063708"/>
      <w:bookmarkStart w:id="226" w:name="_Toc70432898"/>
      <w:bookmarkStart w:id="227" w:name="_Toc70433144"/>
      <w:bookmarkStart w:id="228" w:name="_Toc70433390"/>
      <w:bookmarkStart w:id="229" w:name="_Toc70434289"/>
      <w:bookmarkStart w:id="230" w:name="_Toc70434535"/>
      <w:r>
        <w:rPr>
          <w:rFonts w:hint="eastAsia"/>
        </w:rPr>
        <w:t>校发〔</w:t>
      </w:r>
      <w:r>
        <w:rPr>
          <w:rFonts w:hint="eastAsia"/>
        </w:rPr>
        <w:t>2020</w:t>
      </w:r>
      <w:r>
        <w:rPr>
          <w:rFonts w:hint="eastAsia"/>
        </w:rPr>
        <w:t>〕</w:t>
      </w:r>
      <w:r>
        <w:rPr>
          <w:rFonts w:hint="eastAsia"/>
        </w:rPr>
        <w:t xml:space="preserve">163 </w:t>
      </w:r>
      <w:r>
        <w:rPr>
          <w:rFonts w:hint="eastAsia"/>
        </w:rPr>
        <w:t>号</w:t>
      </w:r>
      <w:bookmarkEnd w:id="220"/>
      <w:bookmarkEnd w:id="221"/>
      <w:bookmarkEnd w:id="222"/>
      <w:bookmarkEnd w:id="223"/>
      <w:bookmarkEnd w:id="224"/>
      <w:bookmarkEnd w:id="225"/>
      <w:bookmarkEnd w:id="226"/>
      <w:bookmarkEnd w:id="227"/>
      <w:bookmarkEnd w:id="228"/>
      <w:bookmarkEnd w:id="229"/>
      <w:bookmarkEnd w:id="230"/>
    </w:p>
    <w:p w:rsidR="00CB5919" w:rsidRDefault="00CB5919">
      <w:pPr>
        <w:spacing w:before="100" w:beforeAutospacing="1" w:after="100" w:afterAutospacing="1" w:line="240" w:lineRule="auto"/>
        <w:ind w:firstLineChars="0" w:firstLine="0"/>
        <w:jc w:val="both"/>
        <w:rPr>
          <w:rFonts w:ascii="宋体" w:hAnsi="宋体" w:cs="宋体"/>
          <w:color w:val="000000"/>
          <w:kern w:val="0"/>
          <w:szCs w:val="24"/>
          <w:lang w:val="en-US" w:bidi="ar-SA"/>
        </w:rPr>
      </w:pP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全校各单位：</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《北京大学往来款项管理办法（试行）》已经 2020 年 8 月 24 日第 998</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次校长办公会议审议通过，现予印发，请遵照执行。</w:t>
      </w:r>
    </w:p>
    <w:p w:rsidR="00CB5919" w:rsidRDefault="00B82C70">
      <w:pPr>
        <w:spacing w:before="100" w:beforeAutospacing="1" w:after="100" w:afterAutospacing="1" w:line="240" w:lineRule="auto"/>
        <w:ind w:firstLineChars="0" w:firstLine="0"/>
        <w:jc w:val="right"/>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北 京 大 学</w:t>
      </w:r>
    </w:p>
    <w:p w:rsidR="00CB5919" w:rsidRDefault="00B82C70">
      <w:pPr>
        <w:spacing w:before="100" w:beforeAutospacing="1" w:after="100" w:afterAutospacing="1" w:line="240" w:lineRule="auto"/>
        <w:ind w:firstLineChars="0" w:firstLine="0"/>
        <w:jc w:val="right"/>
        <w:rPr>
          <w:rFonts w:ascii="宋体" w:hAnsi="宋体" w:cs="宋体"/>
          <w:color w:val="000000"/>
          <w:kern w:val="0"/>
          <w:szCs w:val="24"/>
          <w:lang w:val="en-US" w:bidi="ar-SA"/>
        </w:rPr>
      </w:pPr>
      <w:r>
        <w:rPr>
          <w:rFonts w:ascii="宋体" w:hAnsi="宋体" w:cs="宋体" w:hint="eastAsia"/>
          <w:color w:val="000000"/>
          <w:kern w:val="0"/>
          <w:szCs w:val="24"/>
          <w:lang w:val="en-US" w:bidi="ar-SA"/>
        </w:rPr>
        <w:t xml:space="preserve"> 2020 年 8 月 24 日</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color w:val="000000"/>
          <w:kern w:val="0"/>
          <w:szCs w:val="24"/>
          <w:lang w:val="en-US" w:bidi="ar-SA"/>
        </w:rPr>
        <w:t>北京大学往来款项管理办法（试行）</w:t>
      </w:r>
    </w:p>
    <w:p w:rsidR="00CB5919" w:rsidRDefault="00B82C70">
      <w:pPr>
        <w:spacing w:before="100" w:beforeAutospacing="1" w:after="100" w:afterAutospacing="1" w:line="240" w:lineRule="auto"/>
        <w:ind w:firstLineChars="0" w:firstLine="0"/>
        <w:jc w:val="center"/>
        <w:rPr>
          <w:rFonts w:ascii="宋体" w:hAnsi="宋体" w:cs="宋体"/>
          <w:color w:val="000000"/>
          <w:kern w:val="0"/>
          <w:szCs w:val="24"/>
          <w:lang w:val="en-US" w:bidi="ar-SA"/>
        </w:rPr>
      </w:pPr>
      <w:r>
        <w:rPr>
          <w:rFonts w:ascii="宋体" w:hAnsi="宋体" w:cs="宋体" w:hint="eastAsia"/>
          <w:color w:val="000000"/>
          <w:kern w:val="0"/>
          <w:szCs w:val="24"/>
          <w:lang w:val="en-US" w:bidi="ar-SA"/>
        </w:rPr>
        <w:t>（2020 年 8 月 24 日第 998 次校长办公会议审议通过）</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第一章 总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第一条 为加强学校往来款项管理，提高资金使用效益，保障学校资金安全，根据《中华人民共和国会计法》《政府会计制度》等相关法律制度，结合学校实际情况，制定本办法。</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第二条 本办法适用于校内各学部、院(系/所/中心）、职能部门及挂靠单位、后勤各中心、各直属附属单位和群团组织（以下简称各单位）。</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第三条 往来款项是指学校在经济活动中发生的应收、应付以及预收、预付款项，主要包括应收账款、预付账款、其他应收款以及应付账款、预收账款、其他应付款、长期应付款等。其中：应收账款、预付账款和其他应收款（以下简称应收及预付款项）是学校对单位及个人的一种债权；应付账款、预收账款、其他应付款和长期应付款（以下简称应付及预收款项）是学校对单位及个人的一种债务。</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第四条 经办人和项目负责人对经办的往来款项负直接责任，应及时办理往来款项财务结算手续。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第五条 各单位应严格按照本办法规定，加强对往来款项的管理，督促经办人和项目负责人及时办理财务结算手续。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第六条 财务部根据会计制度要求和管理需要设置明细科目进行核算，及时催收、催缴、催报，定期对往来款项进行清理。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第七条 往来款项管理情况纳入各单位财务考核评价体系。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第二章 应收及预付款项的管理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第八条 应收及预付款项主要包括以下三类：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（一）应收账款。应收账款是指学校提供服务、销售产品等应收取的款项，以及学校因出租资产、出售物资等应收取的款项。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（二）预付账款。预付账款是指学校按照购货、服务合同或协议规定预付给供应单位（或个人）的款项，以及按照合同规定向承包工程的施工企业预付的备料款和工程款等。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其他应收款。其他应收款是指学校除财政应返还额度、应收票据、应收账款、预付账款、应收股利、应收利息以外的其他各项应收及暂付款项，如拨付给内部有关部门的备用金、应向职工收取的各种垫付款项（如职工预借的差旅费等）、支付的可以收回的订金或押金、应收的上级补助和附属单位上缴款项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第九条 应收及预付款项的管理应坚持以下原则：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（一）预算控制原则。不办理无资金来源、无预算或超预算的暂付款业务，各单位应在预算指标或经费限额内办理暂付款业务。</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（二）专款专用原则。应收及预付款项应坚持“一事一借”，按照借款用途专款专用，不得挪作他用，严禁公款私用。</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（三）及时清理原则。所有应收及预付款项应及时清理，禁止长期挂账。</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第十条 应收账款管理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应收账款应按照合同或协议等约定催收款项，并及时办理入账手续。各单位应根据合同或协议对应收账款进行催收，明确催收责任人，对逾期没有收回的，应追究相关责任人的责任；对因个人原因造成应收账款无法收回而给学校带来经济损失的，应由相关责任人赔偿全部或部分损失。</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第十一条 预付账款及其他应收款项管理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（一）经办人办理预付和其他应收款项，须经项目负责人审批，按照学校管理规定提供相关材料。不符合上述要求的，财务部原则上不予付款。</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（二）预付账款及其他应收款项结账期限</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1.各类借款原则上应在当年完成结账手续，不得跨年。各单位经过批准领取的备用金，应在会计年度内归还。</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2.差旅费借款，包括国内差旅和因公临时出国借款，应在出差结束之日起一个月内办理结账手续。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3.会议费借款，应在会议结束后一个月内办理结账手续。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4.固定资产类借款，包括设备、家具、图书等，应在固定资产验收入库并建账后一个月内办理结账手续。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5.工程类借款，应在工程竣工、验收完成后一个月内办理结账手续。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6.其他业务借款，应在业务结束后一个月内办理结账手续。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7.各单位应于年度终了前全额返还学校已经垫付的各种款项。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对无正当理由逾期不还的，财务部有权从该单位公用经费中扣还。</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8.横向科研经费在办理结题结账手续之前，应清理相应财务项目下所有应收及预付款项。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超过借款归还期限、财务部发出催报通知后三个月内仍不办理冲账或退款手续且无正当理由的，财务部将暂停该项目经费使用。超过借款归还期限、无正当理由逾期不报的，财务部有权暂停该项目负责人的用款。</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（四）学校教职工及学生办理离校手续前，应先结清欠款。</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第三章 应付及预收款项的管理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第十二条 应付及预收款项主要包括以下四类：</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（一）应付账款。应付账款是指学校因购买物资、接受服务、开展工程建设等而应付的偿还期限在 1 年以内（含 1 年）的款项。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（二）预收账款。预收账款是指学校预先收取但尚未结算的款项。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（三）其他应付款。其他应付款是指学校除应交增值税、其他应交税费、应缴财政款、应付职工薪酬、应付票据、应付账款、应付利息、预收账款以外，其他各项偿还期限在 1 年以内（含 1 年）的应付及暂收款项，如收取的押金、存入保证金等。同级政府财政部门预拨的下期预算款和没有纳入预算的暂付款项，以及采用实拨资金方式通过本单位转拨给下属单位的财政拨款，也包含在其他应付款范畴内。</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（四）长期应付款。长期应付款是指学校发生的偿还期限超过 1 年（不含 1 年）的应付款项，如以融资租赁方式取得固定资产应付的租赁费、偿还期限超过 1 年的质保金等。</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第十三条 应付账款管理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各单位应根据合同或协议约定的付款方式和期限及时完成款项支付。对逾期未能支付的款项，应落实相关责任人并查明原因；对于确实无法支付的款项，由相关责任人提交书面说明，报单位负责人审核批准后集中进行清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各单位应于年度终了前对应付账款进行逐笔清理和确认。</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第十四条 预收及其他应付款管理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（一）各单位应及时查询款项到款情况，按照合同或协议等相关材料及</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lastRenderedPageBreak/>
        <w:t>时办理款项认领和入账手续，原则上应在来款当年完成款项认领和入账手续。</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（二）财务部应根据款项性质和来款单位名称或交款人姓名准确开具相应票据，并完成账务处理。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第十五条 长期应付款管理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对于应付融资租赁款，应严格按照合同或协议约定办理款项支付，并定期进行余额核对。</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对于其他长期应付款，应加强管理，对符合支付条件的及时办理款项支付；对超过 3 年的其他长期应付款，应逐项分析原因，对符合清理处置条件的款项在履行相关程序后及时清理。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第四章 往来款项的核销</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第十六条 学校于每年年末对收回后不需上缴财政的应收账款和其他应收款进行全面检查，分析其可收回性，对预计不能收回的应收款，计提坏账准备。</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第十七条 有确凿证据表明确实无法收回（如账龄超过规定年限并且确认无法收回）的应收及预付款项，由经费负责人提出申请、经所在单位审核后，按照学校的经济决策程序履行相应的审批手续，财务部根据审批意见进行相应的账务处理。</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第十八条 已确认为坏账并已核销的应收及暂付款，学校保留追索权。</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第十九条 对于超过 3 年长期挂账的应付及预收款项，学校及时进行清理，确属无法偿付或债权人豁免的，需进行核销，并确认为学校收入。</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第二十条 由于单位或个人工作失误造成的无法收回的往来款项，应追究相关单位和责任人的责任，并按照要求予以赔偿。</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第五章 附 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第二十一条 因基建工程项目在学校内部发生的往来款，另行制定管理细则。</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第二十二条 本办法由财务部负责解释。</w:t>
      </w:r>
    </w:p>
    <w:p w:rsidR="00CB5919" w:rsidRDefault="00B82C70">
      <w:pPr>
        <w:spacing w:before="100" w:beforeAutospacing="1" w:after="100" w:afterAutospacing="1" w:line="240" w:lineRule="auto"/>
        <w:ind w:firstLineChars="0" w:firstLine="0"/>
        <w:jc w:val="both"/>
        <w:rPr>
          <w:rFonts w:ascii="宋体" w:hAnsi="宋体" w:cs="宋体"/>
          <w:color w:val="000000"/>
          <w:kern w:val="0"/>
          <w:szCs w:val="24"/>
          <w:lang w:val="en-US" w:bidi="ar-SA"/>
        </w:rPr>
      </w:pPr>
      <w:r>
        <w:rPr>
          <w:rFonts w:ascii="宋体" w:hAnsi="宋体" w:cs="宋体" w:hint="eastAsia"/>
          <w:color w:val="000000"/>
          <w:kern w:val="0"/>
          <w:szCs w:val="24"/>
          <w:lang w:val="en-US" w:bidi="ar-SA"/>
        </w:rPr>
        <w:t>第二十三条 本办法经 2020 年 8 月 24 日第 998 次校长办公会议审议通过，自公布之日起施行</w:t>
      </w:r>
    </w:p>
    <w:p w:rsidR="00CB5919" w:rsidRDefault="00CB5919">
      <w:pPr>
        <w:rPr>
          <w:rFonts w:asciiTheme="minorEastAsia" w:eastAsiaTheme="minorEastAsia" w:hAnsiTheme="minorEastAsia"/>
        </w:rPr>
        <w:sectPr w:rsidR="00CB5919">
          <w:pgSz w:w="11910" w:h="16840"/>
          <w:pgMar w:top="1580" w:right="1060" w:bottom="680" w:left="1680" w:header="0" w:footer="0" w:gutter="0"/>
          <w:cols w:space="720"/>
        </w:sectPr>
      </w:pPr>
      <w:bookmarkStart w:id="231" w:name="校发[2019]277号-3"/>
      <w:bookmarkEnd w:id="231"/>
    </w:p>
    <w:p w:rsidR="00CB5919" w:rsidRDefault="00CB5919">
      <w:pPr>
        <w:rPr>
          <w:rFonts w:asciiTheme="minorEastAsia" w:eastAsiaTheme="minorEastAsia" w:hAnsiTheme="minorEastAsia"/>
        </w:rPr>
      </w:pPr>
    </w:p>
    <w:p w:rsidR="00CB5919" w:rsidRDefault="00606B63">
      <w:pPr>
        <w:pStyle w:val="af"/>
        <w:ind w:firstLine="643"/>
      </w:pPr>
      <w:bookmarkStart w:id="232" w:name="_Toc69977807"/>
      <w:bookmarkStart w:id="233" w:name="_Toc70434536"/>
      <w:r>
        <w:rPr>
          <w:rFonts w:hint="eastAsia"/>
        </w:rPr>
        <w:t>三</w:t>
      </w:r>
      <w:r w:rsidR="00B82C70">
        <w:t>、固定资产</w:t>
      </w:r>
      <w:bookmarkEnd w:id="232"/>
      <w:bookmarkEnd w:id="233"/>
    </w:p>
    <w:p w:rsidR="00CB5919" w:rsidRDefault="00B82C70">
      <w:pPr>
        <w:pStyle w:val="1"/>
        <w:ind w:firstLine="562"/>
      </w:pPr>
      <w:bookmarkStart w:id="234" w:name="_Toc69977808"/>
      <w:bookmarkStart w:id="235" w:name="_Toc70434537"/>
      <w:r>
        <w:t>（一）房产</w:t>
      </w:r>
      <w:bookmarkEnd w:id="234"/>
      <w:bookmarkEnd w:id="235"/>
    </w:p>
    <w:p w:rsidR="00CB5919" w:rsidRDefault="00B82C70">
      <w:pPr>
        <w:pStyle w:val="2"/>
      </w:pPr>
      <w:bookmarkStart w:id="236" w:name="_Toc69977809"/>
      <w:bookmarkStart w:id="237" w:name="_Toc70434538"/>
      <w:r>
        <w:t>北京大学教师公寓管理办法</w:t>
      </w:r>
      <w:bookmarkEnd w:id="236"/>
      <w:bookmarkEnd w:id="237"/>
    </w:p>
    <w:p w:rsidR="00CB5919" w:rsidRDefault="00B82C70" w:rsidP="001426A2">
      <w:pPr>
        <w:pStyle w:val="3"/>
        <w:ind w:firstLine="482"/>
      </w:pPr>
      <w:bookmarkStart w:id="238" w:name="_Toc69977811"/>
      <w:bookmarkStart w:id="239" w:name="_Toc69980563"/>
      <w:bookmarkStart w:id="240" w:name="_Toc69980817"/>
      <w:bookmarkStart w:id="241" w:name="_Toc69981377"/>
      <w:bookmarkStart w:id="242" w:name="_Toc70063464"/>
      <w:bookmarkStart w:id="243" w:name="_Toc70063712"/>
      <w:bookmarkStart w:id="244" w:name="_Toc70432902"/>
      <w:bookmarkStart w:id="245" w:name="_Toc70433148"/>
      <w:bookmarkStart w:id="246" w:name="_Toc70433394"/>
      <w:bookmarkStart w:id="247" w:name="_Toc70434293"/>
      <w:bookmarkStart w:id="248" w:name="_Toc70434539"/>
      <w:r>
        <w:t>校发〔</w:t>
      </w:r>
      <w:r>
        <w:t>2002</w:t>
      </w:r>
      <w:r>
        <w:t>〕</w:t>
      </w:r>
      <w:r>
        <w:t>123</w:t>
      </w:r>
      <w:r>
        <w:t>号</w:t>
      </w:r>
      <w:bookmarkEnd w:id="238"/>
      <w:bookmarkEnd w:id="239"/>
      <w:bookmarkEnd w:id="240"/>
      <w:bookmarkEnd w:id="241"/>
      <w:bookmarkEnd w:id="242"/>
      <w:bookmarkEnd w:id="243"/>
      <w:bookmarkEnd w:id="244"/>
      <w:bookmarkEnd w:id="245"/>
      <w:bookmarkEnd w:id="246"/>
      <w:bookmarkEnd w:id="247"/>
      <w:bookmarkEnd w:id="248"/>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根据《在京中央和国家机关进一步深化住房制度改革实施方案》和《北京市进一步深城镇住房制度改革加快住房建设实施方案》的精神，按照教育部《关于进一步深化学校住房制度改革，加快解决教职工住房问题的若干意见》的要求，为解决我校新留校无房教职工购房前的住房周转问题，经学校研究决定，在积极落实无房教职工住房补贴的基础上，学校利用校园内及周边现有部分房源，建立教师公寓。教师公寓只租不售，承租期一般不超过5年，无房教职工可按优惠房租租住，优惠租金标准按高于国家福利住房租金标准执行，并逐步与市场租金标准接轨。实行公寓化管理，学校将设立专门的教师公寓管理服务机构，负责实施《北京大学教师公寓管理办法》。</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附件：《北京大学教师公寓管理办法》</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2002年5月14日</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249" w:name="_Toc69977812"/>
      <w:bookmarkStart w:id="250" w:name="_Toc70434540"/>
      <w:r>
        <w:t>关于印发《北京大学教师公寓管理办法》的通知</w:t>
      </w:r>
      <w:bookmarkEnd w:id="249"/>
      <w:bookmarkEnd w:id="250"/>
    </w:p>
    <w:p w:rsidR="00CB5919" w:rsidRDefault="00B82C70" w:rsidP="001426A2">
      <w:pPr>
        <w:pStyle w:val="3"/>
        <w:ind w:firstLine="482"/>
      </w:pPr>
      <w:bookmarkStart w:id="251" w:name="_Toc69977813"/>
      <w:bookmarkStart w:id="252" w:name="_Toc69980565"/>
      <w:bookmarkStart w:id="253" w:name="_Toc69980819"/>
      <w:bookmarkStart w:id="254" w:name="_Toc69981379"/>
      <w:bookmarkStart w:id="255" w:name="_Toc70063466"/>
      <w:bookmarkStart w:id="256" w:name="_Toc70063714"/>
      <w:bookmarkStart w:id="257" w:name="_Toc70432904"/>
      <w:bookmarkStart w:id="258" w:name="_Toc70433150"/>
      <w:bookmarkStart w:id="259" w:name="_Toc70433396"/>
      <w:bookmarkStart w:id="260" w:name="_Toc70434295"/>
      <w:bookmarkStart w:id="261" w:name="_Toc70434541"/>
      <w:r>
        <w:t>校发〔</w:t>
      </w:r>
      <w:r>
        <w:t>2008</w:t>
      </w:r>
      <w:r>
        <w:t>〕</w:t>
      </w:r>
      <w:r>
        <w:t>2</w:t>
      </w:r>
      <w:r>
        <w:t>号</w:t>
      </w:r>
      <w:bookmarkEnd w:id="251"/>
      <w:bookmarkEnd w:id="252"/>
      <w:bookmarkEnd w:id="253"/>
      <w:bookmarkEnd w:id="254"/>
      <w:bookmarkEnd w:id="255"/>
      <w:bookmarkEnd w:id="256"/>
      <w:bookmarkEnd w:id="257"/>
      <w:bookmarkEnd w:id="258"/>
      <w:bookmarkEnd w:id="259"/>
      <w:bookmarkEnd w:id="260"/>
      <w:bookmarkEnd w:id="261"/>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《北京大学教师公寓管理办法》经2008年1月3日第673次校长办公会讨论，同意修订。现印发各单位，请遵照执行。</w:t>
      </w:r>
    </w:p>
    <w:p w:rsidR="00CB5919" w:rsidRDefault="00CB5919">
      <w:pPr>
        <w:ind w:right="480"/>
        <w:jc w:val="right"/>
        <w:rPr>
          <w:rFonts w:asciiTheme="minorEastAsia" w:eastAsiaTheme="minorEastAsia" w:hAnsiTheme="minorEastAsia"/>
        </w:rPr>
      </w:pPr>
    </w:p>
    <w:p w:rsidR="00CB5919" w:rsidRDefault="00B82C70">
      <w:pPr>
        <w:ind w:right="24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2008年1月3日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北京大学教师公寓管理办法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进一步推进北京大学住房制度改革，规范和完善教师公寓管理体系，促进学校事业的发展，根据《在京中央和国家机关进一步深化住房制度改革实施方案》（厅字〔1999〕10号）、《北京市进一步深化城镇住房制度改革加快住房建设实施方案》（京发〔1999〕21号）和《关于完善在京中央和国家机关住房制度的若干意见》（厅字〔2005〕8号）等文件精神，结合学校实际情况，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为保证教师公寓的流动性，教师公寓只租不售，租金标准略低于市场房租，租住期限一般不超过五年。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教师公寓管理委员会由相关职能部门和教代会代表组成，受学校委托，负责制定教师公寓的相关政策和规定。教师公寓管理服务中心挂靠在房地产管理部，负责教师公寓管理的具体工作，受教师公寓管理委员会监督。〖</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申请人条件</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第四条</w:t>
      </w:r>
      <w:r>
        <w:rPr>
          <w:rFonts w:asciiTheme="minorEastAsia" w:eastAsiaTheme="minorEastAsia" w:hAnsiTheme="minorEastAsia" w:hint="eastAsia"/>
        </w:rPr>
        <w:t xml:space="preserve"> </w:t>
      </w:r>
      <w:r>
        <w:rPr>
          <w:rFonts w:asciiTheme="minorEastAsia" w:eastAsiaTheme="minorEastAsia" w:hAnsiTheme="minorEastAsia"/>
        </w:rPr>
        <w:t xml:space="preserve"> 租住教师公寓的申请人应为北京大学事业编制、本人和配偶均未享受过任何形式的福利住房且无自购房（经济适用房、商品房等）的无房教职工，同时需符合以下条件之一：</w:t>
      </w:r>
    </w:p>
    <w:p w:rsidR="00CB5919" w:rsidRDefault="00B82C70">
      <w:pPr>
        <w:rPr>
          <w:rFonts w:asciiTheme="minorEastAsia" w:eastAsiaTheme="minorEastAsia" w:hAnsiTheme="minorEastAsia"/>
        </w:rPr>
      </w:pPr>
      <w:r>
        <w:rPr>
          <w:rFonts w:asciiTheme="minorEastAsia" w:eastAsiaTheme="minorEastAsia" w:hAnsiTheme="minorEastAsia"/>
        </w:rPr>
        <w:t>1.引进的具有博士学历或副高级职称（含）以上的人才；</w:t>
      </w:r>
    </w:p>
    <w:p w:rsidR="00CB5919" w:rsidRDefault="00B82C70">
      <w:pPr>
        <w:rPr>
          <w:rFonts w:asciiTheme="minorEastAsia" w:eastAsiaTheme="minorEastAsia" w:hAnsiTheme="minorEastAsia"/>
        </w:rPr>
      </w:pPr>
      <w:r>
        <w:rPr>
          <w:rFonts w:asciiTheme="minorEastAsia" w:eastAsiaTheme="minorEastAsia" w:hAnsiTheme="minorEastAsia"/>
        </w:rPr>
        <w:t>2.应届毕业生。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申请人可申请的教师公寓户型标准为：</w:t>
      </w:r>
    </w:p>
    <w:p w:rsidR="00CB5919" w:rsidRDefault="00B82C70">
      <w:pPr>
        <w:rPr>
          <w:rFonts w:asciiTheme="minorEastAsia" w:eastAsiaTheme="minorEastAsia" w:hAnsiTheme="minorEastAsia"/>
        </w:rPr>
      </w:pPr>
      <w:r>
        <w:rPr>
          <w:rFonts w:asciiTheme="minorEastAsia" w:eastAsiaTheme="minorEastAsia" w:hAnsiTheme="minorEastAsia"/>
        </w:rPr>
        <w:t>1.三居室：正高级职称或正处级及以上职务；</w:t>
      </w:r>
    </w:p>
    <w:p w:rsidR="00CB5919" w:rsidRDefault="00B82C70">
      <w:pPr>
        <w:rPr>
          <w:rFonts w:asciiTheme="minorEastAsia" w:eastAsiaTheme="minorEastAsia" w:hAnsiTheme="minorEastAsia"/>
        </w:rPr>
      </w:pPr>
      <w:r>
        <w:rPr>
          <w:rFonts w:asciiTheme="minorEastAsia" w:eastAsiaTheme="minorEastAsia" w:hAnsiTheme="minorEastAsia"/>
        </w:rPr>
        <w:t>2.两居室：副高级职称或副处级职务；</w:t>
      </w:r>
    </w:p>
    <w:p w:rsidR="00CB5919" w:rsidRDefault="00B82C70">
      <w:pPr>
        <w:rPr>
          <w:rFonts w:asciiTheme="minorEastAsia" w:eastAsiaTheme="minorEastAsia" w:hAnsiTheme="minorEastAsia"/>
        </w:rPr>
      </w:pPr>
      <w:r>
        <w:rPr>
          <w:rFonts w:asciiTheme="minorEastAsia" w:eastAsiaTheme="minorEastAsia" w:hAnsiTheme="minorEastAsia"/>
        </w:rPr>
        <w:t>3.标准间、一居室：中级职称或正科级职务；</w:t>
      </w:r>
    </w:p>
    <w:p w:rsidR="00CB5919" w:rsidRDefault="00B82C70">
      <w:pPr>
        <w:rPr>
          <w:rFonts w:asciiTheme="minorEastAsia" w:eastAsiaTheme="minorEastAsia" w:hAnsiTheme="minorEastAsia"/>
        </w:rPr>
      </w:pPr>
      <w:r>
        <w:rPr>
          <w:rFonts w:asciiTheme="minorEastAsia" w:eastAsiaTheme="minorEastAsia" w:hAnsiTheme="minorEastAsia"/>
        </w:rPr>
        <w:t>4.2人一间标准间：初级职称或科员。</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申请程序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申请人本人向教师公寓管理服务中心提出书面申请，并按要求提供相关无房证明材料。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教师公寓管理服务中心进行资格审核，审核合格后在房地产管理部网页上公示一周。如无异议，教师公寓管理服务中心根据房源情况安排住房，并与申请人签定教师公寓租住协议。如有异议，由教师公寓管理服务中心核查并报教师公寓管理委员会裁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申请人交纳租赁保证金，办理入住手续。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租期和收费标准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教师公寓租期参照人事聘用期限，但累计不应超过五年。五年后确需继续租住，由本人提出申请，教师公寓管理委员会予以审批。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五年租期内的教师公寓租金标准参照教师公寓所在地市场租金标准确定。</w:t>
      </w:r>
    </w:p>
    <w:p w:rsidR="00CB5919" w:rsidRDefault="00B82C70">
      <w:pPr>
        <w:rPr>
          <w:rFonts w:asciiTheme="minorEastAsia" w:eastAsiaTheme="minorEastAsia" w:hAnsiTheme="minorEastAsia"/>
        </w:rPr>
      </w:pPr>
      <w:r>
        <w:rPr>
          <w:rFonts w:asciiTheme="minorEastAsia" w:eastAsiaTheme="minorEastAsia" w:hAnsiTheme="minorEastAsia"/>
        </w:rPr>
        <w:t>主校园周边区域教师公寓租金标准为45元/平方米/月（使用面积）；</w:t>
      </w:r>
    </w:p>
    <w:p w:rsidR="00CB5919" w:rsidRDefault="00B82C70">
      <w:pPr>
        <w:rPr>
          <w:rFonts w:asciiTheme="minorEastAsia" w:eastAsiaTheme="minorEastAsia" w:hAnsiTheme="minorEastAsia"/>
        </w:rPr>
      </w:pPr>
      <w:r>
        <w:rPr>
          <w:rFonts w:asciiTheme="minorEastAsia" w:eastAsiaTheme="minorEastAsia" w:hAnsiTheme="minorEastAsia"/>
        </w:rPr>
        <w:t>燕北园、万柳公寓等其他区域教师公寓租金标准为40元/平方米/月（使用面积）。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如经审批，同意五年后继续租住，教师公寓租金标准为60元/平方米/月（使用面积）。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教师公寓的租金由学校财务部按月从教职工本人工资收入（包括岗位津贴或补助）中统一扣缴，不足部分由教职工本人直接到房地产管理部交纳。</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教师公寓管理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租住教师公寓实行履约保证制度，凡租住教师公寓的教职工及所在单位必须与教师公寓管理服务中心签订租住协议，明确权利义务，严格履行协议。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在承租期内，一般不再进行房屋调换。如因职称、职务晋升调换较高标准的教师公寓，从入住之日起两年后方可申请。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申请租住教师公寓的教职工，应如实提供相应无房证明材料；已入住教师公寓的教职工，应及时、如实填报个人住房情况，不符合入住资格或自购住房后应主动及时退还教师公寓。若弄虚作假或不如实填报个人住房情况，一经查实，取消其租住教师公寓的资格；已经入住教师公寓的，按80元/平方米/月（使用面积）收取房屋占用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教师公寓只能由本人居住，严禁利用教师公寓进行经营活动，严禁转让、转租、转借等改变教师公寓租住性质的行为。上述行为一经发现，按80元/平方米/月（使用面积）收取房屋占用费，直至收回公寓。</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租住期满后，教职工及所在单位应积极配合学校，及时清退教师公寓；对于逾期不退还的教师公寓，按80元/平方米/月（使用面积）收取房屋占用费。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有下列情况之一者，应退还教师公寓，否则按80元/平方米/月（使用面积）收取房屋占用费，并有权采取措施收回教师公寓。</w:t>
      </w:r>
    </w:p>
    <w:p w:rsidR="00CB5919" w:rsidRDefault="00B82C70">
      <w:pPr>
        <w:rPr>
          <w:rFonts w:asciiTheme="minorEastAsia" w:eastAsiaTheme="minorEastAsia" w:hAnsiTheme="minorEastAsia"/>
        </w:rPr>
      </w:pPr>
      <w:r>
        <w:rPr>
          <w:rFonts w:asciiTheme="minorEastAsia" w:eastAsiaTheme="minorEastAsia" w:hAnsiTheme="minorEastAsia"/>
        </w:rPr>
        <w:t>1.调离学校；</w:t>
      </w:r>
    </w:p>
    <w:p w:rsidR="00CB5919" w:rsidRDefault="00B82C70">
      <w:pPr>
        <w:rPr>
          <w:rFonts w:asciiTheme="minorEastAsia" w:eastAsiaTheme="minorEastAsia" w:hAnsiTheme="minorEastAsia"/>
        </w:rPr>
      </w:pPr>
      <w:r>
        <w:rPr>
          <w:rFonts w:asciiTheme="minorEastAsia" w:eastAsiaTheme="minorEastAsia" w:hAnsiTheme="minorEastAsia"/>
        </w:rPr>
        <w:t>2.辞职、自动离职；</w:t>
      </w:r>
    </w:p>
    <w:p w:rsidR="00CB5919" w:rsidRDefault="00B82C70">
      <w:pPr>
        <w:rPr>
          <w:rFonts w:asciiTheme="minorEastAsia" w:eastAsiaTheme="minorEastAsia" w:hAnsiTheme="minorEastAsia"/>
        </w:rPr>
      </w:pPr>
      <w:r>
        <w:rPr>
          <w:rFonts w:asciiTheme="minorEastAsia" w:eastAsiaTheme="minorEastAsia" w:hAnsiTheme="minorEastAsia"/>
        </w:rPr>
        <w:t>3.开除、解聘、解除劳动合同、劳动合同期满后不再续签；</w:t>
      </w:r>
    </w:p>
    <w:p w:rsidR="00CB5919" w:rsidRDefault="00B82C70">
      <w:pPr>
        <w:rPr>
          <w:rFonts w:asciiTheme="minorEastAsia" w:eastAsiaTheme="minorEastAsia" w:hAnsiTheme="minorEastAsia"/>
        </w:rPr>
      </w:pPr>
      <w:r>
        <w:rPr>
          <w:rFonts w:asciiTheme="minorEastAsia" w:eastAsiaTheme="minorEastAsia" w:hAnsiTheme="minorEastAsia"/>
        </w:rPr>
        <w:t>4.自费出国（境）留学；</w:t>
      </w:r>
    </w:p>
    <w:p w:rsidR="00CB5919" w:rsidRDefault="00B82C70">
      <w:pPr>
        <w:rPr>
          <w:rFonts w:asciiTheme="minorEastAsia" w:eastAsiaTheme="minorEastAsia" w:hAnsiTheme="minorEastAsia"/>
        </w:rPr>
      </w:pPr>
      <w:r>
        <w:rPr>
          <w:rFonts w:asciiTheme="minorEastAsia" w:eastAsiaTheme="minorEastAsia" w:hAnsiTheme="minorEastAsia"/>
        </w:rPr>
        <w:t>5.其他学校认定违反租住协议的情况。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房屋占用费由学校财务部从教职工本人工资收入（包括岗位津贴或补助）中统一扣缴，不足部分由教职工本人直接到房地产管理部交纳。</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教职工有权向纪检、监察部门及教师公寓管理委员会反映、检举其他教职工隐瞒真实住房情况和管理部门营私舞弊的行为。</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本办法经2008年1月3日第673次校长办公会讨论修订，自发布之日起实施，学校原有的有关政策和规定与本办法不符的，以本办法为准。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本办法发布前租住教师公寓的无房教职工,五年租金优惠期满后如申请继续租住，按此办法执行。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本办法由教师公寓管理委员会组织实施并负责解释</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szCs w:val="32"/>
        </w:rPr>
      </w:pPr>
      <w:r>
        <w:rPr>
          <w:rFonts w:asciiTheme="minorEastAsia" w:eastAsiaTheme="minorEastAsia" w:hAnsiTheme="minorEastAsia"/>
        </w:rPr>
        <w:br w:type="page"/>
      </w:r>
    </w:p>
    <w:p w:rsidR="00CB5919" w:rsidRDefault="00CB5919"/>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rsidP="001426A2">
      <w:pPr>
        <w:pStyle w:val="2"/>
      </w:pPr>
      <w:bookmarkStart w:id="262" w:name="_Toc70434542"/>
      <w:r>
        <w:t>关于印发《北京大学公用房管理条例》的通知</w:t>
      </w:r>
      <w:bookmarkEnd w:id="262"/>
    </w:p>
    <w:p w:rsidR="00CB5919" w:rsidRDefault="00B82C70" w:rsidP="001426A2">
      <w:pPr>
        <w:pStyle w:val="3"/>
        <w:ind w:firstLine="482"/>
      </w:pPr>
      <w:bookmarkStart w:id="263" w:name="_Toc69977815"/>
      <w:bookmarkStart w:id="264" w:name="_Toc69980567"/>
      <w:bookmarkStart w:id="265" w:name="_Toc69980821"/>
      <w:bookmarkStart w:id="266" w:name="_Toc69981381"/>
      <w:bookmarkStart w:id="267" w:name="_Toc70063468"/>
      <w:bookmarkStart w:id="268" w:name="_Toc70063716"/>
      <w:bookmarkStart w:id="269" w:name="_Toc70432906"/>
      <w:bookmarkStart w:id="270" w:name="_Toc70433152"/>
      <w:bookmarkStart w:id="271" w:name="_Toc70433398"/>
      <w:bookmarkStart w:id="272" w:name="_Toc70434297"/>
      <w:bookmarkStart w:id="273" w:name="_Toc70434543"/>
      <w:r>
        <w:t>校发〔</w:t>
      </w:r>
      <w:r>
        <w:t>2012</w:t>
      </w:r>
      <w:r>
        <w:t>〕</w:t>
      </w:r>
      <w:r>
        <w:t>9</w:t>
      </w:r>
      <w:r>
        <w:t>号</w:t>
      </w:r>
      <w:bookmarkEnd w:id="263"/>
      <w:bookmarkEnd w:id="264"/>
      <w:bookmarkEnd w:id="265"/>
      <w:bookmarkEnd w:id="266"/>
      <w:bookmarkEnd w:id="267"/>
      <w:bookmarkEnd w:id="268"/>
      <w:bookmarkEnd w:id="269"/>
      <w:bookmarkEnd w:id="270"/>
      <w:bookmarkEnd w:id="271"/>
      <w:bookmarkEnd w:id="272"/>
      <w:bookmarkEnd w:id="273"/>
    </w:p>
    <w:p w:rsidR="00CB5919" w:rsidRDefault="00CB5919">
      <w:pPr>
        <w:ind w:firstLineChars="0" w:firstLine="0"/>
        <w:jc w:val="cente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《北京大学公用房管理条例》经2012年1月12日第785次校长办公会讨论修订，现印发各单位，请遵照执行。</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附件：</w:t>
      </w:r>
    </w:p>
    <w:p w:rsidR="00CB5919" w:rsidRDefault="00B82C70">
      <w:pPr>
        <w:rPr>
          <w:rFonts w:asciiTheme="minorEastAsia" w:eastAsiaTheme="minorEastAsia" w:hAnsiTheme="minorEastAsia"/>
        </w:rPr>
      </w:pPr>
      <w:r>
        <w:rPr>
          <w:rFonts w:asciiTheme="minorEastAsia" w:eastAsiaTheme="minorEastAsia" w:hAnsiTheme="minorEastAsia"/>
        </w:rPr>
        <w:t>1.北京大学教学科研用房管理细则</w:t>
      </w:r>
    </w:p>
    <w:p w:rsidR="00CB5919" w:rsidRDefault="00B82C70">
      <w:pPr>
        <w:rPr>
          <w:rFonts w:asciiTheme="minorEastAsia" w:eastAsiaTheme="minorEastAsia" w:hAnsiTheme="minorEastAsia"/>
        </w:rPr>
      </w:pPr>
      <w:r>
        <w:rPr>
          <w:rFonts w:asciiTheme="minorEastAsia" w:eastAsiaTheme="minorEastAsia" w:hAnsiTheme="minorEastAsia"/>
        </w:rPr>
        <w:t>2.北京大学行政办公用房管理细则</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2012年1月12日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2009北京大学公用房管理条例（2012修订版）</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了加强对我校公用房的管理，改善和提高房地产资源的使用效率，更好地保证和促进我校的教学和科研工作，参照国家计委、教育部、建设部联合下发的《普通高等学校建筑规划面积指标》（建标〔1992〕245号）文件的有关规定，结合我校公用房使用的实际情况，制定本条例。</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公用房系指除教职工住宅和教师周转公寓以外的产权隶属北京大学的各种用房及其附属建筑。无论其建设经费来源（包括引进校外资金、校内单位集资等）及所处地域如何，均属北京大学公用房管理范围。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公用房按照分类定额管理、有偿使用、超额收费的管理原则，通过向使用单位收取房产资源使用费，建立公用房管理的自我约束机制，以提高房产资源的使用效益和促进房产资源的合理配置。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第二章</w:t>
      </w:r>
      <w:r>
        <w:rPr>
          <w:rFonts w:asciiTheme="minorEastAsia" w:eastAsiaTheme="minorEastAsia" w:hAnsiTheme="minorEastAsia" w:hint="eastAsia"/>
          <w:b/>
        </w:rPr>
        <w:t xml:space="preserve"> </w:t>
      </w:r>
      <w:r>
        <w:rPr>
          <w:rFonts w:asciiTheme="minorEastAsia" w:eastAsiaTheme="minorEastAsia" w:hAnsiTheme="minorEastAsia"/>
          <w:b/>
        </w:rPr>
        <w:t>管理原则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b/>
        </w:rPr>
        <w:t xml:space="preserve"> </w:t>
      </w:r>
      <w:r>
        <w:rPr>
          <w:rFonts w:asciiTheme="minorEastAsia" w:eastAsiaTheme="minorEastAsia" w:hAnsiTheme="minorEastAsia"/>
        </w:rPr>
        <w:t xml:space="preserve"> 我校公用房共分五类：</w:t>
      </w:r>
    </w:p>
    <w:p w:rsidR="00CB5919" w:rsidRDefault="00B82C70">
      <w:pPr>
        <w:rPr>
          <w:rFonts w:asciiTheme="minorEastAsia" w:eastAsiaTheme="minorEastAsia" w:hAnsiTheme="minorEastAsia"/>
        </w:rPr>
      </w:pPr>
      <w:r>
        <w:rPr>
          <w:rFonts w:asciiTheme="minorEastAsia" w:eastAsiaTheme="minorEastAsia" w:hAnsiTheme="minorEastAsia"/>
        </w:rPr>
        <w:t>1.教学科研用房；</w:t>
      </w:r>
    </w:p>
    <w:p w:rsidR="00CB5919" w:rsidRDefault="00B82C70">
      <w:pPr>
        <w:rPr>
          <w:rFonts w:asciiTheme="minorEastAsia" w:eastAsiaTheme="minorEastAsia" w:hAnsiTheme="minorEastAsia"/>
        </w:rPr>
      </w:pPr>
      <w:r>
        <w:rPr>
          <w:rFonts w:asciiTheme="minorEastAsia" w:eastAsiaTheme="minorEastAsia" w:hAnsiTheme="minorEastAsia"/>
        </w:rPr>
        <w:t>2.行政办公用房；</w:t>
      </w:r>
    </w:p>
    <w:p w:rsidR="00CB5919" w:rsidRDefault="00B82C70">
      <w:pP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.公共服务用房；</w:t>
      </w:r>
    </w:p>
    <w:p w:rsidR="00CB5919" w:rsidRDefault="00B82C70">
      <w:pPr>
        <w:rPr>
          <w:rFonts w:asciiTheme="minorEastAsia" w:eastAsiaTheme="minorEastAsia" w:hAnsiTheme="minorEastAsia"/>
        </w:rPr>
      </w:pPr>
      <w:r>
        <w:rPr>
          <w:rFonts w:asciiTheme="minorEastAsia" w:eastAsiaTheme="minorEastAsia" w:hAnsiTheme="minorEastAsia"/>
        </w:rPr>
        <w:t>4.后勤服务用房；</w:t>
      </w:r>
    </w:p>
    <w:p w:rsidR="00CB5919" w:rsidRDefault="00B82C70">
      <w:pPr>
        <w:rPr>
          <w:rFonts w:asciiTheme="minorEastAsia" w:eastAsiaTheme="minorEastAsia" w:hAnsiTheme="minorEastAsia"/>
        </w:rPr>
      </w:pPr>
      <w:r>
        <w:rPr>
          <w:rFonts w:asciiTheme="minorEastAsia" w:eastAsiaTheme="minorEastAsia" w:hAnsiTheme="minorEastAsia"/>
        </w:rPr>
        <w:t>5.产业商业用房。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根据各单位的事业编制及承担的教学科研任务，核算其教学科研用房定额面积，包括教师工作用房、教学实验用房、科研用房、科研补助用房、仪器设备补助用房等。其中定额内的教师工作用房、教学实验用房免收房产资源使用费；科研用房、科研补助用房、仪器设备补助用房按照相应标准收取房产资源使用费。学校预留一定面积的科研机动用房，统一安排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根据各单位事业编制及性质，分别核算其行政办公用房定额面积，包括校党政机关行政办公用房和教学科研单位行政办公用房等，定额内免收房产资源使用费。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公共服务用房是指为教学、科研提供公共服务使用的房屋，如公共教室、图书馆、档案馆、校史馆、博物馆、计算中心、现代教育技术中心、会堂、体育场馆等。学校暂不核定公共服务用房的定额面积，但对其进一步合理规划，有效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根据各单位承担的服务任务，核算其后勤服务用房定额面积，定额内免收房产资源使用费。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产业商业用房参照相同地段市场租金标准收取房产资源使用费。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房屋实际使用面积超过定额面积的单位，学校将收回其超额使用的房屋或收取房产资源使用费；实际使用面积超出定额面积在5％之内的，可视为符合定额面积。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房屋实际使用面积未达到定额面积的单位，学校将根据公用房的建设情况对其使用房屋予以调整，使之逐步达到定额面积。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按照上述条款收取的房产资源使用费上交学校财务，纳入学校统一管理。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学校公用房由学校统一管理。学校设立“北京大学公用房配置领导小组”，负责全校公用房资源的分配与调整。</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第十三条</w:t>
      </w:r>
      <w:r>
        <w:rPr>
          <w:rFonts w:asciiTheme="minorEastAsia" w:eastAsiaTheme="minorEastAsia" w:hAnsiTheme="minorEastAsia" w:hint="eastAsia"/>
        </w:rPr>
        <w:t xml:space="preserve"> </w:t>
      </w:r>
      <w:r>
        <w:rPr>
          <w:rFonts w:asciiTheme="minorEastAsia" w:eastAsiaTheme="minorEastAsia" w:hAnsiTheme="minorEastAsia"/>
        </w:rPr>
        <w:t xml:space="preserve"> 房地产管理部是代表学校对公用房实施管理的职能部门，各单位须与房地产管理部签定公用房使用协议。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未经学校批准，任何单位和个人不得擅自改变公用房使用性质，各单位之间不得以任何方式互相转让公用房使用权，不得以任何方式转借或出租公用房，不得将公用房作为资产进行投资、联营、入股、抵押等。违反本项规定，学校收回所涉及的公用房，没收非法所得，扣减该单位相应定额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房屋装修改造涉及房屋结构和水、电、暖等基础设施的，须报房地产管理部等主管部门审批。房屋改建、扩建须报学校校园规划委员会审批。未经批准者将责令拆除并暂停该单位所有房屋资源的调配。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未经学校批准，任何单位不得私自占用公用房。学校对公用房调整时，迁出单位须按照学校的要求，按时将相关房屋交回。违反本项规定，学校收回所涉及的公用房，并按照公用房最高收费标准的两倍收取房产资源占用费，同时暂停该单位所有房屋资源的调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各单位须合理配置、充分利用已有公用房资源。凡闲置时间达半年以上的，由所在单位负责收回，用于本单位调剂。闲置时间达一年以上的，由房地产管理部负责收回，并扣减该单位相应的公用房定额面积。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为贯彻落实本条例，特修订《北京大学教学科研用房管理细则》和《北京大学行政办公用房管理细则》。后勤服务用房和产业商业用房的管理细则另行制订。</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各单位可根据自身的实际情况，参照本条例制订内部管理办法，并报房地产管理部备案。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各单位对所使用的房屋应加强维护，提高房屋的完好率。对于违反公用房管理条例有关规定情节严重或造成严重后果的，学校将追究该单位负责人、当事人的责任。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本条例经</w:t>
      </w:r>
      <w:r>
        <w:rPr>
          <w:rFonts w:asciiTheme="minorEastAsia" w:eastAsiaTheme="minorEastAsia" w:hAnsiTheme="minorEastAsia" w:hint="eastAsia"/>
        </w:rPr>
        <w:t>2012年1月12日第785次校长办公会讨论修订</w:t>
      </w:r>
      <w:r>
        <w:rPr>
          <w:rFonts w:asciiTheme="minorEastAsia" w:eastAsiaTheme="minorEastAsia" w:hAnsiTheme="minorEastAsia"/>
        </w:rPr>
        <w:t>，自发布之日起实施，学校原有的有关政策和规定与本条例不符的，以本条例为准。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本条例由房地产管理部负责解释。</w:t>
      </w:r>
    </w:p>
    <w:p w:rsidR="001426A2" w:rsidRDefault="001426A2">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 w:rsidR="00CB5919" w:rsidRDefault="00B82C70">
      <w:pPr>
        <w:pStyle w:val="2"/>
      </w:pPr>
      <w:bookmarkStart w:id="274" w:name="_Toc69977818"/>
      <w:bookmarkStart w:id="275" w:name="_Toc70434544"/>
      <w:r>
        <w:t>北京大学教学科研用房管理细则</w:t>
      </w:r>
      <w:bookmarkEnd w:id="274"/>
      <w:bookmarkEnd w:id="275"/>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根据《北京大学公用房管理条例》制订本细则。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本细则以具有独立人事编制的（含全脱产在校博士后）教学科研单位为基本核算单位。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本细则中“使用面积”指房屋使用面积，不包括门厅、走廊、阳台、楼梯、卫生间、设备间等公共使用面积。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教学科研用房定额面积包括如下五个部分：</w:t>
      </w:r>
    </w:p>
    <w:p w:rsidR="00CB5919" w:rsidRDefault="00B82C70">
      <w:pPr>
        <w:rPr>
          <w:rFonts w:asciiTheme="minorEastAsia" w:eastAsiaTheme="minorEastAsia" w:hAnsiTheme="minorEastAsia"/>
        </w:rPr>
      </w:pPr>
      <w:r>
        <w:rPr>
          <w:rFonts w:asciiTheme="minorEastAsia" w:eastAsiaTheme="minorEastAsia" w:hAnsiTheme="minorEastAsia"/>
        </w:rPr>
        <w:t>1．教师工作用房定额面积；</w:t>
      </w:r>
    </w:p>
    <w:p w:rsidR="00CB5919" w:rsidRDefault="00B82C70">
      <w:pPr>
        <w:rPr>
          <w:rFonts w:asciiTheme="minorEastAsia" w:eastAsiaTheme="minorEastAsia" w:hAnsiTheme="minorEastAsia"/>
        </w:rPr>
      </w:pPr>
      <w:r>
        <w:rPr>
          <w:rFonts w:asciiTheme="minorEastAsia" w:eastAsiaTheme="minorEastAsia" w:hAnsiTheme="minorEastAsia"/>
        </w:rPr>
        <w:t>2．教学实验用房定额面积；</w:t>
      </w:r>
    </w:p>
    <w:p w:rsidR="00CB5919" w:rsidRDefault="00B82C70">
      <w:pPr>
        <w:rPr>
          <w:rFonts w:asciiTheme="minorEastAsia" w:eastAsiaTheme="minorEastAsia" w:hAnsiTheme="minorEastAsia"/>
        </w:rPr>
      </w:pPr>
      <w:r>
        <w:rPr>
          <w:rFonts w:asciiTheme="minorEastAsia" w:eastAsiaTheme="minorEastAsia" w:hAnsiTheme="minorEastAsia"/>
        </w:rPr>
        <w:t>3．科研用房定额面积；</w:t>
      </w:r>
    </w:p>
    <w:p w:rsidR="00CB5919" w:rsidRDefault="00B82C70">
      <w:pPr>
        <w:rPr>
          <w:rFonts w:asciiTheme="minorEastAsia" w:eastAsiaTheme="minorEastAsia" w:hAnsiTheme="minorEastAsia"/>
        </w:rPr>
      </w:pPr>
      <w:r>
        <w:rPr>
          <w:rFonts w:asciiTheme="minorEastAsia" w:eastAsiaTheme="minorEastAsia" w:hAnsiTheme="minorEastAsia"/>
        </w:rPr>
        <w:t>4．科研补助用房定额面积；</w:t>
      </w:r>
    </w:p>
    <w:p w:rsidR="00CB5919" w:rsidRDefault="00B82C70">
      <w:pPr>
        <w:rPr>
          <w:rFonts w:asciiTheme="minorEastAsia" w:eastAsiaTheme="minorEastAsia" w:hAnsiTheme="minorEastAsia"/>
        </w:rPr>
      </w:pPr>
      <w:r>
        <w:rPr>
          <w:rFonts w:asciiTheme="minorEastAsia" w:eastAsiaTheme="minorEastAsia" w:hAnsiTheme="minorEastAsia"/>
        </w:rPr>
        <w:t>5．仪器设备补助用房定额面积。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教师工作用房定额面积</w:t>
      </w:r>
    </w:p>
    <w:p w:rsidR="00CB5919" w:rsidRDefault="00B82C70">
      <w:pPr>
        <w:rPr>
          <w:rFonts w:asciiTheme="minorEastAsia" w:eastAsiaTheme="minorEastAsia" w:hAnsiTheme="minorEastAsia"/>
        </w:rPr>
      </w:pPr>
      <w:r>
        <w:rPr>
          <w:rFonts w:asciiTheme="minorEastAsia" w:eastAsiaTheme="minorEastAsia" w:hAnsiTheme="minorEastAsia"/>
        </w:rPr>
        <w:t>正高级职称15平方米/人，副高级职称10平方米/人，中级及以下8平方米/人。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教学实验用房定额面积</w:t>
      </w:r>
    </w:p>
    <w:p w:rsidR="00CB5919" w:rsidRDefault="00B82C70">
      <w:pPr>
        <w:rPr>
          <w:rFonts w:asciiTheme="minorEastAsia" w:eastAsiaTheme="minorEastAsia" w:hAnsiTheme="minorEastAsia"/>
        </w:rPr>
      </w:pPr>
      <w:r>
        <w:rPr>
          <w:rFonts w:asciiTheme="minorEastAsia" w:eastAsiaTheme="minorEastAsia" w:hAnsiTheme="minorEastAsia"/>
        </w:rPr>
        <w:t>教学实验用房是指本科生实验教学用房，定额面积以实验室与设备管理部提供的数据为主要核定依据。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科研用房定额面积</w:t>
      </w:r>
    </w:p>
    <w:p w:rsidR="00CB5919" w:rsidRDefault="00B82C70">
      <w:pPr>
        <w:rPr>
          <w:rFonts w:asciiTheme="minorEastAsia" w:eastAsiaTheme="minorEastAsia" w:hAnsiTheme="minorEastAsia"/>
        </w:rPr>
      </w:pPr>
      <w:r>
        <w:rPr>
          <w:rFonts w:asciiTheme="minorEastAsia" w:eastAsiaTheme="minorEastAsia" w:hAnsiTheme="minorEastAsia"/>
        </w:rPr>
        <w:t>科研用房是指学院教师工作、教学实验用房之外，用于完成科研任务的用房。各单位的科研用房面积，按照学校确认的各单位教学科研编制人数（包括全脱产在校博士后）核算。定额标准划分为四个档次：</w:t>
      </w:r>
    </w:p>
    <w:p w:rsidR="00CB5919" w:rsidRDefault="00B82C70">
      <w:pPr>
        <w:rPr>
          <w:rFonts w:asciiTheme="minorEastAsia" w:eastAsiaTheme="minorEastAsia" w:hAnsiTheme="minorEastAsia"/>
        </w:rPr>
      </w:pPr>
      <w:r>
        <w:rPr>
          <w:rFonts w:asciiTheme="minorEastAsia" w:eastAsiaTheme="minorEastAsia" w:hAnsiTheme="minorEastAsia"/>
        </w:rPr>
        <w:t>（1）第一档：3平方米/人，包括经济学院、法学院、外国语学院、光华管理学院、马克思主义学院、国际关系学院、中文系、历史学系、哲学系、政府管理学院、社会学系、艺术学院、信息管理系、新闻与传播学院、教育学院、对外汉语教育学院、国家发展研究院、体育教研部、人口所、中国社会科学调查中心、中国教育财政研究所等单位；</w:t>
      </w:r>
    </w:p>
    <w:p w:rsidR="00CB5919" w:rsidRDefault="00B82C70">
      <w:pPr>
        <w:rPr>
          <w:rFonts w:asciiTheme="minorEastAsia" w:eastAsiaTheme="minorEastAsia" w:hAnsiTheme="minorEastAsia"/>
        </w:rPr>
      </w:pPr>
      <w:r>
        <w:rPr>
          <w:rFonts w:asciiTheme="minorEastAsia" w:eastAsiaTheme="minorEastAsia" w:hAnsiTheme="minorEastAsia"/>
        </w:rPr>
        <w:t>（2）第二档：5平方米/人，包括数学科学学院、北京国际数学研究中心等单位；</w:t>
      </w:r>
    </w:p>
    <w:p w:rsidR="00CB5919" w:rsidRDefault="00B82C70">
      <w:pPr>
        <w:rPr>
          <w:rFonts w:asciiTheme="minorEastAsia" w:eastAsiaTheme="minorEastAsia" w:hAnsiTheme="minorEastAsia"/>
        </w:rPr>
      </w:pPr>
      <w:r>
        <w:rPr>
          <w:rFonts w:asciiTheme="minorEastAsia" w:eastAsiaTheme="minorEastAsia" w:hAnsiTheme="minorEastAsia"/>
        </w:rPr>
        <w:lastRenderedPageBreak/>
        <w:t>（3）第三档：10平方米/人，包括考古文博学院、信息科学技术学院、计算机科学技术研究所、城市与环境学院、环境科学与工程学院、前沿交叉学科研究院、心理学系等单位；</w:t>
      </w:r>
    </w:p>
    <w:p w:rsidR="00CB5919" w:rsidRDefault="00B82C70">
      <w:pPr>
        <w:rPr>
          <w:rFonts w:asciiTheme="minorEastAsia" w:eastAsiaTheme="minorEastAsia" w:hAnsiTheme="minorEastAsia"/>
        </w:rPr>
      </w:pPr>
      <w:r>
        <w:rPr>
          <w:rFonts w:asciiTheme="minorEastAsia" w:eastAsiaTheme="minorEastAsia" w:hAnsiTheme="minorEastAsia"/>
        </w:rPr>
        <w:t>（4）第四档：15平方米/人，包括化学与分子工程学院、生命科学学院、物理学院、地球与空间科学学院、工学院、分子医学研究所等单位。</w:t>
      </w:r>
    </w:p>
    <w:p w:rsidR="00CB5919" w:rsidRDefault="00B82C70">
      <w:pPr>
        <w:rPr>
          <w:rFonts w:asciiTheme="minorEastAsia" w:eastAsiaTheme="minorEastAsia" w:hAnsiTheme="minorEastAsia"/>
        </w:rPr>
      </w:pPr>
      <w:r>
        <w:rPr>
          <w:rFonts w:asciiTheme="minorEastAsia" w:eastAsiaTheme="minorEastAsia" w:hAnsiTheme="minorEastAsia"/>
        </w:rPr>
        <w:t>教育部人文社会科学研究基地科研用房定额面积为200平方米。</w:t>
      </w:r>
    </w:p>
    <w:p w:rsidR="00CB5919" w:rsidRDefault="00B82C70">
      <w:pPr>
        <w:rPr>
          <w:rFonts w:asciiTheme="minorEastAsia" w:eastAsiaTheme="minorEastAsia" w:hAnsiTheme="minorEastAsia"/>
        </w:rPr>
      </w:pPr>
      <w:r>
        <w:rPr>
          <w:rFonts w:asciiTheme="minorEastAsia" w:eastAsiaTheme="minorEastAsia" w:hAnsiTheme="minorEastAsia"/>
        </w:rPr>
        <w:t>校级公共实验平台用房定额面积以实验室与设备管理部提供的数据为主要核定依据。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科研补助用房定额面积</w:t>
      </w:r>
    </w:p>
    <w:p w:rsidR="00CB5919" w:rsidRDefault="00B82C70">
      <w:pPr>
        <w:rPr>
          <w:rFonts w:asciiTheme="minorEastAsia" w:eastAsiaTheme="minorEastAsia" w:hAnsiTheme="minorEastAsia"/>
        </w:rPr>
      </w:pPr>
      <w:r>
        <w:rPr>
          <w:rFonts w:asciiTheme="minorEastAsia" w:eastAsiaTheme="minorEastAsia" w:hAnsiTheme="minorEastAsia"/>
        </w:rPr>
        <w:t>按照学校确定的各单位国家任务内研究生数进行核算，具体计算方法为：</w:t>
      </w:r>
    </w:p>
    <w:p w:rsidR="00CB5919" w:rsidRDefault="00B82C70">
      <w:pPr>
        <w:ind w:firstLineChars="0" w:firstLine="0"/>
        <w:rPr>
          <w:rFonts w:asciiTheme="minorEastAsia" w:eastAsiaTheme="minorEastAsia" w:hAnsiTheme="minorEastAsia"/>
          <w:sz w:val="22"/>
        </w:rPr>
      </w:pPr>
      <w:r>
        <w:rPr>
          <w:rFonts w:asciiTheme="minorEastAsia" w:eastAsiaTheme="minorEastAsia" w:hAnsiTheme="minorEastAsia"/>
          <w:sz w:val="22"/>
        </w:rPr>
        <w:t>单位：平方米/人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1"/>
        <w:gridCol w:w="3253"/>
        <w:gridCol w:w="3252"/>
      </w:tblGrid>
      <w:tr w:rsidR="00CB5919">
        <w:trPr>
          <w:trHeight w:val="963"/>
          <w:jc w:val="center"/>
        </w:trPr>
        <w:tc>
          <w:tcPr>
            <w:tcW w:w="1079"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学科类别</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硕士生</w:t>
            </w:r>
          </w:p>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科研补助定额面积</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博士生</w:t>
            </w:r>
          </w:p>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科研补助定额面积</w:t>
            </w:r>
          </w:p>
        </w:tc>
      </w:tr>
      <w:tr w:rsidR="00CB5919">
        <w:trPr>
          <w:jc w:val="center"/>
        </w:trPr>
        <w:tc>
          <w:tcPr>
            <w:tcW w:w="1079"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第一档</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w:t>
            </w:r>
          </w:p>
        </w:tc>
      </w:tr>
      <w:tr w:rsidR="00CB5919">
        <w:trPr>
          <w:jc w:val="center"/>
        </w:trPr>
        <w:tc>
          <w:tcPr>
            <w:tcW w:w="1079"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第二档</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4</w:t>
            </w:r>
          </w:p>
        </w:tc>
      </w:tr>
      <w:tr w:rsidR="00CB5919">
        <w:trPr>
          <w:jc w:val="center"/>
        </w:trPr>
        <w:tc>
          <w:tcPr>
            <w:tcW w:w="1079"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第三档</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6</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w:t>
            </w:r>
          </w:p>
        </w:tc>
      </w:tr>
      <w:tr w:rsidR="00CB5919">
        <w:trPr>
          <w:jc w:val="center"/>
        </w:trPr>
        <w:tc>
          <w:tcPr>
            <w:tcW w:w="1079"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第四档</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c>
          <w:tcPr>
            <w:tcW w:w="1960" w:type="pct"/>
            <w:shd w:val="clear" w:color="auto" w:fill="auto"/>
            <w:tcMar>
              <w:top w:w="0" w:type="dxa"/>
              <w:left w:w="108" w:type="dxa"/>
              <w:bottom w:w="0" w:type="dxa"/>
              <w:right w:w="108" w:type="dxa"/>
            </w:tcMar>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12</w:t>
            </w:r>
          </w:p>
        </w:tc>
      </w:tr>
    </w:tbl>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仪器设备补助用房定额面积</w:t>
      </w:r>
    </w:p>
    <w:p w:rsidR="00CB5919" w:rsidRDefault="00B82C70">
      <w:pPr>
        <w:rPr>
          <w:rFonts w:asciiTheme="minorEastAsia" w:eastAsiaTheme="minorEastAsia" w:hAnsiTheme="minorEastAsia"/>
        </w:rPr>
      </w:pPr>
      <w:r>
        <w:rPr>
          <w:rFonts w:asciiTheme="minorEastAsia" w:eastAsiaTheme="minorEastAsia" w:hAnsiTheme="minorEastAsia"/>
        </w:rPr>
        <w:t>大型仪器设备（单价高于40万元人民币）每台补助15平方米的定额面积。</w:t>
      </w:r>
    </w:p>
    <w:p w:rsidR="00CB5919" w:rsidRDefault="00B82C70">
      <w:pPr>
        <w:rPr>
          <w:rFonts w:asciiTheme="minorEastAsia" w:eastAsiaTheme="minorEastAsia" w:hAnsiTheme="minorEastAsia"/>
        </w:rPr>
      </w:pPr>
      <w:r>
        <w:rPr>
          <w:rFonts w:asciiTheme="minorEastAsia" w:eastAsiaTheme="minorEastAsia" w:hAnsiTheme="minorEastAsia"/>
        </w:rPr>
        <w:t>占地面积超过150平方米的单台超大型仪器设备，定额面积按150平方米计算，150平方米以上面积不计入定额用房面积。</w:t>
      </w:r>
    </w:p>
    <w:p w:rsidR="00CB5919" w:rsidRDefault="00B82C70">
      <w:pPr>
        <w:rPr>
          <w:rFonts w:asciiTheme="minorEastAsia" w:eastAsiaTheme="minorEastAsia" w:hAnsiTheme="minorEastAsia"/>
        </w:rPr>
      </w:pPr>
      <w:r>
        <w:rPr>
          <w:rFonts w:asciiTheme="minorEastAsia" w:eastAsiaTheme="minorEastAsia" w:hAnsiTheme="minorEastAsia"/>
        </w:rPr>
        <w:t>大型仪器设备数据由实验室与设备管理部和房地产管理部共同核定。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教师工作用房、教学实验用房在定额面积内为免费用房；科研用房、科研补助用房、仪器设备补助用房为收费用房。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房产资源使用费收费标准：</w:t>
      </w:r>
    </w:p>
    <w:p w:rsidR="00CB5919" w:rsidRDefault="00B82C70">
      <w:pPr>
        <w:rPr>
          <w:rFonts w:asciiTheme="minorEastAsia" w:eastAsiaTheme="minorEastAsia" w:hAnsiTheme="minorEastAsia"/>
        </w:rPr>
      </w:pPr>
      <w:r>
        <w:rPr>
          <w:rFonts w:asciiTheme="minorEastAsia" w:eastAsiaTheme="minorEastAsia" w:hAnsiTheme="minorEastAsia"/>
        </w:rPr>
        <w:t>1．定额面积内的收费用房每平方米30元/月；</w:t>
      </w:r>
    </w:p>
    <w:p w:rsidR="00CB5919" w:rsidRDefault="00B82C70">
      <w:pPr>
        <w:rPr>
          <w:rFonts w:asciiTheme="minorEastAsia" w:eastAsiaTheme="minorEastAsia" w:hAnsiTheme="minorEastAsia"/>
        </w:rPr>
      </w:pPr>
      <w:r>
        <w:rPr>
          <w:rFonts w:asciiTheme="minorEastAsia" w:eastAsiaTheme="minorEastAsia" w:hAnsiTheme="minorEastAsia"/>
        </w:rPr>
        <w:t>2．超过总定额面积30％以内部分每平方米60元/月；</w:t>
      </w:r>
    </w:p>
    <w:p w:rsidR="00CB5919" w:rsidRDefault="00B82C70">
      <w:pPr>
        <w:rPr>
          <w:rFonts w:asciiTheme="minorEastAsia" w:eastAsiaTheme="minorEastAsia" w:hAnsiTheme="minorEastAsia"/>
        </w:rPr>
      </w:pPr>
      <w:r>
        <w:rPr>
          <w:rFonts w:asciiTheme="minorEastAsia" w:eastAsiaTheme="minorEastAsia" w:hAnsiTheme="minorEastAsia"/>
        </w:rPr>
        <w:t>3．超过总定额面积30％以上部分每平方米90元/月；</w:t>
      </w:r>
    </w:p>
    <w:p w:rsidR="00CB5919" w:rsidRDefault="00B82C70">
      <w:pPr>
        <w:rPr>
          <w:rFonts w:asciiTheme="minorEastAsia" w:eastAsiaTheme="minorEastAsia" w:hAnsiTheme="minorEastAsia"/>
        </w:rPr>
      </w:pPr>
      <w:r>
        <w:rPr>
          <w:rFonts w:asciiTheme="minorEastAsia" w:eastAsiaTheme="minorEastAsia" w:hAnsiTheme="minorEastAsia"/>
        </w:rPr>
        <w:t>4．校级公共实验平台用房单独核算，收费标准给予一定优惠，每平方米15元/月；</w:t>
      </w:r>
    </w:p>
    <w:p w:rsidR="00CB5919" w:rsidRDefault="00B82C70">
      <w:pPr>
        <w:rPr>
          <w:rFonts w:asciiTheme="minorEastAsia" w:eastAsiaTheme="minorEastAsia" w:hAnsiTheme="minorEastAsia"/>
        </w:rPr>
      </w:pPr>
      <w:r>
        <w:rPr>
          <w:rFonts w:asciiTheme="minorEastAsia" w:eastAsiaTheme="minorEastAsia" w:hAnsiTheme="minorEastAsia"/>
        </w:rPr>
        <w:t>5．科研机动用房以及临时借用房屋，每平方米60元/月。临时借用的地下室用房、库房等，每平方米30元/月。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自筹资金建楼院系房产资源使用费的核定和交纳：</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定额面积内，全额交纳房产资源使用费。超定额面积的房产资源使用费，50％上交学校，50％按年限抵免院系筹集和投入的建设资金，达到抵免年限后，院系再全额交纳。</w:t>
      </w:r>
    </w:p>
    <w:p w:rsidR="00CB5919" w:rsidRDefault="00B82C70">
      <w:pPr>
        <w:rPr>
          <w:rFonts w:asciiTheme="minorEastAsia" w:eastAsiaTheme="minorEastAsia" w:hAnsiTheme="minorEastAsia"/>
        </w:rPr>
      </w:pPr>
      <w:r>
        <w:rPr>
          <w:rFonts w:asciiTheme="minorEastAsia" w:eastAsiaTheme="minorEastAsia" w:hAnsiTheme="minorEastAsia"/>
        </w:rPr>
        <w:t>“自筹资金”数额，由有关院系与财务部、基金会等共同认定。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非实体科研单位用房，如果其用房由挂靠院系统一调配使用的，可纳入所在院系统一核算。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交费流程和经费来源</w:t>
      </w:r>
    </w:p>
    <w:p w:rsidR="00CB5919" w:rsidRDefault="00B82C70">
      <w:pPr>
        <w:rPr>
          <w:rFonts w:asciiTheme="minorEastAsia" w:eastAsiaTheme="minorEastAsia" w:hAnsiTheme="minorEastAsia"/>
        </w:rPr>
      </w:pPr>
      <w:r>
        <w:rPr>
          <w:rFonts w:asciiTheme="minorEastAsia" w:eastAsiaTheme="minorEastAsia" w:hAnsiTheme="minorEastAsia"/>
        </w:rPr>
        <w:t>1．9月底之前，房地产管理部核定各单位公用房定额面积和实际使用面积，并按实际使用面积发放缴费通知单。</w:t>
      </w:r>
    </w:p>
    <w:p w:rsidR="00CB5919" w:rsidRDefault="00B82C70">
      <w:pPr>
        <w:rPr>
          <w:rFonts w:asciiTheme="minorEastAsia" w:eastAsiaTheme="minorEastAsia" w:hAnsiTheme="minorEastAsia"/>
        </w:rPr>
      </w:pPr>
      <w:r>
        <w:rPr>
          <w:rFonts w:asciiTheme="minorEastAsia" w:eastAsiaTheme="minorEastAsia" w:hAnsiTheme="minorEastAsia"/>
        </w:rPr>
        <w:t>2．11月底之前，各单位按照缴费通知单数额全额上缴学校公用房资源使用费。</w:t>
      </w:r>
    </w:p>
    <w:p w:rsidR="00CB5919" w:rsidRDefault="00B82C70">
      <w:pPr>
        <w:rPr>
          <w:rFonts w:asciiTheme="minorEastAsia" w:eastAsiaTheme="minorEastAsia" w:hAnsiTheme="minorEastAsia"/>
        </w:rPr>
      </w:pPr>
      <w:r>
        <w:rPr>
          <w:rFonts w:asciiTheme="minorEastAsia" w:eastAsiaTheme="minorEastAsia" w:hAnsiTheme="minorEastAsia"/>
        </w:rPr>
        <w:t>3．12月底前，财务部根据学校批准的校级预算，向各单位下拨补贴经费。补贴标准为定额面积内所收房产资源使用费的60％拨入各单位，其中30％由单位用于房屋维修等发展基金，70％由单位用于队伍建设。定额面积内所收房产资源使用费的其余40％以及超定额面积的房产资源使用费纳入校级预算，主要用于学校队伍建设。</w:t>
      </w:r>
    </w:p>
    <w:p w:rsidR="00CB5919" w:rsidRDefault="00B82C70">
      <w:pPr>
        <w:rPr>
          <w:rFonts w:asciiTheme="minorEastAsia" w:eastAsiaTheme="minorEastAsia" w:hAnsiTheme="minorEastAsia"/>
        </w:rPr>
      </w:pPr>
      <w:r>
        <w:rPr>
          <w:rFonts w:asciiTheme="minorEastAsia" w:eastAsiaTheme="minorEastAsia" w:hAnsiTheme="minorEastAsia"/>
        </w:rPr>
        <w:t>4．科研机动用房以及临时借用房屋的单位不下拨补贴经费。</w:t>
      </w:r>
    </w:p>
    <w:p w:rsidR="00CB5919" w:rsidRDefault="00B82C70">
      <w:pPr>
        <w:rPr>
          <w:rFonts w:asciiTheme="minorEastAsia" w:eastAsiaTheme="minorEastAsia" w:hAnsiTheme="minorEastAsia"/>
        </w:rPr>
      </w:pPr>
      <w:r>
        <w:rPr>
          <w:rFonts w:asciiTheme="minorEastAsia" w:eastAsiaTheme="minorEastAsia" w:hAnsiTheme="minorEastAsia"/>
        </w:rPr>
        <w:t>5．公用房屋资源使用费可用除“985工程”、“211工程”、教育项目拨款以外的其他经费支付，包括有预算的科研经费、综合预算、发展基金、捐赠等经费。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逾期未交纳房产资源使用费的单位，学校将暂停该单位所有房屋资源的调配，并直接从该单位的发展基金、校级预算拨款历年结余及其他相关经费中扣缴。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学校将根据实际情况，每两年对收费标准和补贴比例进行适当的调整。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本细则与《北京大学公用房管理条例》同时生效，由房地产管理部负责解释。</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 w:rsidR="00CB5919" w:rsidRDefault="00CB5919">
      <w:pPr>
        <w:rPr>
          <w:rFonts w:asciiTheme="minorEastAsia" w:eastAsiaTheme="minorEastAsia" w:hAnsiTheme="minorEastAsia"/>
        </w:rPr>
      </w:pPr>
    </w:p>
    <w:p w:rsidR="00CB5919" w:rsidRDefault="00B82C70" w:rsidP="00830283">
      <w:pPr>
        <w:pStyle w:val="2"/>
      </w:pPr>
      <w:bookmarkStart w:id="276" w:name="_Toc70434545"/>
      <w:r>
        <w:t>关于印发《</w:t>
      </w:r>
      <w:r>
        <w:rPr>
          <w:rFonts w:hint="eastAsia"/>
        </w:rPr>
        <w:t>北京大学行政办公用房管理细则</w:t>
      </w:r>
      <w:r>
        <w:t>》的通知</w:t>
      </w:r>
      <w:bookmarkEnd w:id="276"/>
    </w:p>
    <w:p w:rsidR="00CB5919" w:rsidRDefault="00B82C70" w:rsidP="00830283">
      <w:pPr>
        <w:pStyle w:val="3"/>
        <w:ind w:firstLine="482"/>
      </w:pPr>
      <w:bookmarkStart w:id="277" w:name="_Toc69977820"/>
      <w:bookmarkStart w:id="278" w:name="_Toc69980572"/>
      <w:bookmarkStart w:id="279" w:name="_Toc69980826"/>
      <w:bookmarkStart w:id="280" w:name="_Toc69981386"/>
      <w:bookmarkStart w:id="281" w:name="_Toc70063471"/>
      <w:bookmarkStart w:id="282" w:name="_Toc70063719"/>
      <w:bookmarkStart w:id="283" w:name="_Toc70432909"/>
      <w:bookmarkStart w:id="284" w:name="_Toc70433155"/>
      <w:bookmarkStart w:id="285" w:name="_Toc70433401"/>
      <w:bookmarkStart w:id="286" w:name="_Toc70434300"/>
      <w:bookmarkStart w:id="287" w:name="_Toc70434546"/>
      <w:r>
        <w:t>校发〔</w:t>
      </w:r>
      <w:r>
        <w:t>2018</w:t>
      </w:r>
      <w:r>
        <w:t>〕</w:t>
      </w:r>
      <w:r>
        <w:t>121</w:t>
      </w:r>
      <w:r>
        <w:t>号</w:t>
      </w:r>
      <w:bookmarkEnd w:id="277"/>
      <w:bookmarkEnd w:id="278"/>
      <w:bookmarkEnd w:id="279"/>
      <w:bookmarkEnd w:id="280"/>
      <w:bookmarkEnd w:id="281"/>
      <w:bookmarkEnd w:id="282"/>
      <w:bookmarkEnd w:id="283"/>
      <w:bookmarkEnd w:id="284"/>
      <w:bookmarkEnd w:id="285"/>
      <w:bookmarkEnd w:id="286"/>
      <w:bookmarkEnd w:id="287"/>
    </w:p>
    <w:p w:rsidR="00CB5919" w:rsidRDefault="00CB5919">
      <w:pPr>
        <w:ind w:firstLineChars="0" w:firstLine="0"/>
        <w:jc w:val="cente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北京大学行政办公用房管理细则</w:t>
      </w:r>
      <w:r>
        <w:rPr>
          <w:rFonts w:asciiTheme="minorEastAsia" w:eastAsiaTheme="minorEastAsia" w:hAnsiTheme="minorEastAsia"/>
        </w:rPr>
        <w:t>》</w:t>
      </w:r>
      <w:r>
        <w:rPr>
          <w:rFonts w:asciiTheme="minorEastAsia" w:eastAsiaTheme="minorEastAsia" w:hAnsiTheme="minorEastAsia" w:hint="eastAsia"/>
        </w:rPr>
        <w:t>已</w:t>
      </w:r>
      <w:r>
        <w:rPr>
          <w:rFonts w:asciiTheme="minorEastAsia" w:eastAsiaTheme="minorEastAsia" w:hAnsiTheme="minorEastAsia"/>
        </w:rPr>
        <w:t>经2018年1月12日第931次校长办公会</w:t>
      </w:r>
      <w:r>
        <w:rPr>
          <w:rFonts w:asciiTheme="minorEastAsia" w:eastAsiaTheme="minorEastAsia" w:hAnsiTheme="minorEastAsia" w:hint="eastAsia"/>
        </w:rPr>
        <w:t>审议</w:t>
      </w:r>
      <w:r>
        <w:rPr>
          <w:rFonts w:asciiTheme="minorEastAsia" w:eastAsiaTheme="minorEastAsia" w:hAnsiTheme="minorEastAsia"/>
        </w:rPr>
        <w:t>修订，现</w:t>
      </w:r>
      <w:r>
        <w:rPr>
          <w:rFonts w:asciiTheme="minorEastAsia" w:eastAsiaTheme="minorEastAsia" w:hAnsiTheme="minorEastAsia" w:hint="eastAsia"/>
        </w:rPr>
        <w:t>予印发</w:t>
      </w:r>
      <w:r>
        <w:rPr>
          <w:rFonts w:asciiTheme="minorEastAsia" w:eastAsiaTheme="minorEastAsia" w:hAnsiTheme="minorEastAsia"/>
        </w:rPr>
        <w:t>，请遵照执行。</w:t>
      </w:r>
    </w:p>
    <w:p w:rsidR="00CB5919" w:rsidRDefault="00CB5919">
      <w:pPr>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2018年1月12日</w:t>
      </w: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北京大学行政办公用房管理细则</w:t>
      </w:r>
    </w:p>
    <w:p w:rsidR="00CB5919" w:rsidRDefault="00CB5919">
      <w:pP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根据《北京大学公用房管理条例》制订本细则。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本细则以具有独立人事编制的单位为基本核算单位。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本细则中“使用面积”指房屋使用面积，不包括门厅、走廊、阳台、楼梯、卫生间、设备间等公共使用面积。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校党政机关用房定额面积，按照学校确定的各单位事业编制人数及在校人事部备案的劳动合同制人数核算。具体用房定额标准如下：</w:t>
      </w:r>
    </w:p>
    <w:p w:rsidR="00CB5919" w:rsidRDefault="00B82C70">
      <w:pPr>
        <w:rPr>
          <w:rFonts w:asciiTheme="minorEastAsia" w:eastAsiaTheme="minorEastAsia" w:hAnsiTheme="minorEastAsia"/>
        </w:rPr>
      </w:pPr>
      <w:r>
        <w:rPr>
          <w:rFonts w:asciiTheme="minorEastAsia" w:eastAsiaTheme="minorEastAsia" w:hAnsiTheme="minorEastAsia"/>
        </w:rPr>
        <w:t>1、工作人员办公室用房：</w:t>
      </w:r>
    </w:p>
    <w:p w:rsidR="00CB5919" w:rsidRDefault="00B82C70">
      <w:pPr>
        <w:rPr>
          <w:rFonts w:asciiTheme="minorEastAsia" w:eastAsiaTheme="minorEastAsia" w:hAnsiTheme="minorEastAsia"/>
        </w:rPr>
      </w:pPr>
      <w:r>
        <w:rPr>
          <w:rFonts w:asciiTheme="minorEastAsia" w:eastAsiaTheme="minorEastAsia" w:hAnsiTheme="minorEastAsia"/>
        </w:rPr>
        <w:t>（1）副部级</w:t>
      </w:r>
      <w:r>
        <w:rPr>
          <w:rFonts w:asciiTheme="minorEastAsia" w:eastAsiaTheme="minorEastAsia" w:hAnsiTheme="minorEastAsia" w:hint="eastAsia"/>
        </w:rPr>
        <w:t>：4</w:t>
      </w:r>
      <w:r>
        <w:rPr>
          <w:rFonts w:asciiTheme="minorEastAsia" w:eastAsiaTheme="minorEastAsia" w:hAnsiTheme="minorEastAsia"/>
        </w:rPr>
        <w:t>2平方米/人</w:t>
      </w:r>
    </w:p>
    <w:p w:rsidR="00CB5919" w:rsidRDefault="00B82C70">
      <w:pPr>
        <w:rPr>
          <w:rFonts w:asciiTheme="minorEastAsia" w:eastAsiaTheme="minorEastAsia" w:hAnsiTheme="minorEastAsia"/>
        </w:rPr>
      </w:pPr>
      <w:r>
        <w:rPr>
          <w:rFonts w:asciiTheme="minorEastAsia" w:eastAsiaTheme="minorEastAsia" w:hAnsiTheme="minorEastAsia"/>
        </w:rPr>
        <w:t>（2）正厅（局）级</w:t>
      </w:r>
      <w:r>
        <w:rPr>
          <w:rFonts w:asciiTheme="minorEastAsia" w:eastAsiaTheme="minorEastAsia" w:hAnsiTheme="minorEastAsia" w:hint="eastAsia"/>
        </w:rPr>
        <w:t>：3</w:t>
      </w:r>
      <w:r>
        <w:rPr>
          <w:rFonts w:asciiTheme="minorEastAsia" w:eastAsiaTheme="minorEastAsia" w:hAnsiTheme="minorEastAsia"/>
        </w:rPr>
        <w:t>0平方米/人</w:t>
      </w:r>
    </w:p>
    <w:p w:rsidR="00CB5919" w:rsidRDefault="00B82C70">
      <w:pPr>
        <w:rPr>
          <w:rFonts w:asciiTheme="minorEastAsia" w:eastAsiaTheme="minorEastAsia" w:hAnsiTheme="minorEastAsia"/>
        </w:rPr>
      </w:pPr>
      <w:r>
        <w:rPr>
          <w:rFonts w:asciiTheme="minorEastAsia" w:eastAsiaTheme="minorEastAsia" w:hAnsiTheme="minorEastAsia"/>
        </w:rPr>
        <w:t>（3）副厅（局）级</w:t>
      </w:r>
      <w:r>
        <w:rPr>
          <w:rFonts w:asciiTheme="minorEastAsia" w:eastAsiaTheme="minorEastAsia" w:hAnsiTheme="minorEastAsia" w:hint="eastAsia"/>
        </w:rPr>
        <w:t>：</w:t>
      </w:r>
      <w:r>
        <w:rPr>
          <w:rFonts w:asciiTheme="minorEastAsia" w:eastAsiaTheme="minorEastAsia" w:hAnsiTheme="minorEastAsia"/>
        </w:rPr>
        <w:t>24平方米/人</w:t>
      </w:r>
    </w:p>
    <w:p w:rsidR="00CB5919" w:rsidRDefault="00B82C70">
      <w:pPr>
        <w:rPr>
          <w:rFonts w:asciiTheme="minorEastAsia" w:eastAsiaTheme="minorEastAsia" w:hAnsiTheme="minorEastAsia"/>
        </w:rPr>
      </w:pPr>
      <w:r>
        <w:rPr>
          <w:rFonts w:asciiTheme="minorEastAsia" w:eastAsiaTheme="minorEastAsia" w:hAnsiTheme="minorEastAsia"/>
        </w:rPr>
        <w:t>（4）正处级：18平方米/人；</w:t>
      </w:r>
    </w:p>
    <w:p w:rsidR="00CB5919" w:rsidRDefault="00B82C70">
      <w:pPr>
        <w:rPr>
          <w:rFonts w:asciiTheme="minorEastAsia" w:eastAsiaTheme="minorEastAsia" w:hAnsiTheme="minorEastAsia"/>
        </w:rPr>
      </w:pPr>
      <w:r>
        <w:rPr>
          <w:rFonts w:asciiTheme="minorEastAsia" w:eastAsiaTheme="minorEastAsia" w:hAnsiTheme="minorEastAsia"/>
        </w:rPr>
        <w:t>（5）副处级：12平方米/人</w:t>
      </w:r>
    </w:p>
    <w:p w:rsidR="00CB5919" w:rsidRDefault="00B82C70">
      <w:pPr>
        <w:rPr>
          <w:rFonts w:asciiTheme="minorEastAsia" w:eastAsiaTheme="minorEastAsia" w:hAnsiTheme="minorEastAsia"/>
        </w:rPr>
      </w:pPr>
      <w:r>
        <w:rPr>
          <w:rFonts w:asciiTheme="minorEastAsia" w:eastAsiaTheme="minorEastAsia" w:hAnsiTheme="minorEastAsia"/>
        </w:rPr>
        <w:t>（6）其他工作人员：9平方米/人；</w:t>
      </w:r>
    </w:p>
    <w:p w:rsidR="00CB5919" w:rsidRDefault="00B82C70">
      <w:pPr>
        <w:rPr>
          <w:rFonts w:asciiTheme="minorEastAsia" w:eastAsiaTheme="minorEastAsia" w:hAnsiTheme="minorEastAsia"/>
        </w:rPr>
      </w:pPr>
      <w:r>
        <w:rPr>
          <w:rFonts w:asciiTheme="minorEastAsia" w:eastAsiaTheme="minorEastAsia" w:hAnsiTheme="minorEastAsia"/>
        </w:rPr>
        <w:t>2、办公辅助用房：2平方米/人，包括接待室、资料室、档案室等。</w:t>
      </w:r>
    </w:p>
    <w:p w:rsidR="00CB5919" w:rsidRDefault="00B82C70">
      <w:pPr>
        <w:rPr>
          <w:rFonts w:asciiTheme="minorEastAsia" w:eastAsiaTheme="minorEastAsia" w:hAnsiTheme="minorEastAsia"/>
        </w:rPr>
      </w:pPr>
      <w:r>
        <w:rPr>
          <w:rFonts w:asciiTheme="minorEastAsia" w:eastAsiaTheme="minorEastAsia" w:hAnsiTheme="minorEastAsia"/>
        </w:rPr>
        <w:t>3、面向全校的专项办公用房根据实际情况另行核定。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教学科研单位的行政办公用房，定额标准如下：</w:t>
      </w:r>
    </w:p>
    <w:p w:rsidR="00CB5919" w:rsidRDefault="00B82C70">
      <w:pPr>
        <w:rPr>
          <w:rFonts w:asciiTheme="minorEastAsia" w:eastAsiaTheme="minorEastAsia" w:hAnsiTheme="minorEastAsia"/>
        </w:rPr>
      </w:pPr>
      <w:r>
        <w:rPr>
          <w:rFonts w:asciiTheme="minorEastAsia" w:eastAsiaTheme="minorEastAsia" w:hAnsiTheme="minorEastAsia"/>
        </w:rPr>
        <w:t>1、办公用房：非教学科研系列的一般工作人员每人9平方米。</w:t>
      </w:r>
    </w:p>
    <w:p w:rsidR="00CB5919" w:rsidRDefault="00B82C70">
      <w:pPr>
        <w:rPr>
          <w:rFonts w:asciiTheme="minorEastAsia" w:eastAsiaTheme="minorEastAsia" w:hAnsiTheme="minorEastAsia"/>
        </w:rPr>
      </w:pPr>
      <w:r>
        <w:rPr>
          <w:rFonts w:asciiTheme="minorEastAsia" w:eastAsiaTheme="minorEastAsia" w:hAnsiTheme="minorEastAsia"/>
        </w:rPr>
        <w:lastRenderedPageBreak/>
        <w:t>2、会议接待、档案等用房：按各单位事业编制数每人2平方米；定额面积不足20平方米的，按照20平方米计算。</w:t>
      </w:r>
    </w:p>
    <w:p w:rsidR="00CB5919" w:rsidRDefault="00B82C70">
      <w:pPr>
        <w:rPr>
          <w:rFonts w:asciiTheme="minorEastAsia" w:eastAsiaTheme="minorEastAsia" w:hAnsiTheme="minorEastAsia"/>
        </w:rPr>
      </w:pPr>
      <w:r>
        <w:rPr>
          <w:rFonts w:asciiTheme="minorEastAsia" w:eastAsiaTheme="minorEastAsia" w:hAnsiTheme="minorEastAsia"/>
        </w:rPr>
        <w:t>3、图书资料室面积，以单位现状为准，暂不核定定额面积。</w:t>
      </w:r>
    </w:p>
    <w:p w:rsidR="00CB5919" w:rsidRDefault="00B82C70">
      <w:pPr>
        <w:rPr>
          <w:rFonts w:asciiTheme="minorEastAsia" w:eastAsiaTheme="minorEastAsia" w:hAnsiTheme="minorEastAsia"/>
        </w:rPr>
      </w:pPr>
      <w:r>
        <w:rPr>
          <w:rFonts w:asciiTheme="minorEastAsia" w:eastAsiaTheme="minorEastAsia" w:hAnsiTheme="minorEastAsia"/>
        </w:rPr>
        <w:t>4、每个院士、文科资深教授补助30平方米行政办公用房。</w:t>
      </w:r>
    </w:p>
    <w:p w:rsidR="00CB5919" w:rsidRDefault="00B82C70">
      <w:pPr>
        <w:rPr>
          <w:rFonts w:asciiTheme="minorEastAsia" w:eastAsiaTheme="minorEastAsia" w:hAnsiTheme="minorEastAsia"/>
        </w:rPr>
      </w:pPr>
      <w:r>
        <w:rPr>
          <w:rFonts w:asciiTheme="minorEastAsia" w:eastAsiaTheme="minorEastAsia" w:hAnsiTheme="minorEastAsia"/>
        </w:rPr>
        <w:t>5、每个国家（级）重点实验室补助50平方米行政办公用房，省部级重点实验室补助20平方米行政办公用房，教育部文科基地补助50平方米行政办公用房。</w:t>
      </w:r>
    </w:p>
    <w:p w:rsidR="00CB5919" w:rsidRDefault="00B82C70">
      <w:pPr>
        <w:rPr>
          <w:rFonts w:asciiTheme="minorEastAsia" w:eastAsiaTheme="minorEastAsia" w:hAnsiTheme="minorEastAsia"/>
        </w:rPr>
      </w:pPr>
      <w:r>
        <w:rPr>
          <w:rFonts w:asciiTheme="minorEastAsia" w:eastAsiaTheme="minorEastAsia" w:hAnsiTheme="minorEastAsia"/>
        </w:rPr>
        <w:t>6、学生活动用房定额面积，按照教务部、研究生院确定的各单位本科生和研究生总数核定。定额标准为0.1平方米/人。双学位学生用房定额标准按照实际上课年限折合计算。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教工活动用房定额面积，按各单位事业编制数每人0.2平方米核定。定额面积不足20平方米的，按照20平方米计算。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行政办公用房定额内免收资源使用费，超过定额部分按照教学科研超额面积收费标准收取。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公共服务单位的工作人员办公用房的配置参照教学科研单位、校党政机关办公用房的标准执行。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本细则由房地产管理部负责解释。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本细则</w:t>
      </w:r>
      <w:r>
        <w:rPr>
          <w:rFonts w:asciiTheme="minorEastAsia" w:eastAsiaTheme="minorEastAsia" w:hAnsiTheme="minorEastAsia" w:hint="eastAsia"/>
        </w:rPr>
        <w:t>自发布之日起施行</w:t>
      </w:r>
      <w:r>
        <w:rPr>
          <w:rFonts w:asciiTheme="minorEastAsia" w:eastAsiaTheme="minorEastAsia" w:hAnsiTheme="minorEastAsia"/>
        </w:rPr>
        <w:t>，原细则自行废止。</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288" w:name="_Toc69977821"/>
      <w:bookmarkStart w:id="289" w:name="_Toc70434547"/>
      <w:r>
        <w:t>北京大学已购公有住房上市出售管理暂行办法</w:t>
      </w:r>
      <w:bookmarkEnd w:id="288"/>
      <w:bookmarkEnd w:id="289"/>
    </w:p>
    <w:p w:rsidR="00CB5919" w:rsidRDefault="00B82C70" w:rsidP="00830283">
      <w:pPr>
        <w:pStyle w:val="3"/>
        <w:ind w:firstLine="482"/>
      </w:pPr>
      <w:bookmarkStart w:id="290" w:name="_Toc69977822"/>
      <w:bookmarkStart w:id="291" w:name="_Toc69980574"/>
      <w:bookmarkStart w:id="292" w:name="_Toc69980828"/>
      <w:bookmarkStart w:id="293" w:name="_Toc69981388"/>
      <w:bookmarkStart w:id="294" w:name="_Toc70063473"/>
      <w:bookmarkStart w:id="295" w:name="_Toc70063721"/>
      <w:bookmarkStart w:id="296" w:name="_Toc70432911"/>
      <w:bookmarkStart w:id="297" w:name="_Toc70433157"/>
      <w:bookmarkStart w:id="298" w:name="_Toc70433403"/>
      <w:bookmarkStart w:id="299" w:name="_Toc70434302"/>
      <w:bookmarkStart w:id="300" w:name="_Toc70434548"/>
      <w:r>
        <w:rPr>
          <w:rFonts w:hint="eastAsia"/>
        </w:rPr>
        <w:t>校发</w:t>
      </w:r>
      <w:r>
        <w:t>[2013]187</w:t>
      </w:r>
      <w:r>
        <w:t>号</w:t>
      </w:r>
      <w:bookmarkEnd w:id="290"/>
      <w:bookmarkEnd w:id="291"/>
      <w:bookmarkEnd w:id="292"/>
      <w:bookmarkEnd w:id="293"/>
      <w:bookmarkEnd w:id="294"/>
      <w:bookmarkEnd w:id="295"/>
      <w:bookmarkEnd w:id="296"/>
      <w:bookmarkEnd w:id="297"/>
      <w:bookmarkEnd w:id="298"/>
      <w:bookmarkEnd w:id="299"/>
      <w:bookmarkEnd w:id="300"/>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为深化学校住房制度改革，规范已购公有住房（以下简称“已购公房”）上市出售工作，按照既兼顾学校发展又保障教职工利益的原则，根据国家有关规定，结合学校实际，制定本办法。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适用于北京大学已购公房首次进入市场出售的管理。本办法所称已购公房，是指教职工按房改成本价或标准价购买的原产权及房屋分配权属于北京大学的公有住房。按照房改成本价或标准价购买的集资合作建房，也视为已购公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根据学校发展规划，暂确定以下区域内的已购公房为不宜公开上市出售住房，包括：畅春园、承泽园、黄庄东大泥湾803甲乙楼、蓝旗营小区北京大学所属住房、清华园4-7公寓、蔚秀园、燕东园、中关园，以及医学部划定的不宜公开上市出售的已购公房。</w:t>
      </w:r>
    </w:p>
    <w:p w:rsidR="00CB5919" w:rsidRDefault="00B82C70">
      <w:pPr>
        <w:rPr>
          <w:rFonts w:asciiTheme="minorEastAsia" w:eastAsiaTheme="minorEastAsia" w:hAnsiTheme="minorEastAsia"/>
        </w:rPr>
      </w:pPr>
      <w:r>
        <w:rPr>
          <w:rFonts w:asciiTheme="minorEastAsia" w:eastAsiaTheme="minorEastAsia" w:hAnsiTheme="minorEastAsia"/>
        </w:rPr>
        <w:t>位于学校划定的不宜公开上市出售范围之外的已购公房，可依照本办法相关规定公开上市出售。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位于学校划定的不宜公开上市出售范围之内的已购公房，确有需要出售的，由学校根据年度计划及预算情况，以市场评估价进行回购。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上市出售和学校回购程序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位于学校划定的不宜公开上市出售范围之外的已购公房的上市交易，按以下程序进行：</w:t>
      </w:r>
    </w:p>
    <w:p w:rsidR="00CB5919" w:rsidRDefault="00B82C70">
      <w:pPr>
        <w:rPr>
          <w:rFonts w:asciiTheme="minorEastAsia" w:eastAsiaTheme="minorEastAsia" w:hAnsiTheme="minorEastAsia"/>
        </w:rPr>
      </w:pPr>
      <w:r>
        <w:rPr>
          <w:rFonts w:asciiTheme="minorEastAsia" w:eastAsiaTheme="minorEastAsia" w:hAnsiTheme="minorEastAsia"/>
        </w:rPr>
        <w:t>1．出让人向房地产管理部提出上市申请，并填写《北京大学已购公有住房上市交易申请表》（见附件）。</w:t>
      </w:r>
    </w:p>
    <w:p w:rsidR="00CB5919" w:rsidRDefault="00B82C70">
      <w:pPr>
        <w:rPr>
          <w:rFonts w:asciiTheme="minorEastAsia" w:eastAsiaTheme="minorEastAsia" w:hAnsiTheme="minorEastAsia"/>
        </w:rPr>
      </w:pPr>
      <w:r>
        <w:rPr>
          <w:rFonts w:asciiTheme="minorEastAsia" w:eastAsiaTheme="minorEastAsia" w:hAnsiTheme="minorEastAsia"/>
        </w:rPr>
        <w:t>2．房地产管理部对申请进行审核。</w:t>
      </w:r>
    </w:p>
    <w:p w:rsidR="00CB5919" w:rsidRDefault="00B82C70">
      <w:pPr>
        <w:rPr>
          <w:rFonts w:asciiTheme="minorEastAsia" w:eastAsiaTheme="minorEastAsia" w:hAnsiTheme="minorEastAsia"/>
        </w:rPr>
      </w:pPr>
      <w:r>
        <w:rPr>
          <w:rFonts w:asciiTheme="minorEastAsia" w:eastAsiaTheme="minorEastAsia" w:hAnsiTheme="minorEastAsia"/>
        </w:rPr>
        <w:t>3．通过审核后，出售信息须在房地产管理部网站公示一个月后，该房屋方可交易。</w:t>
      </w:r>
    </w:p>
    <w:p w:rsidR="00CB5919" w:rsidRDefault="00B82C70">
      <w:pPr>
        <w:rPr>
          <w:rFonts w:asciiTheme="minorEastAsia" w:eastAsiaTheme="minorEastAsia" w:hAnsiTheme="minorEastAsia"/>
        </w:rPr>
      </w:pPr>
      <w:r>
        <w:rPr>
          <w:rFonts w:asciiTheme="minorEastAsia" w:eastAsiaTheme="minorEastAsia" w:hAnsiTheme="minorEastAsia"/>
        </w:rPr>
        <w:t>4．确定买受人后，出让人应到房地产管理部签署《承诺书》，买受人若是北大教职工或配偶的则还须填写《中央在京单位职工住房情况登记表》。</w:t>
      </w:r>
    </w:p>
    <w:p w:rsidR="00CB5919" w:rsidRDefault="00B82C70">
      <w:pPr>
        <w:rPr>
          <w:rFonts w:asciiTheme="minorEastAsia" w:eastAsiaTheme="minorEastAsia" w:hAnsiTheme="minorEastAsia"/>
        </w:rPr>
      </w:pPr>
      <w:r>
        <w:rPr>
          <w:rFonts w:asciiTheme="minorEastAsia" w:eastAsiaTheme="minorEastAsia" w:hAnsiTheme="minorEastAsia"/>
        </w:rPr>
        <w:lastRenderedPageBreak/>
        <w:t>5．在办理房屋过户手续前，已购公房出让人须按照有关规定结清水电、燃气、供暖、物业等相关费用，并将家庭户籍迁出。</w:t>
      </w:r>
    </w:p>
    <w:p w:rsidR="00CB5919" w:rsidRDefault="00B82C70">
      <w:pPr>
        <w:rPr>
          <w:rFonts w:asciiTheme="minorEastAsia" w:eastAsiaTheme="minorEastAsia" w:hAnsiTheme="minorEastAsia"/>
        </w:rPr>
      </w:pPr>
      <w:r>
        <w:rPr>
          <w:rFonts w:asciiTheme="minorEastAsia" w:eastAsiaTheme="minorEastAsia" w:hAnsiTheme="minorEastAsia"/>
        </w:rPr>
        <w:t>6．出让人与买受人到政府房屋管理部门办理房屋产权转移登记手续。</w:t>
      </w:r>
    </w:p>
    <w:p w:rsidR="00CB5919" w:rsidRDefault="00B82C70">
      <w:pPr>
        <w:rPr>
          <w:rFonts w:asciiTheme="minorEastAsia" w:eastAsiaTheme="minorEastAsia" w:hAnsiTheme="minorEastAsia"/>
        </w:rPr>
      </w:pPr>
      <w:r>
        <w:rPr>
          <w:rFonts w:asciiTheme="minorEastAsia" w:eastAsiaTheme="minorEastAsia" w:hAnsiTheme="minorEastAsia"/>
        </w:rPr>
        <w:t>7．房屋交易相关税费根据国家和北京市相关政策规定缴纳。</w:t>
      </w:r>
    </w:p>
    <w:p w:rsidR="00CB5919" w:rsidRDefault="00B82C70">
      <w:pPr>
        <w:rPr>
          <w:rFonts w:asciiTheme="minorEastAsia" w:eastAsiaTheme="minorEastAsia" w:hAnsiTheme="minorEastAsia"/>
        </w:rPr>
      </w:pPr>
      <w:r>
        <w:rPr>
          <w:rFonts w:asciiTheme="minorEastAsia" w:eastAsiaTheme="minorEastAsia" w:hAnsiTheme="minorEastAsia"/>
        </w:rPr>
        <w:t>8．在办理房屋过户手续后，买受人须持过户证明材料到房地产管理部备案登记。</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位于学校划定的不宜公开上市出售范围之内的已购公房，确有需要出售的，由学校根据年度预算情况进行回购，按以下程序进行：</w:t>
      </w:r>
    </w:p>
    <w:p w:rsidR="00CB5919" w:rsidRDefault="00B82C70">
      <w:pPr>
        <w:rPr>
          <w:rFonts w:asciiTheme="minorEastAsia" w:eastAsiaTheme="minorEastAsia" w:hAnsiTheme="minorEastAsia"/>
        </w:rPr>
      </w:pPr>
      <w:r>
        <w:rPr>
          <w:rFonts w:asciiTheme="minorEastAsia" w:eastAsiaTheme="minorEastAsia" w:hAnsiTheme="minorEastAsia"/>
        </w:rPr>
        <w:t>1．已购公房产权人向房地产管理部提出申请，并填写《北京大学已购公有住房上市交易申请表》和签署《承诺书》（见附件）。</w:t>
      </w:r>
    </w:p>
    <w:p w:rsidR="00CB5919" w:rsidRDefault="00B82C70">
      <w:pPr>
        <w:rPr>
          <w:rFonts w:asciiTheme="minorEastAsia" w:eastAsiaTheme="minorEastAsia" w:hAnsiTheme="minorEastAsia"/>
        </w:rPr>
      </w:pPr>
      <w:r>
        <w:rPr>
          <w:rFonts w:asciiTheme="minorEastAsia" w:eastAsiaTheme="minorEastAsia" w:hAnsiTheme="minorEastAsia"/>
        </w:rPr>
        <w:t>2．房屋经核查符合回购要求的，由房地产管理部报请学校批准回购。</w:t>
      </w:r>
    </w:p>
    <w:p w:rsidR="00CB5919" w:rsidRDefault="00B82C70">
      <w:pPr>
        <w:rPr>
          <w:rFonts w:asciiTheme="minorEastAsia" w:eastAsiaTheme="minorEastAsia" w:hAnsiTheme="minorEastAsia"/>
        </w:rPr>
      </w:pPr>
      <w:r>
        <w:rPr>
          <w:rFonts w:asciiTheme="minorEastAsia" w:eastAsiaTheme="minorEastAsia" w:hAnsiTheme="minorEastAsia"/>
        </w:rPr>
        <w:t>3．学校批准后，已购公房出让人与学校共同委托专业评估机构对房屋市场价格进行评估。评估费用由出让人和学校各负担50％。</w:t>
      </w:r>
    </w:p>
    <w:p w:rsidR="00CB5919" w:rsidRDefault="00B82C70">
      <w:pPr>
        <w:rPr>
          <w:rFonts w:asciiTheme="minorEastAsia" w:eastAsiaTheme="minorEastAsia" w:hAnsiTheme="minorEastAsia"/>
        </w:rPr>
      </w:pPr>
      <w:r>
        <w:rPr>
          <w:rFonts w:asciiTheme="minorEastAsia" w:eastAsiaTheme="minorEastAsia" w:hAnsiTheme="minorEastAsia"/>
        </w:rPr>
        <w:t>4．出让人确认接受评估价格后，经学校党政联席会审议通过，出让人与学校签订房屋回购合同。</w:t>
      </w:r>
    </w:p>
    <w:p w:rsidR="00CB5919" w:rsidRDefault="00B82C70">
      <w:pPr>
        <w:rPr>
          <w:rFonts w:asciiTheme="minorEastAsia" w:eastAsiaTheme="minorEastAsia" w:hAnsiTheme="minorEastAsia"/>
        </w:rPr>
      </w:pPr>
      <w:r>
        <w:rPr>
          <w:rFonts w:asciiTheme="minorEastAsia" w:eastAsiaTheme="minorEastAsia" w:hAnsiTheme="minorEastAsia"/>
        </w:rPr>
        <w:t>5．学校将回购材料报送国务院机关事务管理局审批。</w:t>
      </w:r>
    </w:p>
    <w:p w:rsidR="00CB5919" w:rsidRDefault="00B82C70">
      <w:pPr>
        <w:rPr>
          <w:rFonts w:asciiTheme="minorEastAsia" w:eastAsiaTheme="minorEastAsia" w:hAnsiTheme="minorEastAsia"/>
        </w:rPr>
      </w:pPr>
      <w:r>
        <w:rPr>
          <w:rFonts w:asciiTheme="minorEastAsia" w:eastAsiaTheme="minorEastAsia" w:hAnsiTheme="minorEastAsia"/>
        </w:rPr>
        <w:t>6．审批通过后，出让人须尽快按有关规定结清水电、燃气、供暖、物业等相关费用并将家庭户籍迁出，将房屋腾空交回学校，并配合学校到政府房屋管理部门办理房屋产权转移登记手续。</w:t>
      </w:r>
    </w:p>
    <w:p w:rsidR="00CB5919" w:rsidRDefault="00B82C70">
      <w:pPr>
        <w:rPr>
          <w:rFonts w:asciiTheme="minorEastAsia" w:eastAsiaTheme="minorEastAsia" w:hAnsiTheme="minorEastAsia"/>
        </w:rPr>
      </w:pPr>
      <w:r>
        <w:rPr>
          <w:rFonts w:asciiTheme="minorEastAsia" w:eastAsiaTheme="minorEastAsia" w:hAnsiTheme="minorEastAsia"/>
        </w:rPr>
        <w:t>7．房屋交易相关税费根据国家和北京市相关政策规定缴纳。</w:t>
      </w:r>
    </w:p>
    <w:p w:rsidR="00CB5919" w:rsidRDefault="00B82C70">
      <w:pPr>
        <w:rPr>
          <w:rFonts w:asciiTheme="minorEastAsia" w:eastAsiaTheme="minorEastAsia" w:hAnsiTheme="minorEastAsia"/>
        </w:rPr>
      </w:pPr>
      <w:r>
        <w:rPr>
          <w:rFonts w:asciiTheme="minorEastAsia" w:eastAsiaTheme="minorEastAsia" w:hAnsiTheme="minorEastAsia"/>
        </w:rPr>
        <w:t>8．学校向出让人支付回购款。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已购公房面积超过规定住房面积标准的，须按照国家有关房改政策进行超标处理后方可出售。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已购公房售出后，出让人不再参与学校住房分配、调整、置换等有关事宜，也不能再购买经济适用住房等政府提供优惠政策建设的住房。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已购公房售出后，出让人所具有的各项权利、义务转由买受人承担，但不包括出让人作为学校教职工所专享的优惠政策，原由学校负担的供暖费、物业费等费用由买受人自行负担。</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如遇国家有关政策、法规调整，本办法作相应修改。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本办法经2013年10月22日十二届党委第50次常委会审议通过，自发布之日起实施。</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本办法由房地产管理部负责解释。学校原有的相关政策和规定与本办法不一致的，以本办法为准。</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01" w:name="_Toc69977823"/>
      <w:bookmarkStart w:id="302" w:name="_Toc70434549"/>
      <w:r>
        <w:t>北京大学公用房出租管理细则（试行）</w:t>
      </w:r>
      <w:bookmarkEnd w:id="301"/>
      <w:bookmarkEnd w:id="302"/>
    </w:p>
    <w:p w:rsidR="00CB5919" w:rsidRDefault="00B82C70" w:rsidP="00830283">
      <w:pPr>
        <w:pStyle w:val="3"/>
        <w:ind w:firstLine="482"/>
      </w:pPr>
      <w:bookmarkStart w:id="303" w:name="_Toc69977824"/>
      <w:bookmarkStart w:id="304" w:name="_Toc69980576"/>
      <w:bookmarkStart w:id="305" w:name="_Toc69980830"/>
      <w:bookmarkStart w:id="306" w:name="_Toc69981390"/>
      <w:bookmarkStart w:id="307" w:name="_Toc70063475"/>
      <w:bookmarkStart w:id="308" w:name="_Toc70063723"/>
      <w:bookmarkStart w:id="309" w:name="_Toc70432913"/>
      <w:bookmarkStart w:id="310" w:name="_Toc70433159"/>
      <w:bookmarkStart w:id="311" w:name="_Toc70433405"/>
      <w:bookmarkStart w:id="312" w:name="_Toc70434304"/>
      <w:bookmarkStart w:id="313" w:name="_Toc70434550"/>
      <w:r>
        <w:t>校发〔</w:t>
      </w:r>
      <w:r>
        <w:t>2015</w:t>
      </w:r>
      <w:r>
        <w:t>〕</w:t>
      </w:r>
      <w:r>
        <w:t>254</w:t>
      </w:r>
      <w:r>
        <w:t>号</w:t>
      </w:r>
      <w:bookmarkEnd w:id="303"/>
      <w:bookmarkEnd w:id="304"/>
      <w:bookmarkEnd w:id="305"/>
      <w:bookmarkEnd w:id="306"/>
      <w:bookmarkEnd w:id="307"/>
      <w:bookmarkEnd w:id="308"/>
      <w:bookmarkEnd w:id="309"/>
      <w:bookmarkEnd w:id="310"/>
      <w:bookmarkEnd w:id="311"/>
      <w:bookmarkEnd w:id="312"/>
      <w:bookmarkEnd w:id="313"/>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为加强对学校房屋的管理，根据《北京大学国有资产管理暂行办法》（校发〔2014〕169号）以及《北京大学公用房管理条例》（校发〔2012〕9号）的有关规定，结合我校实际，制定本管理细则。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学校公用房应首先保证学校各项事业发展的需要。各单位要严格控制公用房出租出借行为，确需将公用房出租出借的，应按规定程序履行报批报备手续。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本细则所指公用房出租，是指经学校批准，将本单位公用房屋、场地出租给校内其他单位使用，或外租用于商业服务、经营等非本校教学科研活动。具体分类为租赁用房、校办产业用房、后勤经营用房。出租形式包括签约出租或利用会议室、教室、场馆、活动场地等短期出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公用房出租必须坚持优先保障本校教学科研活动开展和服务师生的原则，出租行为不得损害学校声誉形象和师生利益。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公用房出租实行“统一领导、归口管理、分级负责”的管理模式，北京大学公用房配置领导小组负责规划学校公用房使用安排，审议公用房出租相关事宜。房地产管理部是学校公用房出租的归口管理部门，负责出租公用房的招标、合同签订、合同管理、使用监督等工作。房屋所在单位或其上级主管单位作为公用房出租管理单位负责合同执行及日常管理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租赁用房管理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各单位如需利用所属公用房开展签约租赁活动，须向房地产管理部提交书面申请及可行性论证报告，房地产管理部调研论证后上报公用房配置领导小组审批。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公用房签约出租由房地产管理部统一归口管理，房地产管理部代表学校审批、签署和管理房屋租赁合同。</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rPr>
        <w:t xml:space="preserve">  公用房签约出租原则上须通过公开招标方式确定承租人，房地产管理部负责组织招标工作，租金标准由房地产管理部牵头制定。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房屋签约出租合同期限一般不得超过5年。合同期满后，如承租人申请续租，房屋所在单位须对承租人经营状况、租金标准等情况进行综合评估，双方协商一致后报房地产管理部审批，审批同意后可续签合同。如双方无法达成一致，合同解除，通过公开招标方式重新确定承租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公用房签约出租收入纳入学校财务预算，统一核算，统一管理。房屋租赁收入上缴学校后，学校根据公用房出租管理单位实际情况下拨一定的管理费用。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公用房短期出租指会议室、教室、场馆、活动场地等计时出租行为。短期出租以面向校内院系、师生使用为主，房屋所在单位必须严格审核租用方用途并加强日常管理。收费标准以成本补偿的原则制定。房屋所在单位需向房地产管理部报送短期出租收费立项申请，房地产管理部与财务部初审后，报学校收费工作领导小组审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校办产业用房管理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校办产业用房指学校提供给学校产业单位用于办公、研究开发、经营、服务和生产的公用房。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使用学校公用房的校办产业单位必须与房地产管理部签订房屋租赁合同，合同期限一般为1年。房地产管理部将对房屋使用状况、合同执行情况等因素进行综合评估后决定是否续租。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校办产业用房租金标准由房地产管理部牵头制定，租金收入纳入学校财务预算，统一核算，统一管理。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学校授权校办产业管理委员办公室作为产业用房的管理单位，负责校办产业用房租赁合同执行及日常管理监督工作。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学校不再向校办产业单位新增公用房。校办产业单位须有计划迁往校外，逐步向学校退还校园周边的各类公用房。</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后勤经营用房管理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后勤经营用房指学校后勤单位在承担学校基本服务保障任务以外从事经营活动的公用房（餐厅、超市、小卖部、复印社等）。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后勤经营用房使用单位必须与房地产管理部签订房屋租赁合同，合同期限一般不得超过5年。</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后勤经营用房租金标准由房地产管理部牵头制定，租金收入纳入学校财务预算，统一核算，统一管理。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后勤单位为履行学校基本服务保障职能，将公用房出租、出借或委托他人经营的，参照租赁用房签约出租模式管理。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后勤单位所属企业用房，参照产业用房管理模式管理。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公用房出租日常管理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任何单位和个人未经学校批准，不得以任何理由擅自将公用房出租、出借或投资经营。否则，学校将收回所涉及的房屋，没收违规所得，并追究有关人员的党纪政纪责任。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各单位不得将公用房出租给未经继续教育部、研究生院、国际合作部、教务部等学校主管部门审批的教育培训类活动使用。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公用房租金标准原则上采取公开招租的形式确定，必要时可采取评审或者资产评估的方式确定，以保证过程公正透明，价格公正合理。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各公用房出租管理单位必须安排专人负责出租房屋的日常管理和监督工作，包括：配合主管部门向教育部等上级单位履行报备报批手续，出租房屋定期安全检查，根据合同规范和监督承租人行为，督促承租人按时缴纳租金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对于公用房出租过程中因审核不严、管理不善等造成学校经济损失，给学校声誉带来负面影响的，各公用房出租管理单位及审批管理部门要承担相应责任；情节严重的，将追究有关人员的党纪政纪责任。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承租人应遵守国家相关法律法规、学校有关规章制度及合同约定，服从和配合学校相关管理机构的管理和监督，承租人的行为不得影响学校正常的工作秩序，不得损害北京大学声誉形象及师生的合法权益。否则，学校将中止租赁合同，收回出租房屋，并追究承租人的相关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承租人必须按学校的要求和合同约定使用房屋，不得擅自转租、分租或改变使用用途。不得擅自加建、拆建、装修房屋或增加设施等。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因承租人使用不当造成房屋及其设施损毁的，由承租方负责赔偿，并承担由此造成的全部经济损失及相关法律责任。</w:t>
      </w: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医学部可参照本管理细则制定医学部的相应管理办法。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本办法由房地产管理部负责解释。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本办法自公布之日起执行。</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CB5919">
      <w:pPr>
        <w:ind w:firstLineChars="0" w:firstLine="0"/>
        <w:rPr>
          <w:rFonts w:asciiTheme="minorEastAsia" w:eastAsiaTheme="minorEastAsia" w:hAnsiTheme="minorEastAsia"/>
        </w:rPr>
      </w:pPr>
    </w:p>
    <w:p w:rsidR="00CB5919" w:rsidRDefault="00B82C70">
      <w:pPr>
        <w:pStyle w:val="1"/>
        <w:ind w:firstLine="562"/>
      </w:pPr>
      <w:bookmarkStart w:id="314" w:name="_Toc69977827"/>
      <w:bookmarkStart w:id="315" w:name="_Toc70434551"/>
      <w:r>
        <w:t>（二）仪器设备</w:t>
      </w:r>
      <w:bookmarkEnd w:id="314"/>
      <w:bookmarkEnd w:id="315"/>
    </w:p>
    <w:p w:rsidR="00CB5919" w:rsidRDefault="00B82C70">
      <w:pPr>
        <w:pStyle w:val="42"/>
      </w:pPr>
      <w:bookmarkStart w:id="316" w:name="_Toc70434552"/>
      <w:r>
        <w:rPr>
          <w:rFonts w:hint="eastAsia"/>
        </w:rPr>
        <w:t>仪器设备管理</w:t>
      </w:r>
      <w:bookmarkEnd w:id="316"/>
    </w:p>
    <w:p w:rsidR="00CB5919" w:rsidRDefault="00B82C70">
      <w:pPr>
        <w:pStyle w:val="2"/>
      </w:pPr>
      <w:bookmarkStart w:id="317" w:name="_Toc69977828"/>
      <w:bookmarkStart w:id="318" w:name="_Toc70434553"/>
      <w:r>
        <w:t>北京大学实验室工作条例</w:t>
      </w:r>
      <w:bookmarkEnd w:id="317"/>
      <w:bookmarkEnd w:id="318"/>
    </w:p>
    <w:p w:rsidR="00CB5919" w:rsidRDefault="00B82C70" w:rsidP="00830283">
      <w:pPr>
        <w:pStyle w:val="3"/>
        <w:ind w:firstLine="482"/>
      </w:pPr>
      <w:bookmarkStart w:id="319" w:name="_Toc69977829"/>
      <w:bookmarkStart w:id="320" w:name="_Toc69980582"/>
      <w:bookmarkStart w:id="321" w:name="_Toc69980836"/>
      <w:bookmarkStart w:id="322" w:name="_Toc69981396"/>
      <w:bookmarkStart w:id="323" w:name="_Toc70063481"/>
      <w:bookmarkStart w:id="324" w:name="_Toc70063729"/>
      <w:bookmarkStart w:id="325" w:name="_Toc70432917"/>
      <w:bookmarkStart w:id="326" w:name="_Toc70433163"/>
      <w:bookmarkStart w:id="327" w:name="_Toc70433409"/>
      <w:bookmarkStart w:id="328" w:name="_Toc70434308"/>
      <w:bookmarkStart w:id="329" w:name="_Toc70434554"/>
      <w:r>
        <w:t>校发〔</w:t>
      </w:r>
      <w:r>
        <w:t>2006</w:t>
      </w:r>
      <w:r>
        <w:t>〕</w:t>
      </w:r>
      <w:r>
        <w:t>261</w:t>
      </w:r>
      <w:r>
        <w:t>号</w:t>
      </w:r>
      <w:bookmarkEnd w:id="319"/>
      <w:bookmarkEnd w:id="320"/>
      <w:bookmarkEnd w:id="321"/>
      <w:bookmarkEnd w:id="322"/>
      <w:bookmarkEnd w:id="323"/>
      <w:bookmarkEnd w:id="324"/>
      <w:bookmarkEnd w:id="325"/>
      <w:bookmarkEnd w:id="326"/>
      <w:bookmarkEnd w:id="327"/>
      <w:bookmarkEnd w:id="328"/>
      <w:bookmarkEnd w:id="329"/>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为了加强北京大学实验室的建设和管理，贯彻《高等学校实验室工作规程》(原国家教委第20号令)，结合本校的实际情况，特制定本条例。</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实验室是实验教学、科学研究、人才培养和技术服务的重要基地，是办好学校的基本条件之一，也是反映学校教学、科研及管理水平的重要标志。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实验室必须努力贯彻国家的教育方针，保证完成所承担的教学、科研、技术开发和社会服务任务。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实验室的建设，要从实际出发，明确目标，统筹规划，合理设置。实验室建筑设施、仪器设备、技术队伍和管理要协调发展，提高投资效益。</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实验室基本任务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根据学校教学计划，承担实验教学任务。不断完善实验教材等教学资料，准备好实验仪器设备及材料，合理安排人员，保证实验教学顺利进行。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努力提高实验教学质量。不断吸收科学研究和教学改革的新成果，更新实验内容，改革教学方法，逐步增加设计性、综合性、研究性实验比例，培养学生理论联系实际的学风，严谨的科学态度和发现问题、分析问题、解决问题的能力，培养具有创新意识，创造能力的人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根据承担的科研任务，积极开展科学实验工作。努力提高实验技术，完善技术条件和工作环境，保证高效率、高水平地完成科学研究任务。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hint="eastAsia"/>
        </w:rPr>
        <w:t xml:space="preserve"> </w:t>
      </w:r>
      <w:r>
        <w:rPr>
          <w:rFonts w:asciiTheme="minorEastAsia" w:eastAsiaTheme="minorEastAsia" w:hAnsiTheme="minorEastAsia"/>
        </w:rPr>
        <w:t xml:space="preserve"> 在保证完成教学和科研任务的前提下，充分发挥学术、技术优势，积极创造条件，向校内和社会开放。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做好仪器设备的配备、管理、维修、维护、改造、计量及标定工作，使仪器设备处于完好状态。鼓励教师、实验技术人员积极使用设备开展实验装置的研究和自制工作。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建立健全各项规章制度，使各项工作规范化、制度化。</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实验室管理体制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全校各实验室实行统一领导，归口与分级管理的体制。学校设立实验室工作委员会，由一名副校长主管全校实验室工作，实验室与设备管理部是全校实验室工作的归口管理部门。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实验室工作委员会由主管校长，有关部门行政负责人和学术、技术、管理等方面的专家组成，对学校实验室的发展与规划、建设与管理、大型仪器设备的布局和科学管理、开放共用、实验技术队伍建设、人员培训等重大问题进行研究、咨询和决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实验室与设备管理部的主要职责是：</w:t>
      </w:r>
    </w:p>
    <w:p w:rsidR="00CB5919" w:rsidRDefault="00B82C70">
      <w:pPr>
        <w:rPr>
          <w:rFonts w:asciiTheme="minorEastAsia" w:eastAsiaTheme="minorEastAsia" w:hAnsiTheme="minorEastAsia"/>
        </w:rPr>
      </w:pPr>
      <w:r>
        <w:rPr>
          <w:rFonts w:asciiTheme="minorEastAsia" w:eastAsiaTheme="minorEastAsia" w:hAnsiTheme="minorEastAsia"/>
        </w:rPr>
        <w:t>（一）贯彻执行国家有关的方针、政策和法令、法规，并结合本校实际情况制定并组织实施相应的规章制度；</w:t>
      </w:r>
    </w:p>
    <w:p w:rsidR="00CB5919" w:rsidRDefault="00B82C70">
      <w:pPr>
        <w:rPr>
          <w:rFonts w:asciiTheme="minorEastAsia" w:eastAsiaTheme="minorEastAsia" w:hAnsiTheme="minorEastAsia"/>
        </w:rPr>
      </w:pPr>
      <w:r>
        <w:rPr>
          <w:rFonts w:asciiTheme="minorEastAsia" w:eastAsiaTheme="minorEastAsia" w:hAnsiTheme="minorEastAsia"/>
        </w:rPr>
        <w:t>（二）实验室的规划、建设与管理；</w:t>
      </w:r>
    </w:p>
    <w:p w:rsidR="00CB5919" w:rsidRDefault="00B82C70">
      <w:pPr>
        <w:rPr>
          <w:rFonts w:asciiTheme="minorEastAsia" w:eastAsiaTheme="minorEastAsia" w:hAnsiTheme="minorEastAsia"/>
        </w:rPr>
      </w:pPr>
      <w:r>
        <w:rPr>
          <w:rFonts w:asciiTheme="minorEastAsia" w:eastAsiaTheme="minorEastAsia" w:hAnsiTheme="minorEastAsia"/>
        </w:rPr>
        <w:t>（三）实验技术队伍的建设与管理；</w:t>
      </w:r>
    </w:p>
    <w:p w:rsidR="00CB5919" w:rsidRDefault="00B82C70">
      <w:pPr>
        <w:rPr>
          <w:rFonts w:asciiTheme="minorEastAsia" w:eastAsiaTheme="minorEastAsia" w:hAnsiTheme="minorEastAsia"/>
        </w:rPr>
      </w:pPr>
      <w:r>
        <w:rPr>
          <w:rFonts w:asciiTheme="minorEastAsia" w:eastAsiaTheme="minorEastAsia" w:hAnsiTheme="minorEastAsia"/>
        </w:rPr>
        <w:t>（四）“211工程”、“985工程”等专项经费的执行与管理；</w:t>
      </w:r>
    </w:p>
    <w:p w:rsidR="00CB5919" w:rsidRDefault="00B82C70">
      <w:pPr>
        <w:rPr>
          <w:rFonts w:asciiTheme="minorEastAsia" w:eastAsiaTheme="minorEastAsia" w:hAnsiTheme="minorEastAsia"/>
        </w:rPr>
      </w:pPr>
      <w:r>
        <w:rPr>
          <w:rFonts w:asciiTheme="minorEastAsia" w:eastAsiaTheme="minorEastAsia" w:hAnsiTheme="minorEastAsia"/>
        </w:rPr>
        <w:t>（五）仪器设备固定资产的管理；</w:t>
      </w:r>
    </w:p>
    <w:p w:rsidR="00CB5919" w:rsidRDefault="00B82C70">
      <w:pPr>
        <w:rPr>
          <w:rFonts w:asciiTheme="minorEastAsia" w:eastAsiaTheme="minorEastAsia" w:hAnsiTheme="minorEastAsia"/>
        </w:rPr>
      </w:pPr>
      <w:r>
        <w:rPr>
          <w:rFonts w:asciiTheme="minorEastAsia" w:eastAsiaTheme="minorEastAsia" w:hAnsiTheme="minorEastAsia"/>
        </w:rPr>
        <w:t>（六）大型仪器设备的规划、论证与管理；</w:t>
      </w:r>
    </w:p>
    <w:p w:rsidR="00CB5919" w:rsidRDefault="00B82C70">
      <w:pPr>
        <w:rPr>
          <w:rFonts w:asciiTheme="minorEastAsia" w:eastAsiaTheme="minorEastAsia" w:hAnsiTheme="minorEastAsia"/>
        </w:rPr>
      </w:pPr>
      <w:r>
        <w:rPr>
          <w:rFonts w:asciiTheme="minorEastAsia" w:eastAsiaTheme="minorEastAsia" w:hAnsiTheme="minorEastAsia"/>
        </w:rPr>
        <w:t>（七）国内外仪器设备的招标、采购与管理；</w:t>
      </w:r>
    </w:p>
    <w:p w:rsidR="00CB5919" w:rsidRDefault="00B82C70">
      <w:pPr>
        <w:rPr>
          <w:rFonts w:asciiTheme="minorEastAsia" w:eastAsiaTheme="minorEastAsia" w:hAnsiTheme="minorEastAsia"/>
        </w:rPr>
      </w:pPr>
      <w:r>
        <w:rPr>
          <w:rFonts w:asciiTheme="minorEastAsia" w:eastAsiaTheme="minorEastAsia" w:hAnsiTheme="minorEastAsia"/>
        </w:rPr>
        <w:t>（八）境外赠送及临时性科教用品进出口工作；</w:t>
      </w:r>
    </w:p>
    <w:p w:rsidR="00CB5919" w:rsidRDefault="00B82C70">
      <w:pPr>
        <w:rPr>
          <w:rFonts w:asciiTheme="minorEastAsia" w:eastAsiaTheme="minorEastAsia" w:hAnsiTheme="minorEastAsia"/>
        </w:rPr>
      </w:pPr>
      <w:r>
        <w:rPr>
          <w:rFonts w:asciiTheme="minorEastAsia" w:eastAsiaTheme="minorEastAsia" w:hAnsiTheme="minorEastAsia"/>
        </w:rPr>
        <w:t>（九）外资贷款的执行与管理。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各院(系)应设一名主管实验室工作的院长（系主任），根据本单位实验室的规模和数量，设立相应的实验室与仪器设备管理工作岗位或机构，协助主管院长（系主任）做好实验室工作。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实验室实行主任负责制，实验室主任负责实验室的全面工作。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院(系)级（含）以下实验室主任由院(系)任命，报实验室与设备管理部审核备案；校级实验室主任由学校任命；国家或市、部委的重点实验室主任，由上级主管部门聘任或任命。</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第十七条</w:t>
      </w:r>
      <w:r>
        <w:rPr>
          <w:rFonts w:asciiTheme="minorEastAsia" w:eastAsiaTheme="minorEastAsia" w:hAnsiTheme="minorEastAsia" w:hint="eastAsia"/>
        </w:rPr>
        <w:t xml:space="preserve"> </w:t>
      </w:r>
      <w:r>
        <w:rPr>
          <w:rFonts w:asciiTheme="minorEastAsia" w:eastAsiaTheme="minorEastAsia" w:hAnsiTheme="minorEastAsia"/>
        </w:rPr>
        <w:t xml:space="preserve"> 不断推进实验室体制改革，有计划、有重点地进行整合、优化，逐步实行以校、院(系)为主的二级管理体制。</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实验室分类和建立原则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实验室按照管理级别分为以下几类：国家实验室、国家重点实验室（工程中心）等国家级实验室、省部级实验室、校级实验室，院（系）级实验室，系（所）级实验室。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实验室按类别分为基础实验室、专业实验室、科研实验室和综合实验室。基础实验室是指以基础课实验教学为主的实验室；专业实验室是指专业课实验教学和专业科学研究并重的实验室；科研实验室指上级主管部门或学校正式承认的以科学研究为主的专职科研实验室；综合实验室是指多方兼顾，以服务为主的实验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实验室的建制应根据学校学科建设的总体规划，按照学校教学、科研和服务的任务以及实际需要确定，统筹规划，合理布局，避免小而全、分散重复设置。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实验室的设立应具备以下基本条件：</w:t>
      </w:r>
    </w:p>
    <w:p w:rsidR="00CB5919" w:rsidRDefault="00B82C70">
      <w:pPr>
        <w:rPr>
          <w:rFonts w:asciiTheme="minorEastAsia" w:eastAsiaTheme="minorEastAsia" w:hAnsiTheme="minorEastAsia"/>
        </w:rPr>
      </w:pPr>
      <w:r>
        <w:rPr>
          <w:rFonts w:asciiTheme="minorEastAsia" w:eastAsiaTheme="minorEastAsia" w:hAnsiTheme="minorEastAsia"/>
        </w:rPr>
        <w:t>（一）有明确的学科发展方向和稳定的实验教学或科研、技术开发等任务；</w:t>
      </w:r>
    </w:p>
    <w:p w:rsidR="00CB5919" w:rsidRDefault="00B82C70">
      <w:pPr>
        <w:rPr>
          <w:rFonts w:asciiTheme="minorEastAsia" w:eastAsiaTheme="minorEastAsia" w:hAnsiTheme="minorEastAsia"/>
        </w:rPr>
      </w:pPr>
      <w:r>
        <w:rPr>
          <w:rFonts w:asciiTheme="minorEastAsia" w:eastAsiaTheme="minorEastAsia" w:hAnsiTheme="minorEastAsia"/>
        </w:rPr>
        <w:t>（二）有符合实验技术工作要求的房舍、设施及环境。实验室用房面积原则上不得低于100平方米；</w:t>
      </w:r>
    </w:p>
    <w:p w:rsidR="00CB5919" w:rsidRDefault="00B82C70">
      <w:pPr>
        <w:rPr>
          <w:rFonts w:asciiTheme="minorEastAsia" w:eastAsiaTheme="minorEastAsia" w:hAnsiTheme="minorEastAsia"/>
        </w:rPr>
      </w:pPr>
      <w:r>
        <w:rPr>
          <w:rFonts w:asciiTheme="minorEastAsia" w:eastAsiaTheme="minorEastAsia" w:hAnsiTheme="minorEastAsia"/>
        </w:rPr>
        <w:t>（三）有足够数量、配套的仪器设备；</w:t>
      </w:r>
    </w:p>
    <w:p w:rsidR="00CB5919" w:rsidRDefault="00B82C70">
      <w:pPr>
        <w:rPr>
          <w:rFonts w:asciiTheme="minorEastAsia" w:eastAsiaTheme="minorEastAsia" w:hAnsiTheme="minorEastAsia"/>
        </w:rPr>
      </w:pPr>
      <w:r>
        <w:rPr>
          <w:rFonts w:asciiTheme="minorEastAsia" w:eastAsiaTheme="minorEastAsia" w:hAnsiTheme="minorEastAsia"/>
        </w:rPr>
        <w:t>（四）有相对稳定、结构合理的实验室工作人员，包括合格的实验室主任和原则上两名（含）以上的专职实验技术人员；</w:t>
      </w:r>
    </w:p>
    <w:p w:rsidR="00CB5919" w:rsidRDefault="00B82C70">
      <w:pPr>
        <w:rPr>
          <w:rFonts w:asciiTheme="minorEastAsia" w:eastAsiaTheme="minorEastAsia" w:hAnsiTheme="minorEastAsia"/>
        </w:rPr>
      </w:pPr>
      <w:r>
        <w:rPr>
          <w:rFonts w:asciiTheme="minorEastAsia" w:eastAsiaTheme="minorEastAsia" w:hAnsiTheme="minorEastAsia"/>
        </w:rPr>
        <w:t>（五）有科学的工作规范和完善的管理制度。</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建立、调整、撤消的申报和审批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国家实验室、国家重点实验室（工程中心）等国家级实验室、省部级实验室的建立、调整和撤消由上级行政主管部门负责审批。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校级及校级以下实验室的建立、调整和撤消由实验室与设备管理部负责审批。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实验室的建立必须进行必要性、可行性论证。凡申请新建的实验室，须由院（系）向实验室与设备管理部提出书面申请，说明实验室建立的必要性和可行性，并按本条例第四章第二十一条的要求详细说明是否具备条</w:t>
      </w:r>
      <w:r>
        <w:rPr>
          <w:rFonts w:asciiTheme="minorEastAsia" w:eastAsiaTheme="minorEastAsia" w:hAnsiTheme="minorEastAsia"/>
        </w:rPr>
        <w:lastRenderedPageBreak/>
        <w:t>件，填写《北京大学实验室登记表》。实验室与设备管理部对申请建立的实验室进行初审后，会同学校相关管理部门共同审定，由实验室与设备部批准后建立。</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实验室的调整指对实验室进行不涉及实验室新建和原有实验室撤消的调整，如：实验室的更名、实验室的部分合并、实验室方向及任务的变化等。实验室的调整需要由院（系）详细说明调整理由和方案，书面报送实验室与设备管理部，经批准后方可进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实验室的撤消，需要由院（系）详细说明实验室撤消的理由和方案以及实验室工作人员的安排、实验室用房的处理办法、实验室仪器设备及相关经费的处理意见等，书面报送实验室与设备管理部，经批准后方可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实验室的建设与管理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实验室的建设与发展，要纳入学校的总体发展规划，统筹安排，有步骤、有措施、有重点地进行。实验室应根据本学科教学和科研发展的需要提出具体的发展建设规划。</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实验室建设经费，要采取多渠道筹集资金的办法。学校保证实验教学运行经费的足额投入和专款专用。实验室要有稳定合理的教学设备费、仪器设备运行维护费、大型仪器设备开放测试基金、实验室改、扩建费。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凡利用实验室进行有偿服务的，都应将收入的一部分用于实验室建设。具体实施细则详见《北京大学仪器设备使用收费管理办法》。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实验室仪器设备和材料、低值易耗品等物资的管理，分别遵照《北京大学仪器设备管理办法》、《北京大学大型仪器设备管理办法》、《北京大学低值仪器管理办法》等执行。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实验动物管理应遵照国家有关部门发布的相关实验动物管理条例，以及北京市实验动物管理委员会的具体规定执行。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逐步采用现代化管理手段，实现实验室的信息化管理。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第三十三条</w:t>
      </w:r>
      <w:r>
        <w:rPr>
          <w:rFonts w:asciiTheme="minorEastAsia" w:eastAsiaTheme="minorEastAsia" w:hAnsiTheme="minorEastAsia" w:hint="eastAsia"/>
        </w:rPr>
        <w:t xml:space="preserve"> </w:t>
      </w:r>
      <w:r>
        <w:rPr>
          <w:rFonts w:asciiTheme="minorEastAsia" w:eastAsiaTheme="minorEastAsia" w:hAnsiTheme="minorEastAsia"/>
        </w:rPr>
        <w:t xml:space="preserve"> 提高实验技术队伍的素质与水平，加强培训与管理，建立、健全岗位责任制，定期对实验室工作人员的工作量和水平进行考核。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第三十四条</w:t>
      </w:r>
      <w:r>
        <w:rPr>
          <w:rFonts w:asciiTheme="minorEastAsia" w:eastAsiaTheme="minorEastAsia" w:hAnsiTheme="minorEastAsia" w:hint="eastAsia"/>
        </w:rPr>
        <w:t xml:space="preserve"> </w:t>
      </w:r>
      <w:r>
        <w:rPr>
          <w:rFonts w:asciiTheme="minorEastAsia" w:eastAsiaTheme="minorEastAsia" w:hAnsiTheme="minorEastAsia"/>
        </w:rPr>
        <w:t xml:space="preserve"> 学校定期开展实验室工作的检查评比和研究活动，不断提高工作水平；对成绩显著的集体和个人要进行表彰和鼓励，对违章失职或因工作不负责任造成损失者，视情节轻重分别进行批评教育或处分。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实验室工作人员和责任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第三十五条</w:t>
      </w:r>
      <w:r>
        <w:rPr>
          <w:rFonts w:asciiTheme="minorEastAsia" w:eastAsiaTheme="minorEastAsia" w:hAnsiTheme="minorEastAsia" w:hint="eastAsia"/>
        </w:rPr>
        <w:t xml:space="preserve"> </w:t>
      </w:r>
      <w:r>
        <w:rPr>
          <w:rFonts w:asciiTheme="minorEastAsia" w:eastAsiaTheme="minorEastAsia" w:hAnsiTheme="minorEastAsia"/>
        </w:rPr>
        <w:t xml:space="preserve"> 实验室工作人员包括：从事实验室工作的教师、研究人员、实验技术人员、管理人员和工人等。工作人员岗位职责可根据实验室的性质和需要具体确定。各类工作人员要有明确的职责分工，各司其职，团结协作，完成各项任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第三十六条</w:t>
      </w:r>
      <w:r>
        <w:rPr>
          <w:rFonts w:asciiTheme="minorEastAsia" w:eastAsiaTheme="minorEastAsia" w:hAnsiTheme="minorEastAsia" w:hint="eastAsia"/>
        </w:rPr>
        <w:t xml:space="preserve"> </w:t>
      </w:r>
      <w:r>
        <w:rPr>
          <w:rFonts w:asciiTheme="minorEastAsia" w:eastAsiaTheme="minorEastAsia" w:hAnsiTheme="minorEastAsia"/>
        </w:rPr>
        <w:t xml:space="preserve"> 实验室主任的主要职责：</w:t>
      </w:r>
    </w:p>
    <w:p w:rsidR="00CB5919" w:rsidRDefault="00B82C70">
      <w:pPr>
        <w:rPr>
          <w:rFonts w:asciiTheme="minorEastAsia" w:eastAsiaTheme="minorEastAsia" w:hAnsiTheme="minorEastAsia"/>
        </w:rPr>
      </w:pPr>
      <w:r>
        <w:rPr>
          <w:rFonts w:asciiTheme="minorEastAsia" w:eastAsiaTheme="minorEastAsia" w:hAnsiTheme="minorEastAsia"/>
        </w:rPr>
        <w:t>（一）组织编制实验室建设规划和工作计划，并组织实施和检查执行情况；</w:t>
      </w:r>
    </w:p>
    <w:p w:rsidR="00CB5919" w:rsidRDefault="00B82C70">
      <w:pPr>
        <w:rPr>
          <w:rFonts w:asciiTheme="minorEastAsia" w:eastAsiaTheme="minorEastAsia" w:hAnsiTheme="minorEastAsia"/>
        </w:rPr>
      </w:pPr>
      <w:r>
        <w:rPr>
          <w:rFonts w:asciiTheme="minorEastAsia" w:eastAsiaTheme="minorEastAsia" w:hAnsiTheme="minorEastAsia"/>
        </w:rPr>
        <w:t>（二）领导并组织完成本条例第二章规定的实验室基本任务；</w:t>
      </w:r>
    </w:p>
    <w:p w:rsidR="00CB5919" w:rsidRDefault="00B82C70">
      <w:pPr>
        <w:rPr>
          <w:rFonts w:asciiTheme="minorEastAsia" w:eastAsiaTheme="minorEastAsia" w:hAnsiTheme="minorEastAsia"/>
        </w:rPr>
      </w:pPr>
      <w:r>
        <w:rPr>
          <w:rFonts w:asciiTheme="minorEastAsia" w:eastAsiaTheme="minorEastAsia" w:hAnsiTheme="minorEastAsia"/>
        </w:rPr>
        <w:t>（三）对实验室进行科学管理，贯彻实施有关规章制度；</w:t>
      </w:r>
    </w:p>
    <w:p w:rsidR="00CB5919" w:rsidRDefault="00B82C70">
      <w:pPr>
        <w:rPr>
          <w:rFonts w:asciiTheme="minorEastAsia" w:eastAsiaTheme="minorEastAsia" w:hAnsiTheme="minorEastAsia"/>
        </w:rPr>
      </w:pPr>
      <w:r>
        <w:rPr>
          <w:rFonts w:asciiTheme="minorEastAsia" w:eastAsiaTheme="minorEastAsia" w:hAnsiTheme="minorEastAsia"/>
        </w:rPr>
        <w:t>（四）分配本实验室各类人员的工作，制定岗位责任制，负责本实验室工作人员的培训及考核；</w:t>
      </w:r>
    </w:p>
    <w:p w:rsidR="00CB5919" w:rsidRDefault="00B82C70">
      <w:pPr>
        <w:rPr>
          <w:rFonts w:asciiTheme="minorEastAsia" w:eastAsiaTheme="minorEastAsia" w:hAnsiTheme="minorEastAsia"/>
        </w:rPr>
      </w:pPr>
      <w:r>
        <w:rPr>
          <w:rFonts w:asciiTheme="minorEastAsia" w:eastAsiaTheme="minorEastAsia" w:hAnsiTheme="minorEastAsia"/>
        </w:rPr>
        <w:t>（五）提高本实验室信息化管理水平并加强对外宣传工作；</w:t>
      </w:r>
    </w:p>
    <w:p w:rsidR="00CB5919" w:rsidRDefault="00B82C70">
      <w:pPr>
        <w:rPr>
          <w:rFonts w:asciiTheme="minorEastAsia" w:eastAsiaTheme="minorEastAsia" w:hAnsiTheme="minorEastAsia"/>
        </w:rPr>
      </w:pPr>
      <w:r>
        <w:rPr>
          <w:rFonts w:asciiTheme="minorEastAsia" w:eastAsiaTheme="minorEastAsia" w:hAnsiTheme="minorEastAsia"/>
        </w:rPr>
        <w:t>（六）负责本实验室的精神文明建设；</w:t>
      </w:r>
    </w:p>
    <w:p w:rsidR="00CB5919" w:rsidRDefault="00B82C70">
      <w:pPr>
        <w:rPr>
          <w:rFonts w:asciiTheme="minorEastAsia" w:eastAsiaTheme="minorEastAsia" w:hAnsiTheme="minorEastAsia"/>
        </w:rPr>
      </w:pPr>
      <w:r>
        <w:rPr>
          <w:rFonts w:asciiTheme="minorEastAsia" w:eastAsiaTheme="minorEastAsia" w:hAnsiTheme="minorEastAsia"/>
        </w:rPr>
        <w:t>（七）完成上级领导部门布置的其他工作。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第三十七条</w:t>
      </w:r>
      <w:r>
        <w:rPr>
          <w:rFonts w:asciiTheme="minorEastAsia" w:eastAsiaTheme="minorEastAsia" w:hAnsiTheme="minorEastAsia" w:hint="eastAsia"/>
        </w:rPr>
        <w:t xml:space="preserve"> </w:t>
      </w:r>
      <w:r>
        <w:rPr>
          <w:rFonts w:asciiTheme="minorEastAsia" w:eastAsiaTheme="minorEastAsia" w:hAnsiTheme="minorEastAsia"/>
        </w:rPr>
        <w:t xml:space="preserve"> 实验技术人员主要职责：</w:t>
      </w:r>
    </w:p>
    <w:p w:rsidR="00CB5919" w:rsidRDefault="00B82C70">
      <w:pPr>
        <w:rPr>
          <w:rFonts w:asciiTheme="minorEastAsia" w:eastAsiaTheme="minorEastAsia" w:hAnsiTheme="minorEastAsia"/>
        </w:rPr>
      </w:pPr>
      <w:r>
        <w:rPr>
          <w:rFonts w:asciiTheme="minorEastAsia" w:eastAsiaTheme="minorEastAsia" w:hAnsiTheme="minorEastAsia"/>
        </w:rPr>
        <w:t>（一）热爱实验室工作，刻苦钻研业务，遵守和执行有关规章制度，努力完成本职工作；</w:t>
      </w:r>
    </w:p>
    <w:p w:rsidR="00CB5919" w:rsidRDefault="00B82C70">
      <w:pPr>
        <w:rPr>
          <w:rFonts w:asciiTheme="minorEastAsia" w:eastAsiaTheme="minorEastAsia" w:hAnsiTheme="minorEastAsia"/>
        </w:rPr>
      </w:pPr>
      <w:r>
        <w:rPr>
          <w:rFonts w:asciiTheme="minorEastAsia" w:eastAsiaTheme="minorEastAsia" w:hAnsiTheme="minorEastAsia"/>
        </w:rPr>
        <w:t>（二）努力掌握相关的实验原理和实验技术，不断提高业务能力和实验水平；</w:t>
      </w:r>
    </w:p>
    <w:p w:rsidR="00CB5919" w:rsidRDefault="00B82C70">
      <w:pPr>
        <w:rPr>
          <w:rFonts w:asciiTheme="minorEastAsia" w:eastAsiaTheme="minorEastAsia" w:hAnsiTheme="minorEastAsia"/>
        </w:rPr>
      </w:pPr>
      <w:r>
        <w:rPr>
          <w:rFonts w:asciiTheme="minorEastAsia" w:eastAsiaTheme="minorEastAsia" w:hAnsiTheme="minorEastAsia"/>
        </w:rPr>
        <w:t>（三）熟练掌握有关仪器设备的工作原理，做好仪器设备的管理、运行、维修、维护、改进工作，积极研制和开发新仪器；</w:t>
      </w:r>
    </w:p>
    <w:p w:rsidR="00CB5919" w:rsidRDefault="00B82C70">
      <w:pPr>
        <w:rPr>
          <w:rFonts w:asciiTheme="minorEastAsia" w:eastAsiaTheme="minorEastAsia" w:hAnsiTheme="minorEastAsia"/>
        </w:rPr>
      </w:pPr>
      <w:r>
        <w:rPr>
          <w:rFonts w:asciiTheme="minorEastAsia" w:eastAsiaTheme="minorEastAsia" w:hAnsiTheme="minorEastAsia"/>
        </w:rPr>
        <w:t>（四）认真做好实验的准备及辅助工作，保证实验顺利完成，并积极配合教师做好实验的更新改进工作；</w:t>
      </w:r>
    </w:p>
    <w:p w:rsidR="00CB5919" w:rsidRDefault="00B82C70">
      <w:pPr>
        <w:rPr>
          <w:rFonts w:asciiTheme="minorEastAsia" w:eastAsiaTheme="minorEastAsia" w:hAnsiTheme="minorEastAsia"/>
        </w:rPr>
      </w:pPr>
      <w:r>
        <w:rPr>
          <w:rFonts w:asciiTheme="minorEastAsia" w:eastAsiaTheme="minorEastAsia" w:hAnsiTheme="minorEastAsia"/>
        </w:rPr>
        <w:t>（五）积极参加科学研究工作，配合研究人员完成科研任务；</w:t>
      </w:r>
    </w:p>
    <w:p w:rsidR="00CB5919" w:rsidRDefault="00B82C70">
      <w:pPr>
        <w:rPr>
          <w:rFonts w:asciiTheme="minorEastAsia" w:eastAsiaTheme="minorEastAsia" w:hAnsiTheme="minorEastAsia"/>
        </w:rPr>
      </w:pPr>
      <w:r>
        <w:rPr>
          <w:rFonts w:asciiTheme="minorEastAsia" w:eastAsiaTheme="minorEastAsia" w:hAnsiTheme="minorEastAsia"/>
        </w:rPr>
        <w:t>（六）服从实验室主任的领导，分工负责、团结协作。</w:t>
      </w:r>
    </w:p>
    <w:p w:rsidR="00CB5919" w:rsidRDefault="00B82C70">
      <w:pPr>
        <w:rPr>
          <w:rFonts w:asciiTheme="minorEastAsia" w:eastAsiaTheme="minorEastAsia" w:hAnsiTheme="minorEastAsia"/>
        </w:rPr>
      </w:pPr>
      <w:r>
        <w:rPr>
          <w:rFonts w:asciiTheme="minorEastAsia" w:eastAsiaTheme="minorEastAsia" w:hAnsiTheme="minorEastAsia"/>
        </w:rPr>
        <w:t>（七）做好实验室的管理、安全和卫生工作。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w:t>
      </w:r>
      <w:r>
        <w:rPr>
          <w:rFonts w:asciiTheme="minorEastAsia" w:eastAsiaTheme="minorEastAsia" w:hAnsiTheme="minorEastAsia" w:hint="eastAsia"/>
          <w:b/>
        </w:rPr>
        <w:t xml:space="preserve"> </w:t>
      </w:r>
      <w:r>
        <w:rPr>
          <w:rFonts w:asciiTheme="minorEastAsia" w:eastAsiaTheme="minorEastAsia" w:hAnsiTheme="minorEastAsia"/>
          <w:b/>
        </w:rPr>
        <w:t>安全、计量、环保及劳动保护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第三十八条</w:t>
      </w:r>
      <w:r>
        <w:rPr>
          <w:rFonts w:asciiTheme="minorEastAsia" w:eastAsiaTheme="minorEastAsia" w:hAnsiTheme="minorEastAsia" w:hint="eastAsia"/>
        </w:rPr>
        <w:t xml:space="preserve"> </w:t>
      </w:r>
      <w:r>
        <w:rPr>
          <w:rFonts w:asciiTheme="minorEastAsia" w:eastAsiaTheme="minorEastAsia" w:hAnsiTheme="minorEastAsia"/>
        </w:rPr>
        <w:t xml:space="preserve"> 实验室的安全、计量、环保与劳动保护分别由学校相应的管理部门归口管理。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第三十九条</w:t>
      </w:r>
      <w:r>
        <w:rPr>
          <w:rFonts w:asciiTheme="minorEastAsia" w:eastAsiaTheme="minorEastAsia" w:hAnsiTheme="minorEastAsia" w:hint="eastAsia"/>
        </w:rPr>
        <w:t xml:space="preserve"> </w:t>
      </w:r>
      <w:r>
        <w:rPr>
          <w:rFonts w:asciiTheme="minorEastAsia" w:eastAsiaTheme="minorEastAsia" w:hAnsiTheme="minorEastAsia"/>
        </w:rPr>
        <w:t xml:space="preserve"> 实验室应严格遵守国务院颁发的《危险化学品安全管理条例》、《放射性同位素与射线装置放射防护条例》及学校有关安全的规定等，定期检查防火、防爆、防辐射、防盗、防事故等方面安全措施的落实情况。要经常对师生开展安全教育，切实保障人身和财产安全。</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第四十条</w:t>
      </w:r>
      <w:r>
        <w:rPr>
          <w:rFonts w:asciiTheme="minorEastAsia" w:eastAsiaTheme="minorEastAsia" w:hAnsiTheme="minorEastAsia" w:hint="eastAsia"/>
        </w:rPr>
        <w:t xml:space="preserve"> </w:t>
      </w:r>
      <w:r>
        <w:rPr>
          <w:rFonts w:asciiTheme="minorEastAsia" w:eastAsiaTheme="minorEastAsia" w:hAnsiTheme="minorEastAsia"/>
        </w:rPr>
        <w:t xml:space="preserve"> 实验室应严格遵守国家及学校环境保护工作的有关规定，不随意排放废气、废水、废物、不得污染环境。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第四十一条</w:t>
      </w:r>
      <w:r>
        <w:rPr>
          <w:rFonts w:asciiTheme="minorEastAsia" w:eastAsiaTheme="minorEastAsia" w:hAnsiTheme="minorEastAsia" w:hint="eastAsia"/>
        </w:rPr>
        <w:t xml:space="preserve"> </w:t>
      </w:r>
      <w:r>
        <w:rPr>
          <w:rFonts w:asciiTheme="minorEastAsia" w:eastAsiaTheme="minorEastAsia" w:hAnsiTheme="minorEastAsia"/>
        </w:rPr>
        <w:t xml:space="preserve"> 对于在实验室中从事有害健康工种的工作人员，可参照国家有关规定，享受保健待遇。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第九章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第四十二条</w:t>
      </w:r>
      <w:r>
        <w:rPr>
          <w:rFonts w:asciiTheme="minorEastAsia" w:eastAsiaTheme="minorEastAsia" w:hAnsiTheme="minorEastAsia" w:hint="eastAsia"/>
        </w:rPr>
        <w:t xml:space="preserve"> </w:t>
      </w:r>
      <w:r>
        <w:rPr>
          <w:rFonts w:asciiTheme="minorEastAsia" w:eastAsiaTheme="minorEastAsia" w:hAnsiTheme="minorEastAsia"/>
        </w:rPr>
        <w:t xml:space="preserve"> 本条例由实验室与设备管理部负责解释。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第四十三条</w:t>
      </w:r>
      <w:r>
        <w:rPr>
          <w:rFonts w:asciiTheme="minorEastAsia" w:eastAsiaTheme="minorEastAsia" w:hAnsiTheme="minorEastAsia" w:hint="eastAsia"/>
        </w:rPr>
        <w:t xml:space="preserve"> </w:t>
      </w:r>
      <w:r>
        <w:rPr>
          <w:rFonts w:asciiTheme="minorEastAsia" w:eastAsiaTheme="minorEastAsia" w:hAnsiTheme="minorEastAsia"/>
        </w:rPr>
        <w:t xml:space="preserve"> 本条例经2006年11月28日第631次校长办公会讨论通过，自发布之日起施行。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30" w:name="_Toc69977830"/>
      <w:bookmarkStart w:id="331" w:name="_Toc70434555"/>
      <w:r>
        <w:t>北京大学仪器设备管理办法</w:t>
      </w:r>
      <w:bookmarkEnd w:id="330"/>
      <w:bookmarkEnd w:id="331"/>
    </w:p>
    <w:p w:rsidR="00CB5919" w:rsidRDefault="00B82C70" w:rsidP="00830283">
      <w:pPr>
        <w:pStyle w:val="3"/>
        <w:ind w:firstLine="482"/>
      </w:pPr>
      <w:bookmarkStart w:id="332" w:name="_Toc69977831"/>
      <w:bookmarkStart w:id="333" w:name="_Toc69980584"/>
      <w:bookmarkStart w:id="334" w:name="_Toc69980838"/>
      <w:bookmarkStart w:id="335" w:name="_Toc69981398"/>
      <w:bookmarkStart w:id="336" w:name="_Toc70063483"/>
      <w:bookmarkStart w:id="337" w:name="_Toc70063731"/>
      <w:bookmarkStart w:id="338" w:name="_Toc70432919"/>
      <w:bookmarkStart w:id="339" w:name="_Toc70433165"/>
      <w:bookmarkStart w:id="340" w:name="_Toc70433411"/>
      <w:bookmarkStart w:id="341" w:name="_Toc70434310"/>
      <w:bookmarkStart w:id="342" w:name="_Toc70434556"/>
      <w:r>
        <w:t>校发〔</w:t>
      </w:r>
      <w:r>
        <w:t>2006</w:t>
      </w:r>
      <w:r>
        <w:t>〕</w:t>
      </w:r>
      <w:r>
        <w:t>262</w:t>
      </w:r>
      <w:r>
        <w:t>号</w:t>
      </w:r>
      <w:bookmarkEnd w:id="332"/>
      <w:bookmarkEnd w:id="333"/>
      <w:bookmarkEnd w:id="334"/>
      <w:bookmarkEnd w:id="335"/>
      <w:bookmarkEnd w:id="336"/>
      <w:bookmarkEnd w:id="337"/>
      <w:bookmarkEnd w:id="338"/>
      <w:bookmarkEnd w:id="339"/>
      <w:bookmarkEnd w:id="340"/>
      <w:bookmarkEnd w:id="341"/>
      <w:bookmarkEnd w:id="342"/>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为了加强对北京大学仪器设备的管理，提高仪器设备的使用效益，根据财政部《中央行政事业单位固定资产管理办法》和教育部《高等学校仪器设备管理办法》的有关规定，结合学校的实际情况制定本办法。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学校的仪器设备是国有资产。仪器设备管理的主要任务是对仪器设备的论证、购置（包括40万元以上大型仪器设备的申请、论证和审批）、使用、调拨直至报废的全过程实施管理。仪器设备管理的目的是优化资源配置，提高仪器设备的完好率、使用率，更好地为教学、科研服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仪器设备管理是学校教学、科研工作的可靠保证。各单位须配备具有相关专业知识、责任心强的人员担任管理工作，并重视对他们的培养和提高。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各单位在仪器设备的使用过程中要保证所用仪器设备的安全、完好和使用效益。</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管理体制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第五条 </w:t>
      </w:r>
      <w:r>
        <w:rPr>
          <w:rFonts w:asciiTheme="minorEastAsia" w:eastAsiaTheme="minorEastAsia" w:hAnsiTheme="minorEastAsia"/>
        </w:rPr>
        <w:t xml:space="preserve"> 北京大学仪器设备实行校、院（系）、实验室三级管理体制。</w:t>
      </w:r>
    </w:p>
    <w:p w:rsidR="00CB5919" w:rsidRDefault="00B82C70">
      <w:pPr>
        <w:rPr>
          <w:rFonts w:asciiTheme="minorEastAsia" w:eastAsiaTheme="minorEastAsia" w:hAnsiTheme="minorEastAsia"/>
        </w:rPr>
      </w:pPr>
      <w:r>
        <w:rPr>
          <w:rFonts w:asciiTheme="minorEastAsia" w:eastAsiaTheme="minorEastAsia" w:hAnsiTheme="minorEastAsia"/>
        </w:rPr>
        <w:t>在主管校长领导下，实验室与设备管理部负责全校仪器设备的归口管理。院（系）应在主管院长（系主任）领导下，合理配备院（系）及实验室的专职或兼职仪器设备管理人员。</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仪器设备的管理范围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单价在800元（含）以上、使用年限在一年以上的仪器设备，为学校管理的仪器设备（价格起点与财政部规定的固定资产价格起点一致）。其中，单价在800元（含）以上20万元以下的为一般仪器设备；单价在人民币20万元以上（含）的为大型仪器设备。</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单价在200元以上（含）800元以下，使用年限在一年以上的仪器设备的为低值仪器设备。低值仪器设备实行院（系、所、中心、部）、实验室二级管理。其中，500元（含）以上800元以下的由院（系、所、中心、部）管理，500元以下由实验室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仪器设备的购置、管理和使用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仪器设备的购置应按《北京大学大型仪器设备管理办法》，《北京大学国内仪器设备采购管理办法》，《北京大学科教用品进口管理办法》的有关规定执行。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凡属学校仪器设备，不论其经费来源（教学、科研、各项专款或基金、贷款或自筹资金）及进入渠道（购置、调拨、自制、赠送等）都要建档入帐，不得滞留帐外。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新购置的800元（含）以上的仪器设备建立固定资产档案的程序为：院（系）级管理人员配合领用人填写“北京大学固定资产信息卡”，并确保填写内容完整、准确；上网录入建档；实验室与设备管理部审核确认；办理财务报销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新购置的500元（含）以上800元以下的低值仪器设备建立档案的程序为：领用人填写“北京大学低值仪器卡片”；由院系级仪器设备管理人员录入“北京大学低值仪器卡片”信息并进行管理。不能独立使用的零、附件不属于低值仪器设备，应在原仪器（账）上增值。</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各单位要认真制定并执行仪器设备的操作规程，对仪器设备管理使用人员进行培训考核，仪器设备管理使用人员要做好使用和维护、维修记录，在仪器设备发生故障时及时组织修复，保证仪器设备的完好。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各单位在保证安全的前提下，要努力提高仪器设备的使用率，增加开机时间，充分发挥仪器设备在教学科研、人才培养和社会服务工作中的作用。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院（系）及实验室仪器设备管理人员，应及时办理仪器设备的购置、获赠、调拨、报损、报废等手续，定期进行账、物核对，做到账、物相符。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rPr>
        <w:t xml:space="preserve">  实验室与设备管理部对院（系）各单位的仪器设备管理工作进行不定期的检查。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rPr>
        <w:t xml:space="preserve">  在仪器设备管理中，禁止任何形式的闲置浪费、公物私化、私自转让、丢弃等行为。</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第五章 仪器设备的借用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rPr>
        <w:t xml:space="preserve">  校内院、系、实验室之间仪器设备的借用，经仪器设备所在实验室主任同意，借方填写《北京大学仪器设备借用单》，办理借用手续。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rPr>
        <w:t xml:space="preserve">  在不影响学校教学科研工作的前提下，仪器设备可以借出校外。借方凭单位公函，经仪器设备所在实验室主任同意、院（系）主管负责人批准，填写《北京大学仪器设备借用单》，与仪器设备所在院（系）仪器管理人员办理借用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免税进口的仪器设备的借用，需由实验室与设备管理部向海关办理相关手续。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大型仪器设备的借用，需向实验室与设备管理部申报，未经批准，不得外借。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因工作需要，需长期使用笔记本电脑、数码相机等便携式仪器设备的个人，需经有关负责人同意，并在院（系）仪器设备管理人员处办理领用手续。如系临时借用，须办理借用手续。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rPr>
        <w:t xml:space="preserve">  借出的仪器设备如出现损坏、遗失等问题，按《北京大学仪器设备损坏丢失赔偿办法》处理。收取的费用用于补偿仪器设备损坏、遗失的损失。</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 仪器设备的调拨和上交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院（系）内实验室之间的仪器设备调拨工作，需经院（系）主管负责人批准后，由院系级仪器设备管理人员负责调拨。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rPr>
        <w:t xml:space="preserve">  校内各单位之间的仪器设备调拨，由调拨双方院（系）主管负责人批准后，填写《北京大学仪器设备调拨单》，到实验室与设备管理部办理过户手续。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向校外调拨仪器设备应由双方仪器设备主管部门批准，方可办理调拨手续。批量及大型仪器设备的对外调拨，必要时报主管校长审批。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免税进口仪器设备的对外调拨，须经实验室与设备管理部批准，并向海关申请监管变更或办理补交税款等手续。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校内、外仪器设备有价调拨的财务手续，一律在实验室与设备管理部办理。有价调拨的收入将视原设备的经费来源，按比例返回原单位作为设备费，具体实施细则详见《北京大学仪器设备调拨、报废收入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第二十七条</w:t>
      </w:r>
      <w:r>
        <w:rPr>
          <w:rFonts w:asciiTheme="minorEastAsia" w:eastAsiaTheme="minorEastAsia" w:hAnsiTheme="minorEastAsia"/>
        </w:rPr>
        <w:t xml:space="preserve">  各院（系）多余或积压的仪器设备，应由院（系）主管负责人批准后，填写《北京大学仪器设备上交表》并上交至实验室与设备管理部，由实验室与设备管理部组织校内外调剂。</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 仪器设备的移交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离（退）休、调出、博士后出站以及长期（一年以上）出国人员，应在离岗前一个月，经院（系）级仪器设备管理人员办理仪器设备移交手续后，方可办理离退休、调离及出站、出国手续，不得以任何理由拒绝移交或私自处理（带走、转送或卖出等）仪器设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离（退）休及已调离的人员，原则上不能再被聘为本单位实验室及仪器设备的管理人员。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rPr>
        <w:t xml:space="preserve">  主要移交内容如下：</w:t>
      </w:r>
    </w:p>
    <w:p w:rsidR="00CB5919" w:rsidRDefault="00B82C70">
      <w:pPr>
        <w:rPr>
          <w:rFonts w:asciiTheme="minorEastAsia" w:eastAsiaTheme="minorEastAsia" w:hAnsiTheme="minorEastAsia"/>
        </w:rPr>
      </w:pPr>
      <w:r>
        <w:rPr>
          <w:rFonts w:asciiTheme="minorEastAsia" w:eastAsiaTheme="minorEastAsia" w:hAnsiTheme="minorEastAsia"/>
        </w:rPr>
        <w:t>（一）使用和管理的所有仪器设备（账、物相符，借进、借出凭证核对等）；</w:t>
      </w:r>
    </w:p>
    <w:p w:rsidR="00CB5919" w:rsidRDefault="00B82C70">
      <w:pPr>
        <w:rPr>
          <w:rFonts w:asciiTheme="minorEastAsia" w:eastAsiaTheme="minorEastAsia" w:hAnsiTheme="minorEastAsia"/>
        </w:rPr>
      </w:pPr>
      <w:r>
        <w:rPr>
          <w:rFonts w:asciiTheme="minorEastAsia" w:eastAsiaTheme="minorEastAsia" w:hAnsiTheme="minorEastAsia"/>
        </w:rPr>
        <w:t>（二）大型仪器设备的技术档案资料（含随机技术资料、验收报告、日常使用记录、维修记录等）以及零部件实物情况（数量、质量、存放地点等）；</w:t>
      </w:r>
    </w:p>
    <w:p w:rsidR="00CB5919" w:rsidRDefault="00B82C70">
      <w:pPr>
        <w:rPr>
          <w:rFonts w:asciiTheme="minorEastAsia" w:eastAsiaTheme="minorEastAsia" w:hAnsiTheme="minorEastAsia"/>
        </w:rPr>
      </w:pPr>
      <w:r>
        <w:rPr>
          <w:rFonts w:asciiTheme="minorEastAsia" w:eastAsiaTheme="minorEastAsia" w:hAnsiTheme="minorEastAsia"/>
        </w:rPr>
        <w:t>（三）工具；</w:t>
      </w:r>
    </w:p>
    <w:p w:rsidR="00CB5919" w:rsidRDefault="00B82C70">
      <w:pPr>
        <w:rPr>
          <w:rFonts w:asciiTheme="minorEastAsia" w:eastAsiaTheme="minorEastAsia" w:hAnsiTheme="minorEastAsia"/>
        </w:rPr>
      </w:pPr>
      <w:r>
        <w:rPr>
          <w:rFonts w:asciiTheme="minorEastAsia" w:eastAsiaTheme="minorEastAsia" w:hAnsiTheme="minorEastAsia"/>
        </w:rPr>
        <w:t>（四）实验室及实验室内箱、柜等的钥匙；</w:t>
      </w:r>
    </w:p>
    <w:p w:rsidR="00CB5919" w:rsidRDefault="00B82C70">
      <w:pPr>
        <w:rPr>
          <w:rFonts w:asciiTheme="minorEastAsia" w:eastAsiaTheme="minorEastAsia" w:hAnsiTheme="minorEastAsia"/>
        </w:rPr>
      </w:pPr>
      <w:r>
        <w:rPr>
          <w:rFonts w:asciiTheme="minorEastAsia" w:eastAsiaTheme="minorEastAsia" w:hAnsiTheme="minorEastAsia"/>
        </w:rPr>
        <w:t>（五）其他应该交接的事宜。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对出国逾期不归而除名人员以及拒不办理移交手续人员，在院（系）主管院长领导下，由院（系）级仪器设备管理人员会同所在实验室负责人，依法通过相关途径予以收回，重新调配。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教学、科研人员离退休时，所承担的科研项目尚未完成，仍需继续使用仪器设备的，可向所在单位提出申请。各单位应在保证在岗人员教学、科研工作的前提下，尽可能提供方便，为这部分人员使用实验室和仪器设备做妥善安排，使他们能继续为学校做出贡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第三十三条</w:t>
      </w:r>
      <w:r>
        <w:rPr>
          <w:rFonts w:asciiTheme="minorEastAsia" w:eastAsiaTheme="minorEastAsia" w:hAnsiTheme="minorEastAsia"/>
        </w:rPr>
        <w:t xml:space="preserve">  继续参加科研工作的离退休人员，使用课题经费所购置的仪器设备，也应按本办法进行管理。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 仪器设备的报损、报废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第三十四条</w:t>
      </w:r>
      <w:r>
        <w:rPr>
          <w:rFonts w:asciiTheme="minorEastAsia" w:eastAsiaTheme="minorEastAsia" w:hAnsiTheme="minorEastAsia"/>
        </w:rPr>
        <w:t xml:space="preserve">  凡申请报损、报废的800元（含）以上的仪器设备，须由实验室主任，实验技术人员填写《仪器设备报损、报废技术鉴定表》，经院（系）主管负责人审批后，报实验室与设备管理部审核、批准。大型仪器设备或较大</w:t>
      </w:r>
      <w:r>
        <w:rPr>
          <w:rFonts w:asciiTheme="minorEastAsia" w:eastAsiaTheme="minorEastAsia" w:hAnsiTheme="minorEastAsia"/>
        </w:rPr>
        <w:lastRenderedPageBreak/>
        <w:t>批量仪器设备的报损、报废，由实验室与设备管理部或主管校长酌情审批。低值仪器设备的报损、</w:t>
      </w:r>
    </w:p>
    <w:p w:rsidR="00CB5919" w:rsidRDefault="00B82C70">
      <w:pPr>
        <w:rPr>
          <w:rFonts w:asciiTheme="minorEastAsia" w:eastAsiaTheme="minorEastAsia" w:hAnsiTheme="minorEastAsia"/>
        </w:rPr>
      </w:pPr>
      <w:r>
        <w:rPr>
          <w:rFonts w:asciiTheme="minorEastAsia" w:eastAsiaTheme="minorEastAsia" w:hAnsiTheme="minorEastAsia"/>
        </w:rPr>
        <w:t>报废手续由院系主管负责人审批。报废的仪器设备如系带有放射性同位素的含源装置或射线装置，须先到北京大学环境保护办公室及辐射防护办公室办理相关手续。免税进口仪器设备在报废前必须办理撤除海关监管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第三十五条</w:t>
      </w:r>
      <w:r>
        <w:rPr>
          <w:rFonts w:asciiTheme="minorEastAsia" w:eastAsiaTheme="minorEastAsia" w:hAnsiTheme="minorEastAsia"/>
        </w:rPr>
        <w:t xml:space="preserve">  报损、报废的仪器设备要保持完整，账、物相符，及时上交实验室与设备管理部统一处理。任何单位或个人无权自行处理。所得残值按《北京大学仪器设备调拨、报废收入管理办法》的相关规定返回仪器设备所在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第三十六条</w:t>
      </w:r>
      <w:r>
        <w:rPr>
          <w:rFonts w:asciiTheme="minorEastAsia" w:eastAsiaTheme="minorEastAsia" w:hAnsiTheme="minorEastAsia" w:hint="eastAsia"/>
        </w:rPr>
        <w:t xml:space="preserve"> </w:t>
      </w:r>
      <w:r>
        <w:rPr>
          <w:rFonts w:asciiTheme="minorEastAsia" w:eastAsiaTheme="minorEastAsia" w:hAnsiTheme="minorEastAsia"/>
        </w:rPr>
        <w:t xml:space="preserve"> 为保证账、物管理的正常秩序，原则上不办理报废留用手续。对确实需要的零部件，应在《仪器设备报损报废技术鉴定表》中注明。在未经实验室与设备管理部批准之前，一律不得自行拆卸。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第三十七条</w:t>
      </w:r>
      <w:r>
        <w:rPr>
          <w:rFonts w:asciiTheme="minorEastAsia" w:eastAsiaTheme="minorEastAsia" w:hAnsiTheme="minorEastAsia" w:hint="eastAsia"/>
        </w:rPr>
        <w:t xml:space="preserve"> </w:t>
      </w:r>
      <w:r>
        <w:rPr>
          <w:rFonts w:asciiTheme="minorEastAsia" w:eastAsiaTheme="minorEastAsia" w:hAnsiTheme="minorEastAsia"/>
        </w:rPr>
        <w:t xml:space="preserve"> 实验室与设备管理部的仪器设备回收库对校内开放，对于确有实用价值的整机、零部件、附件等，经登记后可进库选用，并按使用价值适当收取费用。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第九章 仪器设备损坏丢失的处理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第三十八条</w:t>
      </w:r>
      <w:r>
        <w:rPr>
          <w:rFonts w:asciiTheme="minorEastAsia" w:eastAsiaTheme="minorEastAsia" w:hAnsiTheme="minorEastAsia" w:hint="eastAsia"/>
        </w:rPr>
        <w:t xml:space="preserve"> </w:t>
      </w:r>
      <w:r>
        <w:rPr>
          <w:rFonts w:asciiTheme="minorEastAsia" w:eastAsiaTheme="minorEastAsia" w:hAnsiTheme="minorEastAsia"/>
        </w:rPr>
        <w:t xml:space="preserve"> 具体实施细则详见《北京大学仪器设备损坏丢失赔偿办法》。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第十章 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第三十九条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Style w:val="20"/>
        </w:rPr>
      </w:pPr>
    </w:p>
    <w:p w:rsidR="00CB5919" w:rsidRDefault="00B82C70">
      <w:pPr>
        <w:pStyle w:val="2"/>
      </w:pPr>
      <w:bookmarkStart w:id="343" w:name="_Toc69977832"/>
      <w:bookmarkStart w:id="344" w:name="_Toc70434557"/>
      <w:r>
        <w:rPr>
          <w:rFonts w:hint="eastAsia"/>
        </w:rPr>
        <w:t>北京大学大型仪器设备管理办法</w:t>
      </w:r>
      <w:bookmarkEnd w:id="343"/>
      <w:bookmarkEnd w:id="344"/>
    </w:p>
    <w:p w:rsidR="00CB5919" w:rsidRDefault="00B82C70" w:rsidP="00830283">
      <w:pPr>
        <w:pStyle w:val="3"/>
        <w:ind w:firstLine="482"/>
      </w:pPr>
      <w:bookmarkStart w:id="345" w:name="_Toc69977833"/>
      <w:bookmarkStart w:id="346" w:name="_Toc69980586"/>
      <w:bookmarkStart w:id="347" w:name="_Toc69980840"/>
      <w:bookmarkStart w:id="348" w:name="_Toc69981400"/>
      <w:bookmarkStart w:id="349" w:name="_Toc70063485"/>
      <w:bookmarkStart w:id="350" w:name="_Toc70063733"/>
      <w:bookmarkStart w:id="351" w:name="_Toc70432921"/>
      <w:bookmarkStart w:id="352" w:name="_Toc70433167"/>
      <w:bookmarkStart w:id="353" w:name="_Toc70433413"/>
      <w:bookmarkStart w:id="354" w:name="_Toc70434312"/>
      <w:bookmarkStart w:id="355" w:name="_Toc70434558"/>
      <w:r>
        <w:t>校发〔</w:t>
      </w:r>
      <w:r>
        <w:t>2006</w:t>
      </w:r>
      <w:r>
        <w:t>〕</w:t>
      </w:r>
      <w:r>
        <w:t>263</w:t>
      </w:r>
      <w:r>
        <w:t>号</w:t>
      </w:r>
      <w:bookmarkEnd w:id="345"/>
      <w:bookmarkEnd w:id="346"/>
      <w:bookmarkEnd w:id="347"/>
      <w:bookmarkEnd w:id="348"/>
      <w:bookmarkEnd w:id="349"/>
      <w:bookmarkEnd w:id="350"/>
      <w:bookmarkEnd w:id="351"/>
      <w:bookmarkEnd w:id="352"/>
      <w:bookmarkEnd w:id="353"/>
      <w:bookmarkEnd w:id="354"/>
      <w:bookmarkEnd w:id="355"/>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为加强对北京大学大型仪器设备的管理，提高使用效益，根据教育部《高等学校仪器设备管理办法》的相关规定，特制定本办法。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单价在人民币20万元（含）以上、用于教学、科研的仪器设备为大型仪器设备。</w:t>
      </w:r>
    </w:p>
    <w:p w:rsidR="00CB5919" w:rsidRDefault="00B82C70">
      <w:pPr>
        <w:rPr>
          <w:rFonts w:asciiTheme="minorEastAsia" w:eastAsiaTheme="minorEastAsia" w:hAnsiTheme="minorEastAsia"/>
        </w:rPr>
      </w:pPr>
      <w:r>
        <w:rPr>
          <w:rFonts w:asciiTheme="minorEastAsia" w:eastAsiaTheme="minorEastAsia" w:hAnsiTheme="minorEastAsia"/>
        </w:rPr>
        <w:t>单价在人民币20万元（含）以上40万元以下的为院系管理的大型仪器设备。</w:t>
      </w:r>
    </w:p>
    <w:p w:rsidR="00CB5919" w:rsidRDefault="00B82C70">
      <w:pPr>
        <w:rPr>
          <w:rFonts w:asciiTheme="minorEastAsia" w:eastAsiaTheme="minorEastAsia" w:hAnsiTheme="minorEastAsia"/>
        </w:rPr>
      </w:pPr>
      <w:r>
        <w:rPr>
          <w:rFonts w:asciiTheme="minorEastAsia" w:eastAsiaTheme="minorEastAsia" w:hAnsiTheme="minorEastAsia"/>
        </w:rPr>
        <w:t>单价超过人民币40万元（含）的仪器设备或价值超过人民币40万元（含）的成套仪器设备为学校管理的大型仪器设备。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购</w:t>
      </w:r>
      <w:r>
        <w:rPr>
          <w:rFonts w:asciiTheme="minorEastAsia" w:eastAsiaTheme="minorEastAsia" w:hAnsiTheme="minorEastAsia" w:hint="eastAsia"/>
          <w:b/>
        </w:rPr>
        <w:t xml:space="preserve"> </w:t>
      </w:r>
      <w:r>
        <w:rPr>
          <w:rFonts w:asciiTheme="minorEastAsia" w:eastAsiaTheme="minorEastAsia" w:hAnsiTheme="minorEastAsia"/>
          <w:b/>
        </w:rPr>
        <w:t>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预算单价在20万元（含）以上40万元以下的大型仪器设备购置按《北京大学国内仪器设备采购管理办法》，《北京大学科教用品进口管理办法》的有关规定执行。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预算单价在40万元（含）以上的大型仪器设备购置，应按以下步骤进行：</w:t>
      </w:r>
    </w:p>
    <w:p w:rsidR="00CB5919" w:rsidRDefault="00B82C70">
      <w:pPr>
        <w:rPr>
          <w:rFonts w:asciiTheme="minorEastAsia" w:eastAsiaTheme="minorEastAsia" w:hAnsiTheme="minorEastAsia"/>
        </w:rPr>
      </w:pPr>
      <w:r>
        <w:rPr>
          <w:rFonts w:asciiTheme="minorEastAsia" w:eastAsiaTheme="minorEastAsia" w:hAnsiTheme="minorEastAsia"/>
        </w:rPr>
        <w:t>（一）申购单位在设备购置前应初步填写《北京大学申请购置大型仪器设备可行性论证报告》（以下简称《论证报告》），经院（系）主管负责人审批后，上报实验室与设备管理部。</w:t>
      </w:r>
    </w:p>
    <w:p w:rsidR="00CB5919" w:rsidRDefault="00B82C70">
      <w:pPr>
        <w:rPr>
          <w:rFonts w:asciiTheme="minorEastAsia" w:eastAsiaTheme="minorEastAsia" w:hAnsiTheme="minorEastAsia"/>
        </w:rPr>
      </w:pPr>
      <w:r>
        <w:rPr>
          <w:rFonts w:asciiTheme="minorEastAsia" w:eastAsiaTheme="minorEastAsia" w:hAnsiTheme="minorEastAsia"/>
        </w:rPr>
        <w:t>（二）根据拟购大型仪器设备的预算金额，分级论证。</w:t>
      </w:r>
    </w:p>
    <w:p w:rsidR="00CB5919" w:rsidRDefault="00B82C70">
      <w:pPr>
        <w:rPr>
          <w:rFonts w:asciiTheme="minorEastAsia" w:eastAsiaTheme="minorEastAsia" w:hAnsiTheme="minorEastAsia"/>
        </w:rPr>
      </w:pPr>
      <w:r>
        <w:rPr>
          <w:rFonts w:asciiTheme="minorEastAsia" w:eastAsiaTheme="minorEastAsia" w:hAnsiTheme="minorEastAsia"/>
        </w:rPr>
        <w:t>（1）40万元（含）—80万元（不含）的大型仪器设备，由院（系）主持论证,实验室与设备管理部参加。</w:t>
      </w:r>
    </w:p>
    <w:p w:rsidR="00CB5919" w:rsidRDefault="00B82C70">
      <w:pPr>
        <w:rPr>
          <w:rFonts w:asciiTheme="minorEastAsia" w:eastAsiaTheme="minorEastAsia" w:hAnsiTheme="minorEastAsia"/>
        </w:rPr>
      </w:pPr>
      <w:r>
        <w:rPr>
          <w:rFonts w:asciiTheme="minorEastAsia" w:eastAsiaTheme="minorEastAsia" w:hAnsiTheme="minorEastAsia"/>
        </w:rPr>
        <w:t>（2）80万元（含）—400万元（不含）的大型仪器设备，由实验室与设备管理部主持论证。</w:t>
      </w:r>
    </w:p>
    <w:p w:rsidR="00CB5919" w:rsidRDefault="00B82C70">
      <w:pPr>
        <w:rPr>
          <w:rFonts w:asciiTheme="minorEastAsia" w:eastAsiaTheme="minorEastAsia" w:hAnsiTheme="minorEastAsia"/>
        </w:rPr>
      </w:pPr>
      <w:r>
        <w:rPr>
          <w:rFonts w:asciiTheme="minorEastAsia" w:eastAsiaTheme="minorEastAsia" w:hAnsiTheme="minorEastAsia"/>
        </w:rPr>
        <w:t>（3）400万元（含）以上的大型仪器设备，由主管校长主持论证。</w:t>
      </w:r>
    </w:p>
    <w:p w:rsidR="00CB5919" w:rsidRDefault="00B82C70">
      <w:pPr>
        <w:rPr>
          <w:rFonts w:asciiTheme="minorEastAsia" w:eastAsiaTheme="minorEastAsia" w:hAnsiTheme="minorEastAsia"/>
        </w:rPr>
      </w:pPr>
      <w:r>
        <w:rPr>
          <w:rFonts w:asciiTheme="minorEastAsia" w:eastAsiaTheme="minorEastAsia" w:hAnsiTheme="minorEastAsia"/>
        </w:rPr>
        <w:t>（三）论证主要内容：</w:t>
      </w:r>
    </w:p>
    <w:p w:rsidR="00CB5919" w:rsidRDefault="00B82C70">
      <w:pPr>
        <w:rPr>
          <w:rFonts w:asciiTheme="minorEastAsia" w:eastAsiaTheme="minorEastAsia" w:hAnsiTheme="minorEastAsia"/>
        </w:rPr>
      </w:pPr>
      <w:r>
        <w:rPr>
          <w:rFonts w:asciiTheme="minorEastAsia" w:eastAsiaTheme="minorEastAsia" w:hAnsiTheme="minorEastAsia"/>
        </w:rPr>
        <w:lastRenderedPageBreak/>
        <w:t>（1）结合目前工作开展的情况，说明拟购仪器设备对学科发展的意义和必要性。</w:t>
      </w:r>
    </w:p>
    <w:p w:rsidR="00CB5919" w:rsidRDefault="00B82C70">
      <w:pPr>
        <w:rPr>
          <w:rFonts w:asciiTheme="minorEastAsia" w:eastAsiaTheme="minorEastAsia" w:hAnsiTheme="minorEastAsia"/>
        </w:rPr>
      </w:pPr>
      <w:r>
        <w:rPr>
          <w:rFonts w:asciiTheme="minorEastAsia" w:eastAsiaTheme="minorEastAsia" w:hAnsiTheme="minorEastAsia"/>
        </w:rPr>
        <w:t>（2）拟购仪器设备的先进性、适用性及合理性。</w:t>
      </w:r>
    </w:p>
    <w:p w:rsidR="00CB5919" w:rsidRDefault="00B82C70">
      <w:pPr>
        <w:rPr>
          <w:rFonts w:asciiTheme="minorEastAsia" w:eastAsiaTheme="minorEastAsia" w:hAnsiTheme="minorEastAsia"/>
        </w:rPr>
      </w:pPr>
      <w:r>
        <w:rPr>
          <w:rFonts w:asciiTheme="minorEastAsia" w:eastAsiaTheme="minorEastAsia" w:hAnsiTheme="minorEastAsia"/>
        </w:rPr>
        <w:t>（3）技术力量的配备及安装条件的落实情况。</w:t>
      </w:r>
    </w:p>
    <w:p w:rsidR="00CB5919" w:rsidRDefault="00B82C70">
      <w:pPr>
        <w:rPr>
          <w:rFonts w:asciiTheme="minorEastAsia" w:eastAsiaTheme="minorEastAsia" w:hAnsiTheme="minorEastAsia"/>
        </w:rPr>
      </w:pPr>
      <w:r>
        <w:rPr>
          <w:rFonts w:asciiTheme="minorEastAsia" w:eastAsiaTheme="minorEastAsia" w:hAnsiTheme="minorEastAsia"/>
        </w:rPr>
        <w:t>（4）辅助配套设备的落实及运行费来源。</w:t>
      </w:r>
    </w:p>
    <w:p w:rsidR="00CB5919" w:rsidRDefault="00B82C70">
      <w:pPr>
        <w:rPr>
          <w:rFonts w:asciiTheme="minorEastAsia" w:eastAsiaTheme="minorEastAsia" w:hAnsiTheme="minorEastAsia"/>
        </w:rPr>
      </w:pPr>
      <w:r>
        <w:rPr>
          <w:rFonts w:asciiTheme="minorEastAsia" w:eastAsiaTheme="minorEastAsia" w:hAnsiTheme="minorEastAsia"/>
        </w:rPr>
        <w:t>（5）校内、外共用方案。</w:t>
      </w:r>
    </w:p>
    <w:p w:rsidR="00CB5919" w:rsidRDefault="00B82C70">
      <w:pPr>
        <w:rPr>
          <w:rFonts w:asciiTheme="minorEastAsia" w:eastAsiaTheme="minorEastAsia" w:hAnsiTheme="minorEastAsia"/>
        </w:rPr>
      </w:pPr>
      <w:r>
        <w:rPr>
          <w:rFonts w:asciiTheme="minorEastAsia" w:eastAsiaTheme="minorEastAsia" w:hAnsiTheme="minorEastAsia"/>
        </w:rPr>
        <w:t>（6）使用效益预测及效益风险分析。</w:t>
      </w:r>
    </w:p>
    <w:p w:rsidR="00CB5919" w:rsidRDefault="00B82C70">
      <w:pPr>
        <w:rPr>
          <w:rFonts w:asciiTheme="minorEastAsia" w:eastAsiaTheme="minorEastAsia" w:hAnsiTheme="minorEastAsia"/>
        </w:rPr>
      </w:pPr>
      <w:r>
        <w:rPr>
          <w:rFonts w:asciiTheme="minorEastAsia" w:eastAsiaTheme="minorEastAsia" w:hAnsiTheme="minorEastAsia"/>
        </w:rPr>
        <w:t>（四）申请购置大型仪器设备的院（系）须对《论证报告》的可靠性负责；论证专家组须对“专家组综合评议意见”的结论负责；实验室与设备管理部须对采购、运输及合同执行情况负责；申购单位、申请人必须对大型仪器设备的运行管理及使用效益负责。</w:t>
      </w:r>
    </w:p>
    <w:p w:rsidR="00CB5919" w:rsidRDefault="00B82C70">
      <w:pPr>
        <w:rPr>
          <w:rFonts w:asciiTheme="minorEastAsia" w:eastAsiaTheme="minorEastAsia" w:hAnsiTheme="minorEastAsia"/>
        </w:rPr>
      </w:pPr>
      <w:r>
        <w:rPr>
          <w:rFonts w:asciiTheme="minorEastAsia" w:eastAsiaTheme="minorEastAsia" w:hAnsiTheme="minorEastAsia"/>
        </w:rPr>
        <w:t>（五）论证通过后，购置预算单价在40万元（含）—80万元</w:t>
      </w:r>
    </w:p>
    <w:p w:rsidR="00CB5919" w:rsidRDefault="00B82C70">
      <w:pPr>
        <w:rPr>
          <w:rFonts w:asciiTheme="minorEastAsia" w:eastAsiaTheme="minorEastAsia" w:hAnsiTheme="minorEastAsia"/>
        </w:rPr>
      </w:pPr>
      <w:r>
        <w:rPr>
          <w:rFonts w:asciiTheme="minorEastAsia" w:eastAsiaTheme="minorEastAsia" w:hAnsiTheme="minorEastAsia"/>
        </w:rPr>
        <w:t>（不含）人民币的，由实验室与设备管理部负责审批；购置预算单价在80万元（含）人民币以上的，由主管校长进行审批后，实验室与设备管理部凭《论证报告》按《北京大学科教用品进口管理办法》和《北京大学国内仪器设备采购管理办法》的有关规定实施采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验收</w:t>
      </w:r>
    </w:p>
    <w:p w:rsidR="00CB5919" w:rsidRDefault="00B82C70">
      <w:pPr>
        <w:rPr>
          <w:rFonts w:asciiTheme="minorEastAsia" w:eastAsiaTheme="minorEastAsia" w:hAnsiTheme="minorEastAsia"/>
        </w:rPr>
      </w:pPr>
      <w:r>
        <w:rPr>
          <w:rFonts w:asciiTheme="minorEastAsia" w:eastAsiaTheme="minorEastAsia" w:hAnsiTheme="minorEastAsia"/>
        </w:rPr>
        <w:t>（一）由新购大型仪器设备的负责人、管理与操作人员负责验收工作，实验室与设备管理部视情况参加验收工作。</w:t>
      </w:r>
    </w:p>
    <w:p w:rsidR="00CB5919" w:rsidRDefault="00B82C70">
      <w:pPr>
        <w:rPr>
          <w:rFonts w:asciiTheme="minorEastAsia" w:eastAsiaTheme="minorEastAsia" w:hAnsiTheme="minorEastAsia"/>
        </w:rPr>
      </w:pPr>
      <w:r>
        <w:rPr>
          <w:rFonts w:asciiTheme="minorEastAsia" w:eastAsiaTheme="minorEastAsia" w:hAnsiTheme="minorEastAsia"/>
        </w:rPr>
        <w:t>（二）仪器设备到货验收的主要内容：</w:t>
      </w:r>
    </w:p>
    <w:p w:rsidR="00CB5919" w:rsidRDefault="00B82C70">
      <w:pPr>
        <w:rPr>
          <w:rFonts w:asciiTheme="minorEastAsia" w:eastAsiaTheme="minorEastAsia" w:hAnsiTheme="minorEastAsia"/>
        </w:rPr>
      </w:pPr>
      <w:r>
        <w:rPr>
          <w:rFonts w:asciiTheme="minorEastAsia" w:eastAsiaTheme="minorEastAsia" w:hAnsiTheme="minorEastAsia"/>
        </w:rPr>
        <w:t>（1）在验收前，应按合同要求事先做好安装、验收的准备工作。</w:t>
      </w:r>
    </w:p>
    <w:p w:rsidR="00CB5919" w:rsidRDefault="00B82C70">
      <w:pPr>
        <w:rPr>
          <w:rFonts w:asciiTheme="minorEastAsia" w:eastAsiaTheme="minorEastAsia" w:hAnsiTheme="minorEastAsia"/>
        </w:rPr>
      </w:pPr>
      <w:r>
        <w:rPr>
          <w:rFonts w:asciiTheme="minorEastAsia" w:eastAsiaTheme="minorEastAsia" w:hAnsiTheme="minorEastAsia"/>
        </w:rPr>
        <w:t>（2）检查并记录外包装及设备表观状况（受潮、锈蚀、损伤等）。</w:t>
      </w:r>
    </w:p>
    <w:p w:rsidR="00CB5919" w:rsidRDefault="00B82C70">
      <w:pPr>
        <w:rPr>
          <w:rFonts w:asciiTheme="minorEastAsia" w:eastAsiaTheme="minorEastAsia" w:hAnsiTheme="minorEastAsia"/>
        </w:rPr>
      </w:pPr>
      <w:r>
        <w:rPr>
          <w:rFonts w:asciiTheme="minorEastAsia" w:eastAsiaTheme="minorEastAsia" w:hAnsiTheme="minorEastAsia"/>
        </w:rPr>
        <w:t>（3）按合同和装箱单，进行品种和数量的清点验收。</w:t>
      </w:r>
    </w:p>
    <w:p w:rsidR="00CB5919" w:rsidRDefault="00B82C70">
      <w:pPr>
        <w:rPr>
          <w:rFonts w:asciiTheme="minorEastAsia" w:eastAsiaTheme="minorEastAsia" w:hAnsiTheme="minorEastAsia"/>
        </w:rPr>
      </w:pPr>
      <w:r>
        <w:rPr>
          <w:rFonts w:asciiTheme="minorEastAsia" w:eastAsiaTheme="minorEastAsia" w:hAnsiTheme="minorEastAsia"/>
        </w:rPr>
        <w:t>（4）严格按合同或说明书对仪器设备的功能、指标逐项验收，并应保证结果的重复性和稳定性。</w:t>
      </w:r>
    </w:p>
    <w:p w:rsidR="00CB5919" w:rsidRDefault="00B82C70">
      <w:pPr>
        <w:rPr>
          <w:rFonts w:asciiTheme="minorEastAsia" w:eastAsiaTheme="minorEastAsia" w:hAnsiTheme="minorEastAsia"/>
        </w:rPr>
      </w:pPr>
      <w:r>
        <w:rPr>
          <w:rFonts w:asciiTheme="minorEastAsia" w:eastAsiaTheme="minorEastAsia" w:hAnsiTheme="minorEastAsia"/>
        </w:rPr>
        <w:t>（5）验收合格后及时提交验收报告，由实验室与设备管理部归档。</w:t>
      </w:r>
    </w:p>
    <w:p w:rsidR="00CB5919" w:rsidRDefault="00B82C70">
      <w:pPr>
        <w:rPr>
          <w:rFonts w:asciiTheme="minorEastAsia" w:eastAsiaTheme="minorEastAsia" w:hAnsiTheme="minorEastAsia"/>
        </w:rPr>
      </w:pPr>
      <w:r>
        <w:rPr>
          <w:rFonts w:asciiTheme="minorEastAsia" w:eastAsiaTheme="minorEastAsia" w:hAnsiTheme="minorEastAsia"/>
        </w:rPr>
        <w:t>（6）安装验收中，如发现问题，应及时以书面形式记录存在的问题并形成备忘录，由供需双方代表签字确认。进口仪器设备的索赔期为到港之日起的90天，验收人应在索赔期到期前30天书面报告问题，实验室与设备管理部视情况办理商检索赔或与外方协商解决问题。</w:t>
      </w:r>
    </w:p>
    <w:p w:rsidR="00CB5919" w:rsidRDefault="00B82C70">
      <w:pPr>
        <w:rPr>
          <w:rFonts w:asciiTheme="minorEastAsia" w:eastAsiaTheme="minorEastAsia" w:hAnsiTheme="minorEastAsia"/>
        </w:rPr>
      </w:pPr>
      <w:r>
        <w:rPr>
          <w:rFonts w:asciiTheme="minorEastAsia" w:eastAsiaTheme="minorEastAsia" w:hAnsiTheme="minorEastAsia"/>
        </w:rPr>
        <w:t>（7）在保修期内，仪器设备应充分运行使用，以便及时发现问题，排除隐患。</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使用和管理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第六条</w:t>
      </w:r>
      <w:r>
        <w:rPr>
          <w:rFonts w:asciiTheme="minorEastAsia" w:eastAsiaTheme="minorEastAsia" w:hAnsiTheme="minorEastAsia"/>
        </w:rPr>
        <w:t xml:space="preserve">  应配备具有一定专业技术水平、责任心强的实验技术人员或教师担任管理人员。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大型仪器设备管理人员的主要职责是：</w:t>
      </w:r>
    </w:p>
    <w:p w:rsidR="00CB5919" w:rsidRDefault="00B82C70">
      <w:pPr>
        <w:rPr>
          <w:rFonts w:asciiTheme="minorEastAsia" w:eastAsiaTheme="minorEastAsia" w:hAnsiTheme="minorEastAsia"/>
        </w:rPr>
      </w:pPr>
      <w:r>
        <w:rPr>
          <w:rFonts w:asciiTheme="minorEastAsia" w:eastAsiaTheme="minorEastAsia" w:hAnsiTheme="minorEastAsia"/>
        </w:rPr>
        <w:t>（一）制定并执行仪器设备的操作规程，认真做好使用记录和维护、维修记录并按学校的要求及时填报仪器设备的管理、使用状况。</w:t>
      </w:r>
    </w:p>
    <w:p w:rsidR="00CB5919" w:rsidRDefault="00B82C70">
      <w:pPr>
        <w:rPr>
          <w:rFonts w:asciiTheme="minorEastAsia" w:eastAsiaTheme="minorEastAsia" w:hAnsiTheme="minorEastAsia"/>
        </w:rPr>
      </w:pPr>
      <w:r>
        <w:rPr>
          <w:rFonts w:asciiTheme="minorEastAsia" w:eastAsiaTheme="minorEastAsia" w:hAnsiTheme="minorEastAsia"/>
        </w:rPr>
        <w:t>（二）按规定对仪器设备进行校验和标定。</w:t>
      </w:r>
    </w:p>
    <w:p w:rsidR="00CB5919" w:rsidRDefault="00B82C70">
      <w:pPr>
        <w:rPr>
          <w:rFonts w:asciiTheme="minorEastAsia" w:eastAsiaTheme="minorEastAsia" w:hAnsiTheme="minorEastAsia"/>
        </w:rPr>
      </w:pPr>
      <w:r>
        <w:rPr>
          <w:rFonts w:asciiTheme="minorEastAsia" w:eastAsiaTheme="minorEastAsia" w:hAnsiTheme="minorEastAsia"/>
        </w:rPr>
        <w:t>（三）在能够熟练使用仪器设备已有功能的基础上，开发新功能和新的测试技术及方法，使仪器设备发挥更大效益。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rPr>
        <w:t xml:space="preserve">  大型仪器设备的使用须经过培训和考核方可上机操作。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在保证安全的前提下，努力提高大型仪器设备的使用率，增加开机时间，充分发挥大型仪器设备的使用效益。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大型仪器设备应根据实际使用情况制定收费标准。在保证完成学校的教学科研任务的前提下，鼓励大型仪器设备在不同层面上开放、共用、服务，对外开放服务应按学校规定统一收费管理。收取的费用主要用于补偿仪器设备的运行、消耗、维护维修及支付必要的劳务费用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大型仪器设备发生故障时，要及时组织修复。对较大事故，仪器设备负责人（或当事人）要及时写出详细的报告，由院（系）根据事故原因提出处理意见并及时向实验室与设备管理部报告。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大型仪器设备不得自行拆改或分解使用。确有必要时，须经实验室与设备管理部审批。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免税进口的仪器设备，在海关监管期内，不得挪作它用或转移监管地点。在五年监管期满后，最迟在仪器设备报废前，使用单位须向海关申请办理撤除监管手续。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因技术落后、损坏、无零配件或维修费过高等原因需降档或报废的仪器设备，经学校审批后，做降档或报废处理。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批准调拨或报废的大型仪器设备，在实验室与设备管理部接收之前不得移出实验室。否则，由此造成的损坏、丢失等损失，由当事人按照《北京大学仪器设备损坏丢失赔偿办法》的相关规定进行赔偿。</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考核与奖惩</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学校按照教育部和北京市教委的要求定期对大型仪器设备的使用和管理进行考核。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考核工作由实验室与设备管理部主持，考核结果向全校公布。</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学校对在大型仪器设备管理和使用中成绩优秀、做出突出成绩的机组或个人，将予以表彰和奖励；对使用效率低或开放共用差的仪器设备将予以公布，并对相关单位和人员进行批评警告。连续两年没有改观的，学校有权通过有关程序收回仪器设备并重新调配。对于管理和使用效益差的单位，学校将削减其购买大型仪器设备的专项经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院系管理的大型仪器设备管理参照本办法执行。每年的使用情况调查与效益评估工作由院系组织完成，并将结果上报实验室与设备管理部。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56" w:name="_Toc69977834"/>
      <w:bookmarkStart w:id="357" w:name="_Toc70434559"/>
      <w:r>
        <w:t>北京大学院(系)仪器设备和实验室管理人员职责规定</w:t>
      </w:r>
      <w:bookmarkEnd w:id="356"/>
      <w:bookmarkEnd w:id="357"/>
    </w:p>
    <w:p w:rsidR="00CB5919" w:rsidRDefault="00B82C70" w:rsidP="00855AE3">
      <w:pPr>
        <w:pStyle w:val="3"/>
        <w:ind w:firstLine="482"/>
      </w:pPr>
      <w:bookmarkStart w:id="358" w:name="_Toc69977835"/>
      <w:bookmarkStart w:id="359" w:name="_Toc69980588"/>
      <w:bookmarkStart w:id="360" w:name="_Toc69980842"/>
      <w:bookmarkStart w:id="361" w:name="_Toc69981402"/>
      <w:bookmarkStart w:id="362" w:name="_Toc70063487"/>
      <w:bookmarkStart w:id="363" w:name="_Toc70063735"/>
      <w:bookmarkStart w:id="364" w:name="_Toc70432923"/>
      <w:bookmarkStart w:id="365" w:name="_Toc70433169"/>
      <w:bookmarkStart w:id="366" w:name="_Toc70433415"/>
      <w:bookmarkStart w:id="367" w:name="_Toc70434314"/>
      <w:bookmarkStart w:id="368" w:name="_Toc70434560"/>
      <w:r>
        <w:t>校发〔</w:t>
      </w:r>
      <w:r>
        <w:t>2006</w:t>
      </w:r>
      <w:r>
        <w:t>〕</w:t>
      </w:r>
      <w:r>
        <w:t>266</w:t>
      </w:r>
      <w:r>
        <w:t>号</w:t>
      </w:r>
      <w:bookmarkEnd w:id="358"/>
      <w:bookmarkEnd w:id="359"/>
      <w:bookmarkEnd w:id="360"/>
      <w:bookmarkEnd w:id="361"/>
      <w:bookmarkEnd w:id="362"/>
      <w:bookmarkEnd w:id="363"/>
      <w:bookmarkEnd w:id="364"/>
      <w:bookmarkEnd w:id="365"/>
      <w:bookmarkEnd w:id="366"/>
      <w:bookmarkEnd w:id="367"/>
      <w:bookmarkEnd w:id="368"/>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根据《北京大学实验室工作条例》和《北京大学仪器设备管理办法》的有关规定，院(系)级实验室仪器设备管理人员应由责任心强、具有一定相关专业知识的人员担任；积极宣传和认真执行上级主管部门制定的有关实验室和仪器设备管理的方针、政策；做好本院(系)实验室及仪器设备的管理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院(系)级仪器设备和实验室管理人员职责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宣传和执行国家、学校有关实验室和仪器设备管理的法规、制度，并结合本单位的具体情况制定必要的实施细则。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掌握本院(系)实验室的基本情况以及仪器设备的分布情况、装备水平、技术状态和使用情况，为院(系)实验室和仪器设备的合理规划提供依据。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b/>
        </w:rPr>
        <w:t xml:space="preserve"> </w:t>
      </w:r>
      <w:r>
        <w:rPr>
          <w:rFonts w:asciiTheme="minorEastAsia" w:eastAsiaTheme="minorEastAsia" w:hAnsiTheme="minorEastAsia"/>
        </w:rPr>
        <w:t xml:space="preserve"> 负责本院(系)仪器设备的日常管理，包括及时办理仪器设备的建帐登记、报废、报损、报失、调拨、上交等手续，做好帐、物处理，使帐、物保持一致。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负责本院(系)实验室与仪器设备的年度统计工作，规范、及时、准确的提供实验室与仪器设备的各项统计数据。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协助、指导、检查实验室级仪器设备管理人员的工作。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配合学校主管部门做好大型仪器设备的专管共用工作。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及时向学校主管部门提供本院(系)实验室及仪器设备的使用管理状况以及存在的问题和建议。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负责本院(系)低值仪器设备的帐、物及日常管理。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实验室级仪器设备管理人员职责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积极宣传和执行学校、院(系)实验室与仪器设备管理的规章制度。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第十条</w:t>
      </w:r>
      <w:r>
        <w:rPr>
          <w:rFonts w:asciiTheme="minorEastAsia" w:eastAsiaTheme="minorEastAsia" w:hAnsiTheme="minorEastAsia" w:hint="eastAsia"/>
        </w:rPr>
        <w:t xml:space="preserve"> </w:t>
      </w:r>
      <w:r>
        <w:rPr>
          <w:rFonts w:asciiTheme="minorEastAsia" w:eastAsiaTheme="minorEastAsia" w:hAnsiTheme="minorEastAsia"/>
        </w:rPr>
        <w:t xml:space="preserve"> 掌握本实验室仪器设备的配置和使用状况，能就实验室的实际需求提出意见或建议。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负责本实验室仪器设备的帐、物管理，协助院(系)级实验室和仪器设备管理人员办理本实验室仪器设备的报废、报损、报失、调拨、借还等手续。定期核对本室“帐、物、使用人”是否一致，保证仪器设备上的仪器编号标签完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协助实验室主任做好实验室与仪器设备各项信息的年度统计工作。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组织本实验室仪器保管、使用人员对仪器定期维护、维修、保养，保证仪器设备的完好率和使用率。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b/>
        </w:rPr>
        <w:t xml:space="preserve"> </w:t>
      </w:r>
      <w:r>
        <w:rPr>
          <w:rFonts w:asciiTheme="minorEastAsia" w:eastAsiaTheme="minorEastAsia" w:hAnsiTheme="minorEastAsia"/>
        </w:rPr>
        <w:t xml:space="preserve"> 认真做好本实验室低值仪器设备的管理工作。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及时反映仪器设备的使用、管理状况以及存在的问题和建议。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本规定由实验室与设备管理部负责解释。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本规定经2006年11月28日第631次校长办公会讨论通过，自发布之日起施行。</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69" w:name="_Toc69977836"/>
      <w:bookmarkStart w:id="370" w:name="_Toc70434561"/>
      <w:r>
        <w:t>北京大学实验室档案和基本信息收集管理办法</w:t>
      </w:r>
      <w:bookmarkEnd w:id="369"/>
      <w:bookmarkEnd w:id="370"/>
    </w:p>
    <w:p w:rsidR="00CB5919" w:rsidRDefault="00B82C70" w:rsidP="00855AE3">
      <w:pPr>
        <w:pStyle w:val="3"/>
        <w:ind w:firstLine="482"/>
      </w:pPr>
      <w:bookmarkStart w:id="371" w:name="_Toc69977837"/>
      <w:bookmarkStart w:id="372" w:name="_Toc69980590"/>
      <w:bookmarkStart w:id="373" w:name="_Toc69980844"/>
      <w:bookmarkStart w:id="374" w:name="_Toc69981404"/>
      <w:bookmarkStart w:id="375" w:name="_Toc70063489"/>
      <w:bookmarkStart w:id="376" w:name="_Toc70063737"/>
      <w:bookmarkStart w:id="377" w:name="_Toc70432925"/>
      <w:bookmarkStart w:id="378" w:name="_Toc70433171"/>
      <w:bookmarkStart w:id="379" w:name="_Toc70433417"/>
      <w:bookmarkStart w:id="380" w:name="_Toc70434316"/>
      <w:bookmarkStart w:id="381" w:name="_Toc70434562"/>
      <w:r>
        <w:t>校发〔</w:t>
      </w:r>
      <w:r>
        <w:t>2006</w:t>
      </w:r>
      <w:r>
        <w:t>〕</w:t>
      </w:r>
      <w:r>
        <w:t>267</w:t>
      </w:r>
      <w:r>
        <w:t>号</w:t>
      </w:r>
      <w:bookmarkEnd w:id="371"/>
      <w:bookmarkEnd w:id="372"/>
      <w:bookmarkEnd w:id="373"/>
      <w:bookmarkEnd w:id="374"/>
      <w:bookmarkEnd w:id="375"/>
      <w:bookmarkEnd w:id="376"/>
      <w:bookmarkEnd w:id="377"/>
      <w:bookmarkEnd w:id="378"/>
      <w:bookmarkEnd w:id="379"/>
      <w:bookmarkEnd w:id="380"/>
      <w:bookmarkEnd w:id="381"/>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根据《高等学校实验室工作规程》(原国家教委第20号令)的相关规定，为了更科学、规范的做好实验室档案和基本信息收集管理工作，提高实验室信息的质量，保证统计数据的真实可靠，特制定本办法。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实验室档案管理的职责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实验室档案管理是实验室工作中的重要组成部分，应由专人负责收集、整理、归档，要求实验室所有工作人员能够树立档案意识。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单位或个人因工作需要查阅或借用档案资料的，均应按学校档案管理的有关规定办理查阅或借用手续并按时归还。</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实验室档案管理工作范围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验室建设与管理方面的档案包括：实验室批准建立、调整的文件、实验室用房的相关图纸、实验室考核评估材料、实验室先进评比和获奖材料、实验室的各种规章制度、实验室工作日记、教育部等上级主管部门要求上报的实验室与仪器设备的各方面信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实验技术队伍方面的档案，除教育部每年要求上报的相关信息外还应包括人员培训记录、人员考核晋升情况等属于归档、建档范围的信息。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实验教学方面的档案，除教育部每年要求上报的相关信息外还应包括实验教材和指导书、实验技术研究内容及成果等属于归档、建档范围的信息。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仪器设备方面的档案，除教育部每年要求上报的相关信息外还应包括调拨、报废凭证；低值耐用品帐册；大型仪器设备的论证报告、技术资料、使用记录等属于归档、建档范围的资料。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科研方面的档案，项目的立项报告、经费使用情况、鉴定报告等属于归档、建档范围的资料。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hint="eastAsia"/>
        </w:rPr>
        <w:t xml:space="preserve"> </w:t>
      </w:r>
      <w:r>
        <w:rPr>
          <w:rFonts w:asciiTheme="minorEastAsia" w:eastAsiaTheme="minorEastAsia" w:hAnsiTheme="minorEastAsia"/>
        </w:rPr>
        <w:t xml:space="preserve"> 其它具有保存价值的资料，如照片、录像等属于归档、建档范围。</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实验室基本信息收集工作职责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实验室基本信息收集工作是实验室工作的重要组成部分，在完成教育部和北京市教委要求的实验室与仪器设备信息年报工作的同时，能够及时反映实验室的现状，为领导决策提供依据，要求实验室全体工作人员都能够树立信息收集的意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实验室工作人员应积极学习计算机、网络等方面的相关知识，能够利用先进的工具和手段进行信息收集整理工作。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各实验室应指定专门的实验室和仪器设备管理人员负责具体的实验室基本信息收集整理工作。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实验室基本信息的准确性由各实验室主任负责。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各实验室应按要求积极配合实验室与设备管理部完成每年的全校实验室与仪器设备情况的统计上报工作，上报信息经院（系）主管领导和实验室主任审核后，应一式两份，一份报实验室与设备管理部，一份留实验室存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实验室每年上报的信息除“教学科研仪器设备信息”和“教学科研仪器设备增减变动情况信息”是以自然年为统计时间单位以外，其它各项信息均以学年度为统计时间单位。</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实验室基本信息收集范围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教育部和北京市教委要求完成的统计任务，主要包括：实验室任务及人员情况信息；实验室基本情况信息；实验教学情况信息；实验室工作人员信息；基础课实验室评估情况信息；教学科研仪器设备信息；教学科研精密贵重仪器设备（单价40万元以上）使用情况信息；教学科研仪器设备增减、变动情况信息等（上报信息具体内容参见各年教育部下发的《关于报送高校实验室和仪器设备统计数据盘及报表的通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其它与教学、科研相关的有价值的信息，如：科研项目信息、实验技术研究及成果、实验教学改革信息等。</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本办法经2006年11月28日第631次校长办公会讨论通过，自发布之日起施行。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82" w:name="_Toc69977838"/>
      <w:bookmarkStart w:id="383" w:name="_Toc70434563"/>
      <w:r>
        <w:t>北京大学大型仪器设备维护维修基金管理办法</w:t>
      </w:r>
      <w:bookmarkEnd w:id="382"/>
      <w:bookmarkEnd w:id="383"/>
    </w:p>
    <w:p w:rsidR="00CB5919" w:rsidRDefault="00B82C70" w:rsidP="00855AE3">
      <w:pPr>
        <w:pStyle w:val="3"/>
        <w:ind w:firstLine="482"/>
      </w:pPr>
      <w:bookmarkStart w:id="384" w:name="_Toc69977839"/>
      <w:bookmarkStart w:id="385" w:name="_Toc69980592"/>
      <w:bookmarkStart w:id="386" w:name="_Toc69980846"/>
      <w:bookmarkStart w:id="387" w:name="_Toc69981406"/>
      <w:bookmarkStart w:id="388" w:name="_Toc70063491"/>
      <w:bookmarkStart w:id="389" w:name="_Toc70063739"/>
      <w:bookmarkStart w:id="390" w:name="_Toc70432927"/>
      <w:bookmarkStart w:id="391" w:name="_Toc70433173"/>
      <w:bookmarkStart w:id="392" w:name="_Toc70433419"/>
      <w:bookmarkStart w:id="393" w:name="_Toc70434318"/>
      <w:bookmarkStart w:id="394" w:name="_Toc70434564"/>
      <w:r>
        <w:t>校发〔</w:t>
      </w:r>
      <w:r>
        <w:t>2006</w:t>
      </w:r>
      <w:r>
        <w:t>〕</w:t>
      </w:r>
      <w:r>
        <w:t>268</w:t>
      </w:r>
      <w:r>
        <w:t>号</w:t>
      </w:r>
      <w:bookmarkEnd w:id="384"/>
      <w:bookmarkEnd w:id="385"/>
      <w:bookmarkEnd w:id="386"/>
      <w:bookmarkEnd w:id="387"/>
      <w:bookmarkEnd w:id="388"/>
      <w:bookmarkEnd w:id="389"/>
      <w:bookmarkEnd w:id="390"/>
      <w:bookmarkEnd w:id="391"/>
      <w:bookmarkEnd w:id="392"/>
      <w:bookmarkEnd w:id="393"/>
      <w:bookmarkEnd w:id="394"/>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为保证大型仪器设备的完好率，提高大型仪器设备的使用效益，学校拨出专款设立“大型仪器设备维护维修基金”（以下简称“基金”），为此特制定本管理办法。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基金用途和范围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基金作为学校参加开放共用的大型仪器设备的维修、改造费用。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基金优先支持管理水平高、开放好、使用效益突出的仪器设备。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基金的申请和审批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申请人须填写《北京大学大型仪器设备维护维修基金申请表》，经院主管领导审核、签字盖章后，报实验室与设备管理部审批。学校资助金额超过40万元的项目，原则上应通过专家论证。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为扩大维修基金受益面，保证使用效益，凡被批准获得资助的单位或仪器组，要根据仪器管理、使用和维修改造的实际情况，配套一定数量的费用，配套部分不超过实际使用金额的50％。</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基金的管理和使用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为保证专款专用，基金由实验室与设备管理部负责管理。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仪器设备修复或改造完毕、指标验收合格后，申请人应及时办理结帐手续。结帐时，须持申请人和验收人签字的可报销凭据、自筹经费和验收报告办理报销手续。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第九条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395" w:name="_Toc69977840"/>
      <w:bookmarkStart w:id="396" w:name="_Toc70434565"/>
      <w:r>
        <w:t>北京大学大型仪器设备开放测试基金管理办法</w:t>
      </w:r>
      <w:bookmarkEnd w:id="395"/>
      <w:bookmarkEnd w:id="396"/>
    </w:p>
    <w:p w:rsidR="00CB5919" w:rsidRDefault="00B82C70" w:rsidP="00855AE3">
      <w:pPr>
        <w:pStyle w:val="3"/>
        <w:ind w:firstLine="482"/>
      </w:pPr>
      <w:bookmarkStart w:id="397" w:name="_Toc69977841"/>
      <w:bookmarkStart w:id="398" w:name="_Toc69980594"/>
      <w:bookmarkStart w:id="399" w:name="_Toc69980848"/>
      <w:bookmarkStart w:id="400" w:name="_Toc69981408"/>
      <w:bookmarkStart w:id="401" w:name="_Toc70063493"/>
      <w:bookmarkStart w:id="402" w:name="_Toc70063741"/>
      <w:bookmarkStart w:id="403" w:name="_Toc70432929"/>
      <w:bookmarkStart w:id="404" w:name="_Toc70433175"/>
      <w:bookmarkStart w:id="405" w:name="_Toc70433421"/>
      <w:bookmarkStart w:id="406" w:name="_Toc70434320"/>
      <w:bookmarkStart w:id="407" w:name="_Toc70434566"/>
      <w:r>
        <w:t>校发〔</w:t>
      </w:r>
      <w:r>
        <w:t>2006</w:t>
      </w:r>
      <w:r>
        <w:t>〕</w:t>
      </w:r>
      <w:r>
        <w:t>269</w:t>
      </w:r>
      <w:r>
        <w:t>号</w:t>
      </w:r>
      <w:bookmarkEnd w:id="397"/>
      <w:bookmarkEnd w:id="398"/>
      <w:bookmarkEnd w:id="399"/>
      <w:bookmarkEnd w:id="400"/>
      <w:bookmarkEnd w:id="401"/>
      <w:bookmarkEnd w:id="402"/>
      <w:bookmarkEnd w:id="403"/>
      <w:bookmarkEnd w:id="404"/>
      <w:bookmarkEnd w:id="405"/>
      <w:bookmarkEnd w:id="406"/>
      <w:bookmarkEnd w:id="40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为促进大型仪器设备的开放共用、资源共享，提高大型仪器设备的使用效益，学校设立“北京大学大型仪器设备开放测试基金”（以下简称“基金”），为此特制定本办法。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范 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本基金作为校内参加开放的大型仪器设备的测试（制备、上机等）费用。通过课题申请、专家评审等程序，择优资助有研究价值的课题。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凡是学校在职的教学、科研人员、研究生及本科生均有资格申请。大型仪器设备的机组人员不能申请使用本组的仪器设备。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基金来源和仪器选择</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每年由学校为基金拨出专款。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参加开放仪器设备的范围</w:t>
      </w:r>
    </w:p>
    <w:p w:rsidR="00CB5919" w:rsidRDefault="00B82C70">
      <w:pPr>
        <w:rPr>
          <w:rFonts w:asciiTheme="minorEastAsia" w:eastAsiaTheme="minorEastAsia" w:hAnsiTheme="minorEastAsia"/>
        </w:rPr>
      </w:pPr>
      <w:r>
        <w:rPr>
          <w:rFonts w:asciiTheme="minorEastAsia" w:eastAsiaTheme="minorEastAsia" w:hAnsiTheme="minorEastAsia"/>
        </w:rPr>
        <w:t>（一）单价在20万元以上可公用的教学、科研仪器设备。</w:t>
      </w:r>
    </w:p>
    <w:p w:rsidR="00CB5919" w:rsidRDefault="00B82C70">
      <w:pPr>
        <w:rPr>
          <w:rFonts w:asciiTheme="minorEastAsia" w:eastAsiaTheme="minorEastAsia" w:hAnsiTheme="minorEastAsia"/>
        </w:rPr>
      </w:pPr>
      <w:r>
        <w:rPr>
          <w:rFonts w:asciiTheme="minorEastAsia" w:eastAsiaTheme="minorEastAsia" w:hAnsiTheme="minorEastAsia"/>
        </w:rPr>
        <w:t>（二）性能指标良好、运行正常的仪器设备。</w:t>
      </w:r>
    </w:p>
    <w:p w:rsidR="00CB5919" w:rsidRDefault="00B82C70">
      <w:pPr>
        <w:rPr>
          <w:rFonts w:asciiTheme="minorEastAsia" w:eastAsiaTheme="minorEastAsia" w:hAnsiTheme="minorEastAsia"/>
        </w:rPr>
      </w:pPr>
      <w:r>
        <w:rPr>
          <w:rFonts w:asciiTheme="minorEastAsia" w:eastAsiaTheme="minorEastAsia" w:hAnsiTheme="minorEastAsia"/>
        </w:rPr>
        <w:t>（三）有专职人员管理、使用、维护的仪器设备。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参加开放的仪器设备如果性能指标落后、故障率高、开放服务质量差，学校将进行调整。</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基金的申请和审批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基金每学年度实施一期，申请时间为每年9月。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每个申请人只能提交一份申请。学生申请课题，必须有导师的推荐意见和签名并负责交纳学生的测试费中的自筹部分。每份申请只能申请使用开放仪器设备中的一台。经批准使用的仪器设备原则上不能更换，如遇特殊情况（如：仪器发生故障等）需要更换的，须经实验室与设备管理部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rPr>
        <w:t xml:space="preserve">  申请人须按要求填写《北京大学大型仪器开放测试基金申请表》。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《北京大学大型仪器开放测试基金申请表》汇总后，由专家组负责评审，经实验室与设备管理部审核后，签发《北京大学大型仪器开放测试基金卡》。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为扩大受益面，保证基金的使用效益，凡被批准获得资助的课题，其测试费中的2/3由本基金资助，1/3由课题自筹。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基金的管理和使用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基金由实验室与设备管理部统一负责管理。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机组收到《北京大学大型仪器开放测试基金卡》后，要根据申请人的使用要求，在批准的基金额度内合理安排测试时间、做好测试服务。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基金使用期限为一年。如遇特殊情况需要延期使用的，须经实验室与设备管理部批准。延长期限一般不超过三个月。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基金使用完毕，获基金资助的申请人要根据课题的完成情况及时写出总结报告，交实验室与设备管理部。对未交总结报告的课题组，将不予受理下一次的基金申请。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基金申请人必须在基金卡上签字，确认基金额度使用完毕后，基金才能作为测试费转入相应机组的帐户。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转入机组帐户上的基金主要用于仪器设备的日常运行、维护、维修费用支出，还可用于本实验室的建设改造，机组人员参加学术会议、发表学术论文的费用支出等。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如仪器设备更新，将把基金转到机组管理的新仪器设备上使用；如机组人员退休或工作调动，不得再继续使用基金，应由新接替管理仪器设备的人员使用；如机组人员退休，同时仪器设备报废，则结余基金的50％转入仪器设备所在院（系），50％转入实验室与设备管理部，作为大型仪器设备维护、维修经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在当期基金使用过程中，如果由于机组的原因，造成仪器设备工作状况不正常以及服务质量差，用户反映强烈的，将停止该机组参加开放，并将用户的测试基金额度转到其它机组。</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08" w:name="_Toc69977842"/>
      <w:bookmarkStart w:id="409" w:name="_Toc70434567"/>
      <w:r>
        <w:t>北京大学仪器设备损坏丢失赔偿办法</w:t>
      </w:r>
      <w:bookmarkEnd w:id="408"/>
      <w:bookmarkEnd w:id="409"/>
    </w:p>
    <w:p w:rsidR="00CB5919" w:rsidRDefault="00B82C70" w:rsidP="00855AE3">
      <w:pPr>
        <w:pStyle w:val="3"/>
        <w:ind w:firstLine="482"/>
      </w:pPr>
      <w:bookmarkStart w:id="410" w:name="_Toc69977843"/>
      <w:bookmarkStart w:id="411" w:name="_Toc69980596"/>
      <w:bookmarkStart w:id="412" w:name="_Toc69980850"/>
      <w:bookmarkStart w:id="413" w:name="_Toc69981410"/>
      <w:bookmarkStart w:id="414" w:name="_Toc70063495"/>
      <w:bookmarkStart w:id="415" w:name="_Toc70063743"/>
      <w:bookmarkStart w:id="416" w:name="_Toc70432931"/>
      <w:bookmarkStart w:id="417" w:name="_Toc70433177"/>
      <w:bookmarkStart w:id="418" w:name="_Toc70433423"/>
      <w:bookmarkStart w:id="419" w:name="_Toc70434322"/>
      <w:bookmarkStart w:id="420" w:name="_Toc70434568"/>
      <w:r>
        <w:t>校发〔</w:t>
      </w:r>
      <w:r>
        <w:t>2006</w:t>
      </w:r>
      <w:r>
        <w:t>〕</w:t>
      </w:r>
      <w:r>
        <w:t>270</w:t>
      </w:r>
      <w:r>
        <w:t>号</w:t>
      </w:r>
      <w:bookmarkEnd w:id="410"/>
      <w:bookmarkEnd w:id="411"/>
      <w:bookmarkEnd w:id="412"/>
      <w:bookmarkEnd w:id="413"/>
      <w:bookmarkEnd w:id="414"/>
      <w:bookmarkEnd w:id="415"/>
      <w:bookmarkEnd w:id="416"/>
      <w:bookmarkEnd w:id="417"/>
      <w:bookmarkEnd w:id="418"/>
      <w:bookmarkEnd w:id="419"/>
      <w:bookmarkEnd w:id="420"/>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为加强北京大学仪器设备的管理，防止国有资产的损坏和流失，根据《北京大学仪器设备管理办法》，特制定本办法。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赔偿责任的认定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由以下主观原因造成仪器设备损坏或丢失，应予赔偿。</w:t>
      </w:r>
    </w:p>
    <w:p w:rsidR="00CB5919" w:rsidRDefault="00B82C70">
      <w:pPr>
        <w:rPr>
          <w:rFonts w:asciiTheme="minorEastAsia" w:eastAsiaTheme="minorEastAsia" w:hAnsiTheme="minorEastAsia"/>
        </w:rPr>
      </w:pPr>
      <w:r>
        <w:rPr>
          <w:rFonts w:asciiTheme="minorEastAsia" w:eastAsiaTheme="minorEastAsia" w:hAnsiTheme="minorEastAsia"/>
        </w:rPr>
        <w:t>（一）违反操作规程，造成仪器设备损坏。</w:t>
      </w:r>
    </w:p>
    <w:p w:rsidR="00CB5919" w:rsidRDefault="00B82C70">
      <w:pPr>
        <w:rPr>
          <w:rFonts w:asciiTheme="minorEastAsia" w:eastAsiaTheme="minorEastAsia" w:hAnsiTheme="minorEastAsia"/>
        </w:rPr>
      </w:pPr>
      <w:r>
        <w:rPr>
          <w:rFonts w:asciiTheme="minorEastAsia" w:eastAsiaTheme="minorEastAsia" w:hAnsiTheme="minorEastAsia"/>
        </w:rPr>
        <w:t>（二）未经批准，擅自动用或拆卸仪器设备致损。</w:t>
      </w:r>
    </w:p>
    <w:p w:rsidR="00CB5919" w:rsidRDefault="00B82C70">
      <w:pPr>
        <w:rPr>
          <w:rFonts w:asciiTheme="minorEastAsia" w:eastAsiaTheme="minorEastAsia" w:hAnsiTheme="minorEastAsia"/>
        </w:rPr>
      </w:pPr>
      <w:r>
        <w:rPr>
          <w:rFonts w:asciiTheme="minorEastAsia" w:eastAsiaTheme="minorEastAsia" w:hAnsiTheme="minorEastAsia"/>
        </w:rPr>
        <w:t>（三）工作失职、指导错误、纠正不及时或保管、使用不当造成损坏。</w:t>
      </w:r>
    </w:p>
    <w:p w:rsidR="00CB5919" w:rsidRDefault="00B82C70">
      <w:pPr>
        <w:rPr>
          <w:rFonts w:asciiTheme="minorEastAsia" w:eastAsiaTheme="minorEastAsia" w:hAnsiTheme="minorEastAsia"/>
        </w:rPr>
      </w:pPr>
      <w:r>
        <w:rPr>
          <w:rFonts w:asciiTheme="minorEastAsia" w:eastAsiaTheme="minorEastAsia" w:hAnsiTheme="minorEastAsia"/>
        </w:rPr>
        <w:t>（四）擅自将仪器设备携出校外造成损坏或丢失。</w:t>
      </w:r>
    </w:p>
    <w:p w:rsidR="00CB5919" w:rsidRDefault="00B82C70">
      <w:pPr>
        <w:rPr>
          <w:rFonts w:asciiTheme="minorEastAsia" w:eastAsiaTheme="minorEastAsia" w:hAnsiTheme="minorEastAsia"/>
        </w:rPr>
      </w:pPr>
      <w:r>
        <w:rPr>
          <w:rFonts w:asciiTheme="minorEastAsia" w:eastAsiaTheme="minorEastAsia" w:hAnsiTheme="minorEastAsia"/>
        </w:rPr>
        <w:t>（五）属个人领取、保管、借用的便携仪器设备的损坏或丢失。</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下列客观原因造成仪器设备损坏，确实难以避免的，经过实验室与设备管理部组织的鉴定和有关负责人证实，可不赔偿。</w:t>
      </w:r>
    </w:p>
    <w:p w:rsidR="00CB5919" w:rsidRDefault="00B82C70">
      <w:pPr>
        <w:rPr>
          <w:rFonts w:asciiTheme="minorEastAsia" w:eastAsiaTheme="minorEastAsia" w:hAnsiTheme="minorEastAsia"/>
        </w:rPr>
      </w:pPr>
      <w:r>
        <w:rPr>
          <w:rFonts w:asciiTheme="minorEastAsia" w:eastAsiaTheme="minorEastAsia" w:hAnsiTheme="minorEastAsia"/>
        </w:rPr>
        <w:t>（一）因实验操作本身的特殊性（如：仪器的检修、试运行等），使损坏属不可预见。</w:t>
      </w:r>
    </w:p>
    <w:p w:rsidR="00CB5919" w:rsidRDefault="00B82C70">
      <w:pPr>
        <w:rPr>
          <w:rFonts w:asciiTheme="minorEastAsia" w:eastAsiaTheme="minorEastAsia" w:hAnsiTheme="minorEastAsia"/>
        </w:rPr>
      </w:pPr>
      <w:r>
        <w:rPr>
          <w:rFonts w:asciiTheme="minorEastAsia" w:eastAsiaTheme="minorEastAsia" w:hAnsiTheme="minorEastAsia"/>
        </w:rPr>
        <w:t>（二）由于仪器设备本身的质量问题（如：缺陷、老化等）造成的损坏。</w:t>
      </w:r>
    </w:p>
    <w:p w:rsidR="00CB5919" w:rsidRDefault="00B82C70">
      <w:pPr>
        <w:rPr>
          <w:rFonts w:asciiTheme="minorEastAsia" w:eastAsiaTheme="minorEastAsia" w:hAnsiTheme="minorEastAsia"/>
        </w:rPr>
      </w:pPr>
      <w:r>
        <w:rPr>
          <w:rFonts w:asciiTheme="minorEastAsia" w:eastAsiaTheme="minorEastAsia" w:hAnsiTheme="minorEastAsia"/>
        </w:rPr>
        <w:t>（三）由于其他客观原因（如：停电、停水、外接电源故障等）造成的意外损坏、损失。</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赔偿处理办法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低值（200元以上800元以下）仪器设备的损坏或丢失，由实验室仪器设备管理人员协助实验室主任处理赔偿事宜。赔偿标准为：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8"/>
        <w:gridCol w:w="2174"/>
        <w:gridCol w:w="2174"/>
      </w:tblGrid>
      <w:tr w:rsidR="00CB5919">
        <w:trPr>
          <w:trHeight w:val="283"/>
        </w:trPr>
        <w:tc>
          <w:tcPr>
            <w:tcW w:w="2380" w:type="pct"/>
            <w:vMerge w:val="restar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仪器设备已使用期</w:t>
            </w:r>
          </w:p>
        </w:tc>
        <w:tc>
          <w:tcPr>
            <w:tcW w:w="2620" w:type="pct"/>
            <w:gridSpan w:val="2"/>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赔偿比例</w:t>
            </w:r>
          </w:p>
        </w:tc>
      </w:tr>
      <w:tr w:rsidR="00CB5919">
        <w:trPr>
          <w:trHeight w:val="273"/>
        </w:trPr>
        <w:tc>
          <w:tcPr>
            <w:tcW w:w="2380" w:type="pct"/>
            <w:vMerge/>
            <w:tcBorders>
              <w:top w:val="nil"/>
            </w:tcBorders>
            <w:vAlign w:val="center"/>
          </w:tcPr>
          <w:p w:rsidR="00CB5919" w:rsidRDefault="00CB5919">
            <w:pPr>
              <w:ind w:firstLineChars="0" w:firstLine="0"/>
              <w:jc w:val="center"/>
              <w:rPr>
                <w:rFonts w:asciiTheme="minorEastAsia" w:eastAsiaTheme="minorEastAsia" w:hAnsiTheme="minorEastAsia"/>
              </w:rPr>
            </w:pP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机械产品</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电子产品</w:t>
            </w:r>
          </w:p>
        </w:tc>
      </w:tr>
      <w:tr w:rsidR="00CB5919">
        <w:trPr>
          <w:trHeight w:val="277"/>
        </w:trPr>
        <w:tc>
          <w:tcPr>
            <w:tcW w:w="238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1～3年</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80％</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60％</w:t>
            </w:r>
          </w:p>
        </w:tc>
      </w:tr>
      <w:tr w:rsidR="00CB5919">
        <w:trPr>
          <w:trHeight w:val="267"/>
        </w:trPr>
        <w:tc>
          <w:tcPr>
            <w:tcW w:w="238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3～5年</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50％</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30％</w:t>
            </w:r>
          </w:p>
        </w:tc>
      </w:tr>
      <w:tr w:rsidR="00CB5919">
        <w:trPr>
          <w:trHeight w:val="271"/>
        </w:trPr>
        <w:tc>
          <w:tcPr>
            <w:tcW w:w="238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5年以上</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20％</w:t>
            </w:r>
          </w:p>
        </w:tc>
        <w:tc>
          <w:tcPr>
            <w:tcW w:w="1310"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bl>
    <w:p w:rsidR="00CB5919" w:rsidRDefault="00B82C70">
      <w:pPr>
        <w:rPr>
          <w:rFonts w:asciiTheme="minorEastAsia" w:eastAsiaTheme="minorEastAsia" w:hAnsiTheme="minorEastAsia"/>
        </w:rPr>
      </w:pPr>
      <w:r>
        <w:rPr>
          <w:rFonts w:asciiTheme="minorEastAsia" w:eastAsiaTheme="minorEastAsia" w:hAnsiTheme="minorEastAsia"/>
        </w:rPr>
        <w:lastRenderedPageBreak/>
        <w:t>在对直接责任人做赔偿处理决定时，根据仪器设备的新旧程度和损坏、丢失原因以及责任人的认识态度和责任大小，赔偿比例可以有上、下5％的浮动。</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第四条 </w:t>
      </w:r>
      <w:r>
        <w:rPr>
          <w:rFonts w:asciiTheme="minorEastAsia" w:eastAsiaTheme="minorEastAsia" w:hAnsiTheme="minorEastAsia"/>
        </w:rPr>
        <w:t xml:space="preserve"> 单价800元以上仪器设备（固定资产）的损坏或丢失（丢失或被盗、抢时，应按规定及时向公安机关报案，同时报告院、系负责人），除本办法第六条所规定的仪器设备外，由所在实验室的主任及仪器设备管理人员协助院（系）级设备管理人员进行必要的调查核实。赔偿标准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0"/>
        <w:gridCol w:w="2746"/>
      </w:tblGrid>
      <w:tr w:rsidR="00CB5919">
        <w:trPr>
          <w:trHeight w:val="327"/>
        </w:trPr>
        <w:tc>
          <w:tcPr>
            <w:tcW w:w="334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损失金额（元）</w:t>
            </w:r>
          </w:p>
        </w:tc>
        <w:tc>
          <w:tcPr>
            <w:tcW w:w="165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赔偿比例</w:t>
            </w:r>
          </w:p>
        </w:tc>
      </w:tr>
      <w:tr w:rsidR="00CB5919">
        <w:trPr>
          <w:trHeight w:val="54"/>
        </w:trPr>
        <w:tc>
          <w:tcPr>
            <w:tcW w:w="334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800以上～5000以下</w:t>
            </w:r>
          </w:p>
        </w:tc>
        <w:tc>
          <w:tcPr>
            <w:tcW w:w="165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20％</w:t>
            </w:r>
          </w:p>
        </w:tc>
      </w:tr>
      <w:tr w:rsidR="00CB5919">
        <w:trPr>
          <w:trHeight w:val="279"/>
        </w:trPr>
        <w:tc>
          <w:tcPr>
            <w:tcW w:w="334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5000（含）以上</w:t>
            </w:r>
          </w:p>
        </w:tc>
        <w:tc>
          <w:tcPr>
            <w:tcW w:w="1655" w:type="pct"/>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15％</w:t>
            </w:r>
          </w:p>
        </w:tc>
      </w:tr>
    </w:tbl>
    <w:p w:rsidR="00CB5919" w:rsidRDefault="00B82C70">
      <w:pPr>
        <w:rPr>
          <w:rFonts w:asciiTheme="minorEastAsia" w:eastAsiaTheme="minorEastAsia" w:hAnsiTheme="minorEastAsia"/>
        </w:rPr>
      </w:pPr>
      <w:r>
        <w:rPr>
          <w:rFonts w:asciiTheme="minorEastAsia" w:eastAsiaTheme="minorEastAsia" w:hAnsiTheme="minorEastAsia"/>
        </w:rPr>
        <w:t>在对直接责任人做赔偿处理决定时，根据仪器设备的新旧程度、损失原因以及责任人的认识态度和责任大小，赔偿比例可以有上、下5％的浮动。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发生大型仪器设备的损坏和丢失（丢失或被盗、抢应按规定及时向公安机关报案）等重大事故，应先保护现场，由院（系）主管院长（系主任）主持，对有关管理人员调查核实，并通知学校有关部门（保卫部、实验室与设备管理部等）协同处理。有关处理意见必要时报主管校长。文字材料报实验室与设备管理部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实验生活两用物品（包括个人借用、保管的微型计算机、笔记本电脑及其外部设备、数码相机、手持通讯设备等）造成丢失、损坏的，根据仪器的新旧程度、丢失原因及认识态度按以下标准或形式赔偿：</w:t>
      </w:r>
    </w:p>
    <w:p w:rsidR="00CB5919" w:rsidRDefault="00B82C70">
      <w:pPr>
        <w:rPr>
          <w:rFonts w:asciiTheme="minorEastAsia" w:eastAsiaTheme="minorEastAsia" w:hAnsiTheme="minorEastAsia"/>
        </w:rPr>
      </w:pPr>
      <w:r>
        <w:rPr>
          <w:rFonts w:asciiTheme="minorEastAsia" w:eastAsiaTheme="minorEastAsia" w:hAnsiTheme="minorEastAsia"/>
        </w:rPr>
        <w:t>（一）购置一年之内：按原值的50％～100％赔偿；</w:t>
      </w:r>
    </w:p>
    <w:p w:rsidR="00CB5919" w:rsidRDefault="00B82C70">
      <w:pPr>
        <w:rPr>
          <w:rFonts w:asciiTheme="minorEastAsia" w:eastAsiaTheme="minorEastAsia" w:hAnsiTheme="minorEastAsia"/>
        </w:rPr>
      </w:pPr>
      <w:r>
        <w:rPr>
          <w:rFonts w:asciiTheme="minorEastAsia" w:eastAsiaTheme="minorEastAsia" w:hAnsiTheme="minorEastAsia"/>
        </w:rPr>
        <w:t>（二）购置一年（含）以上，两年以内：按原值的40％～80％赔偿；</w:t>
      </w:r>
    </w:p>
    <w:p w:rsidR="00CB5919" w:rsidRDefault="00B82C70">
      <w:pPr>
        <w:rPr>
          <w:rFonts w:asciiTheme="minorEastAsia" w:eastAsiaTheme="minorEastAsia" w:hAnsiTheme="minorEastAsia"/>
        </w:rPr>
      </w:pPr>
      <w:r>
        <w:rPr>
          <w:rFonts w:asciiTheme="minorEastAsia" w:eastAsiaTheme="minorEastAsia" w:hAnsiTheme="minorEastAsia"/>
        </w:rPr>
        <w:t>（三）购置两年（含）以上，三年以内：按原值的30％～60％赔偿；</w:t>
      </w:r>
    </w:p>
    <w:p w:rsidR="00CB5919" w:rsidRDefault="00B82C70">
      <w:pPr>
        <w:rPr>
          <w:rFonts w:asciiTheme="minorEastAsia" w:eastAsiaTheme="minorEastAsia" w:hAnsiTheme="minorEastAsia"/>
        </w:rPr>
      </w:pPr>
      <w:r>
        <w:rPr>
          <w:rFonts w:asciiTheme="minorEastAsia" w:eastAsiaTheme="minorEastAsia" w:hAnsiTheme="minorEastAsia"/>
        </w:rPr>
        <w:t>（四）购置三年（含）以上：按原值的20％～40％赔偿；</w:t>
      </w:r>
    </w:p>
    <w:p w:rsidR="00CB5919" w:rsidRDefault="00B82C70">
      <w:pPr>
        <w:rPr>
          <w:rFonts w:asciiTheme="minorEastAsia" w:eastAsiaTheme="minorEastAsia" w:hAnsiTheme="minorEastAsia"/>
        </w:rPr>
      </w:pPr>
      <w:r>
        <w:rPr>
          <w:rFonts w:asciiTheme="minorEastAsia" w:eastAsiaTheme="minorEastAsia" w:hAnsiTheme="minorEastAsia"/>
        </w:rPr>
        <w:t>（五）赔偿不低于同等性能指标、可正常工作的仪器设备。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如因抢、盗造成的损失，凭公安机关出据的相关证明，可按本办法第四条、第六条所规定标准的下限赔偿。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rPr>
        <w:t xml:space="preserve">  损坏、丢失仪器设备的责任事故，属于几个人共同负责时，应根据责任大小分担赔偿。</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赔偿工作通过院（系）主管负责人批准执行。</w:t>
      </w:r>
    </w:p>
    <w:p w:rsidR="00CB5919" w:rsidRDefault="00B82C70">
      <w:pPr>
        <w:rPr>
          <w:rFonts w:asciiTheme="minorEastAsia" w:eastAsiaTheme="minorEastAsia" w:hAnsiTheme="minorEastAsia"/>
        </w:rPr>
      </w:pPr>
      <w:r>
        <w:rPr>
          <w:rFonts w:asciiTheme="minorEastAsia" w:eastAsiaTheme="minorEastAsia" w:hAnsiTheme="minorEastAsia"/>
        </w:rPr>
        <w:t>在院（系）、实验室确定赔偿金额、经院（系）主管负责人批准并书面通知当事人后，三个月内执行完毕。对无故拖延，不执行赔偿处理决定的，将由实验室与设备管理部书面通知学校财务部，从当事人所在单位的有效资金中先行扣除。</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第十条</w:t>
      </w:r>
      <w:r>
        <w:rPr>
          <w:rFonts w:asciiTheme="minorEastAsia" w:eastAsiaTheme="minorEastAsia" w:hAnsiTheme="minorEastAsia"/>
        </w:rPr>
        <w:t xml:space="preserve">  仪器设备损坏、丢失的赔偿缴款手续，在实验室与设备管理部办理。该款项专用于补偿仪器设备损坏丢失所造成的损失。实验室与设备管理部依据相关文字材料（事故报告、当事人检查、院系处理意见等）及缴款凭据注销实物帐。</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21" w:name="_Toc69977844"/>
      <w:bookmarkStart w:id="422" w:name="_Toc70434569"/>
      <w:r>
        <w:t>北京大学仪器设备调拨、报废收入分配管理办法</w:t>
      </w:r>
      <w:bookmarkEnd w:id="421"/>
      <w:bookmarkEnd w:id="422"/>
    </w:p>
    <w:p w:rsidR="00CB5919" w:rsidRDefault="00B82C70" w:rsidP="00855AE3">
      <w:pPr>
        <w:pStyle w:val="3"/>
        <w:ind w:firstLine="482"/>
      </w:pPr>
      <w:bookmarkStart w:id="423" w:name="_Toc69977845"/>
      <w:bookmarkStart w:id="424" w:name="_Toc69980598"/>
      <w:bookmarkStart w:id="425" w:name="_Toc69980852"/>
      <w:bookmarkStart w:id="426" w:name="_Toc69981412"/>
      <w:bookmarkStart w:id="427" w:name="_Toc70063497"/>
      <w:bookmarkStart w:id="428" w:name="_Toc70063745"/>
      <w:bookmarkStart w:id="429" w:name="_Toc70432933"/>
      <w:bookmarkStart w:id="430" w:name="_Toc70433179"/>
      <w:bookmarkStart w:id="431" w:name="_Toc70433425"/>
      <w:bookmarkStart w:id="432" w:name="_Toc70434324"/>
      <w:bookmarkStart w:id="433" w:name="_Toc70434570"/>
      <w:r>
        <w:t>校发〔</w:t>
      </w:r>
      <w:r>
        <w:t>2006</w:t>
      </w:r>
      <w:r>
        <w:t>〕</w:t>
      </w:r>
      <w:r>
        <w:t>276</w:t>
      </w:r>
      <w:r>
        <w:t>号</w:t>
      </w:r>
      <w:bookmarkEnd w:id="423"/>
      <w:bookmarkEnd w:id="424"/>
      <w:bookmarkEnd w:id="425"/>
      <w:bookmarkEnd w:id="426"/>
      <w:bookmarkEnd w:id="427"/>
      <w:bookmarkEnd w:id="428"/>
      <w:bookmarkEnd w:id="429"/>
      <w:bookmarkEnd w:id="430"/>
      <w:bookmarkEnd w:id="431"/>
      <w:bookmarkEnd w:id="432"/>
      <w:bookmarkEnd w:id="433"/>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为加强学校仪器设备的管理，充分发挥仪器设备的使用效益，避免无效资产占据学校固定资产份额和有限的实验室空间，鼓励各单位及时处理和报废废旧仪器设备，特制定本办法。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学校的各类仪器设备（含报废、积压）均是国家财产，任何单位和个人均不得擅自转让、转卖和处理。</w:t>
      </w:r>
    </w:p>
    <w:p w:rsidR="00CB5919" w:rsidRDefault="00B82C70">
      <w:pPr>
        <w:rPr>
          <w:rFonts w:asciiTheme="minorEastAsia" w:eastAsiaTheme="minorEastAsia" w:hAnsiTheme="minorEastAsia"/>
        </w:rPr>
      </w:pPr>
      <w:r>
        <w:rPr>
          <w:rFonts w:asciiTheme="minorEastAsia" w:eastAsiaTheme="minorEastAsia" w:hAnsiTheme="minorEastAsia"/>
        </w:rPr>
        <w:t>各单位在处理报废、淘汰、积压的仪器设备和设施（如：电梯、锅炉等）时，应按《北京大学仪器设备管理办法》的相关规定办理手续，并上交实验室与设备管理部统一处理。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免税进口仪器设备的报废，须经实验室与设备管理部批准，并向海关申请办理撤除监管手续。</w:t>
      </w:r>
    </w:p>
    <w:p w:rsidR="00CB5919" w:rsidRDefault="00B82C70">
      <w:pPr>
        <w:rPr>
          <w:rFonts w:asciiTheme="minorEastAsia" w:eastAsiaTheme="minorEastAsia" w:hAnsiTheme="minorEastAsia"/>
        </w:rPr>
      </w:pPr>
      <w:r>
        <w:rPr>
          <w:rFonts w:asciiTheme="minorEastAsia" w:eastAsiaTheme="minorEastAsia" w:hAnsiTheme="minorEastAsia"/>
        </w:rPr>
        <w:t>免税进口仪器设备的转让调剂，只能在校内（仅限校本部）进行，如要调出学校（校本部），须经实验室与设备管理部批准，购置五年以上的须向海关申请办理撤除监管手续，购置五年以内的须向海关申请办理监管变更或补交税款等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验室与设备管理部处理报废、淘汰、积压仪器设备和调拨仪器设备的变价收入，根据购买原仪器设备不同的经费来源按不同的比例返还原单位，其余部分上交学校。返还原单位的变价款只能用于仪器设备更新和维修，不得挪作它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用自筹经费或发展基金购置的仪器设备和设施，变价收入的90％返还原单位，10％上交学校。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用科研经费购置的仪器设备和设施，变价收入的80％返还原单位，20％上交学校。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用校级财政经费（如教学设备费、基地建设费、行政办公经费、后勤经费等）和基建费购置的仪器设备及捐赠的仪器设备和设施，变价收入的60％返还原单位，40％上交学校。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用学校专项经费（如“211”工程、“985工程”、世界银行贷款等）购置的仪器设备和设施，变价收入的40％返还原单位，60％上交学校。</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hint="eastAsia"/>
        </w:rPr>
        <w:t xml:space="preserve"> </w:t>
      </w:r>
      <w:r>
        <w:rPr>
          <w:rFonts w:asciiTheme="minorEastAsia" w:eastAsiaTheme="minorEastAsia" w:hAnsiTheme="minorEastAsia"/>
        </w:rPr>
        <w:t xml:space="preserve"> 用学校专项经费购置的，批量更换下来的仪器设备，经主管校长或实验室与设备管理部批准，可以无价调拨的方式优先调剂给校内经费困难的院（系、所、中心）或行政部处。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在特殊情况下，经主管校长或实验室与设备管理部批准，变价收入在扣除实际发生费用后可全部返还原单位。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因报废、淘汰仪器设备和设施的回收、变价处理周期较长，故返还原单位的变价收入，在年底结算后一次性返还，由学校财务部直接拨到各单位的帐户。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上交学校的变价收入款中30％交学校财政，70％由实验室与设备管理部管理，其中65％作为全校仪器设备的修购基金，5％用于回收仪器设备时因拆卸、搬运、劳保等发生的各项费用。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rPr>
        <w:t xml:space="preserve">  本办法经2006年11月28日第631次校长办公会讨论通过，自发布之日起施行。原管理办法同时废止。</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34" w:name="_Toc69977846"/>
      <w:bookmarkStart w:id="435" w:name="_Toc70434571"/>
      <w:r>
        <w:t>北京大学仪器设备使用收费管理暂行办法</w:t>
      </w:r>
      <w:bookmarkEnd w:id="434"/>
      <w:bookmarkEnd w:id="435"/>
    </w:p>
    <w:p w:rsidR="00CB5919" w:rsidRDefault="00B82C70" w:rsidP="00855AE3">
      <w:pPr>
        <w:pStyle w:val="3"/>
        <w:ind w:firstLine="482"/>
      </w:pPr>
      <w:bookmarkStart w:id="436" w:name="_Toc69977847"/>
      <w:bookmarkStart w:id="437" w:name="_Toc69980600"/>
      <w:bookmarkStart w:id="438" w:name="_Toc69980854"/>
      <w:bookmarkStart w:id="439" w:name="_Toc69981414"/>
      <w:bookmarkStart w:id="440" w:name="_Toc70063499"/>
      <w:bookmarkStart w:id="441" w:name="_Toc70063747"/>
      <w:bookmarkStart w:id="442" w:name="_Toc70432935"/>
      <w:bookmarkStart w:id="443" w:name="_Toc70433181"/>
      <w:bookmarkStart w:id="444" w:name="_Toc70433427"/>
      <w:bookmarkStart w:id="445" w:name="_Toc70434326"/>
      <w:bookmarkStart w:id="446" w:name="_Toc70434572"/>
      <w:r>
        <w:t>校发〔</w:t>
      </w:r>
      <w:r>
        <w:t>2009</w:t>
      </w:r>
      <w:r>
        <w:t>〕</w:t>
      </w:r>
      <w:r>
        <w:t>194</w:t>
      </w:r>
      <w:r>
        <w:t>号</w:t>
      </w:r>
      <w:bookmarkEnd w:id="436"/>
      <w:bookmarkEnd w:id="437"/>
      <w:bookmarkEnd w:id="438"/>
      <w:bookmarkEnd w:id="439"/>
      <w:bookmarkEnd w:id="440"/>
      <w:bookmarkEnd w:id="441"/>
      <w:bookmarkEnd w:id="442"/>
      <w:bookmarkEnd w:id="443"/>
      <w:bookmarkEnd w:id="444"/>
      <w:bookmarkEnd w:id="445"/>
      <w:bookmarkEnd w:id="446"/>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加强学校仪器设备的管理，充分发挥仪器设备的使用效益，促进资源共享，规范仪器设备及实验环境等公共科技资源的使用收费管理，根据教育部《高等学校仪器设备管理办法》的有关规定，按照合理的仪器设备运行成本补偿原则，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仪器设备的使用应优先保证完成本校教学、科研任务，各院（系、所、中心）和主管部门可事先确定仪器设备每年或每学期为本校本院服务的任务量或机时数。在保证完成本校教学、科研任务的前提下，鼓励仪器设备对社会开放，实现资源共享，提高仪器设备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本校本科生、研究生按教学计划使用仪器设备，不收取使用费；本校科研工作使用仪器设备，可适当收取机时费。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收费原则及标准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校内用户使用仪器设备的收费标准应只包含仪器设备的运行成本因素：如水、电、气体、试剂、耗材、零配件及液氦等消耗品。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校外用户使用仪器设备的收费标准除包括仪器设备的运行成本因素外，还应包括仪器设备日常维护维修费用、仪器设备管理人员加班劳务、实验室占用费、管理费等，并适当考虑仪器设备折旧费。对于有协作关系或合作研究的单位，经主管部门批准后可根据情况减免仪器设备使用费。</w:t>
      </w:r>
    </w:p>
    <w:p w:rsidR="00CB5919" w:rsidRDefault="00B82C70">
      <w:pPr>
        <w:rPr>
          <w:rFonts w:asciiTheme="minorEastAsia" w:eastAsiaTheme="minorEastAsia" w:hAnsiTheme="minorEastAsia"/>
        </w:rPr>
      </w:pPr>
      <w:r>
        <w:rPr>
          <w:rFonts w:asciiTheme="minorEastAsia" w:eastAsiaTheme="minorEastAsia" w:hAnsiTheme="minorEastAsia"/>
        </w:rPr>
        <w:t>在制定校外用户使用仪器设备收费标准时还应参考北京地区科研院所和高等院校同类仪器设备的收费标准。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各院（系、所、中心）应成立仪器设备管理委员会，对本单位仪器设备使用收费标准、经费使用情况、仪器管理人员聘用等进行审查、管理，并根据仪器设备使用情况及时对收费标准及仪器管理人员进行调整。仪器设备管理委员会由学术专家、仪器专家、用户、单位领导组成。</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对于价值特别高、对学科建设有重要作用的大型仪器设备，各院（系、所、中心）可针对该仪器单独成立管理委员会进行管理。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仪器设备使用费的收费标准由仪器设备管理人员按本办法的相关规定填写《仪器设备使用收费申请表》，由院（系、所、中心）仪器设备管理委员会对收费标准进行审查并提出意见，盖章后报实验室与设备管理部。实验室与设备管理部对收费标准进行审核后，报学校批准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收费的使用及管理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所收仪器设备使用费由实验室与设备管理部统一管理，并由实验室与设备管理部向用户出具票据。任何单位和个人不得私自收取仪器设备使用费，也不得将收取的仪器设备使用费交其他部门或单位管理。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所收仪器设备使用费须按学校规定的分配比例分别用作仪器设备运行、维护、维修，实验室建设、改造，仪器设备管理人员参加学术会议，发表学术论文的费用支出以及仪器设备管理人员的加班劳务费等。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如仪器设备更新，原收取的仪器设备使用费应转到新仪器设备上使用；如原仪器设备管理人员退休或工作调动，则原收取的仪器设备使用费由新任仪器设备管理人员接替管理和使用，原仪器设备管理人员不能继续使用。</w:t>
      </w:r>
    </w:p>
    <w:p w:rsidR="00CB5919" w:rsidRDefault="00B82C70">
      <w:pPr>
        <w:rPr>
          <w:rFonts w:asciiTheme="minorEastAsia" w:eastAsiaTheme="minorEastAsia" w:hAnsiTheme="minorEastAsia"/>
        </w:rPr>
      </w:pPr>
      <w:r>
        <w:rPr>
          <w:rFonts w:asciiTheme="minorEastAsia" w:eastAsiaTheme="minorEastAsia" w:hAnsiTheme="minorEastAsia"/>
        </w:rPr>
        <w:t>如仪器设备管理人员退休，同时仪器设备报废，则结余经费转入学校公用仪器设备维修账户，作为仪器设备维护、维修经费。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实验环境的使用收费，如实验动物中心资源的使用及动物饲养等，参照本办法进行管理。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本办法经2009年11月24日第731次校长办公会讨论通过，自发布之日起施行。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2009年11月24日</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47" w:name="_Toc69977848"/>
      <w:bookmarkStart w:id="448" w:name="_Toc70434573"/>
      <w:r>
        <w:t>北京大学实验动物管理暂行办法</w:t>
      </w:r>
      <w:bookmarkEnd w:id="447"/>
      <w:bookmarkEnd w:id="448"/>
    </w:p>
    <w:p w:rsidR="00CB5919" w:rsidRDefault="00B82C70" w:rsidP="00855AE3">
      <w:pPr>
        <w:pStyle w:val="3"/>
        <w:ind w:firstLine="482"/>
      </w:pPr>
      <w:bookmarkStart w:id="449" w:name="_Toc69977849"/>
      <w:bookmarkStart w:id="450" w:name="_Toc69980602"/>
      <w:bookmarkStart w:id="451" w:name="_Toc69980856"/>
      <w:bookmarkStart w:id="452" w:name="_Toc69981416"/>
      <w:bookmarkStart w:id="453" w:name="_Toc70063501"/>
      <w:bookmarkStart w:id="454" w:name="_Toc70063749"/>
      <w:bookmarkStart w:id="455" w:name="_Toc70432937"/>
      <w:bookmarkStart w:id="456" w:name="_Toc70433183"/>
      <w:bookmarkStart w:id="457" w:name="_Toc70433429"/>
      <w:bookmarkStart w:id="458" w:name="_Toc70434328"/>
      <w:bookmarkStart w:id="459" w:name="_Toc70434574"/>
      <w:r>
        <w:t>校发〔</w:t>
      </w:r>
      <w:r>
        <w:t>2010</w:t>
      </w:r>
      <w:r>
        <w:t>〕</w:t>
      </w:r>
      <w:r>
        <w:t>166</w:t>
      </w:r>
      <w:r>
        <w:t>号</w:t>
      </w:r>
      <w:bookmarkEnd w:id="449"/>
      <w:bookmarkEnd w:id="450"/>
      <w:bookmarkEnd w:id="451"/>
      <w:bookmarkEnd w:id="452"/>
      <w:bookmarkEnd w:id="453"/>
      <w:bookmarkEnd w:id="454"/>
      <w:bookmarkEnd w:id="455"/>
      <w:bookmarkEnd w:id="456"/>
      <w:bookmarkEnd w:id="457"/>
      <w:bookmarkEnd w:id="458"/>
      <w:bookmarkEnd w:id="459"/>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了加强我校实验动物管理，保证实验动物和动物实验的质量，根据《实验动物管理条例》、《北京市实验动物管理条例》、《实验动物许可证管理办法（试行）》、《北京市实验动物从业人员健康体检管理办法》、《北京市实验动物从业人员培训考核管理办法》、《北京市实验动物福利伦理审查指南》、《北京市实验动物质量检测工作管理办法》等法律、法规和标准，结合我校实际情况，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本办法适用于我校从事与实验动物有关工作的各单位和在本校进行的动物实验。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本办法所称实验动物，是指经人工饲养、繁育，对其携带的微生物及寄生虫实行控制，遗传背景明确或者来源清楚，应用于科学研究、教学、生产和检定以及其他科学实验的动物。</w:t>
      </w:r>
    </w:p>
    <w:p w:rsidR="00CB5919" w:rsidRDefault="00B82C70">
      <w:pPr>
        <w:rPr>
          <w:rFonts w:asciiTheme="minorEastAsia" w:eastAsiaTheme="minorEastAsia" w:hAnsiTheme="minorEastAsia"/>
        </w:rPr>
      </w:pPr>
      <w:r>
        <w:rPr>
          <w:rFonts w:asciiTheme="minorEastAsia" w:eastAsiaTheme="minorEastAsia" w:hAnsiTheme="minorEastAsia"/>
        </w:rPr>
        <w:t>用于教学和科学研究的其他动物，参照本办法，并执行国家和北京市的有关规定。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我校执行国家实验动物使用许可证制度，实验动物的质量监控，执行国家标准；国家尚未制定标准的，执行行业标准；国家、行业均未制定标准的，执行地方标准。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我校实验动物的管理工作，应加强规划，统一管理，合理分工，资源共享；从事动物实验工作的单位和个人，应维护动物福利，保障生物安全，防止环境污染。</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实验动物管理委员会暨北京大学实验动物福利伦理审查委员会（以下简称校动管会）是我校实验动物和动物实验主管机构。校动管会下设实验动物管理办公室（虚体机构，挂靠实验室与设备管理部），负责校动管会的日常工作，其主要职责为：</w:t>
      </w:r>
    </w:p>
    <w:p w:rsidR="00CB5919" w:rsidRDefault="00B82C70">
      <w:pPr>
        <w:rPr>
          <w:rFonts w:asciiTheme="minorEastAsia" w:eastAsiaTheme="minorEastAsia" w:hAnsiTheme="minorEastAsia"/>
        </w:rPr>
      </w:pPr>
      <w:r>
        <w:rPr>
          <w:rFonts w:asciiTheme="minorEastAsia" w:eastAsiaTheme="minorEastAsia" w:hAnsiTheme="minorEastAsia"/>
        </w:rPr>
        <w:t>（一）根据国家和北京市相关法律、法规，负责我校实验动物和动物实验的日常管理与监督工作；</w:t>
      </w:r>
    </w:p>
    <w:p w:rsidR="00CB5919" w:rsidRDefault="00B82C70">
      <w:pPr>
        <w:rPr>
          <w:rFonts w:asciiTheme="minorEastAsia" w:eastAsiaTheme="minorEastAsia" w:hAnsiTheme="minorEastAsia"/>
        </w:rPr>
      </w:pPr>
      <w:r>
        <w:rPr>
          <w:rFonts w:asciiTheme="minorEastAsia" w:eastAsiaTheme="minorEastAsia" w:hAnsiTheme="minorEastAsia"/>
        </w:rPr>
        <w:t>（二）负责实验动物及其相关产品的质量监督管理；</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（三）负责组织我校相关从业人员的岗位培训，协助北京市动物管理委员会进行相关岗位证书的考核和核发工作；</w:t>
      </w:r>
    </w:p>
    <w:p w:rsidR="00CB5919" w:rsidRDefault="00B82C70">
      <w:pPr>
        <w:rPr>
          <w:rFonts w:asciiTheme="minorEastAsia" w:eastAsiaTheme="minorEastAsia" w:hAnsiTheme="minorEastAsia"/>
        </w:rPr>
      </w:pPr>
      <w:r>
        <w:rPr>
          <w:rFonts w:asciiTheme="minorEastAsia" w:eastAsiaTheme="minorEastAsia" w:hAnsiTheme="minorEastAsia"/>
        </w:rPr>
        <w:t>（四）负责维护动物福利，保障生物安全，防止环境污染，对动物实验进行伦理审查。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从事实验动物工作的单位和人员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我校从事动物实验及其相关研究的单位应当具备以下条件：</w:t>
      </w:r>
    </w:p>
    <w:p w:rsidR="00CB5919" w:rsidRDefault="00B82C70">
      <w:pPr>
        <w:rPr>
          <w:rFonts w:asciiTheme="minorEastAsia" w:eastAsiaTheme="minorEastAsia" w:hAnsiTheme="minorEastAsia"/>
        </w:rPr>
      </w:pPr>
      <w:r>
        <w:rPr>
          <w:rFonts w:asciiTheme="minorEastAsia" w:eastAsiaTheme="minorEastAsia" w:hAnsiTheme="minorEastAsia"/>
        </w:rPr>
        <w:t>（一）完善的实验动物质量管理制度和标准操作规程；</w:t>
      </w:r>
    </w:p>
    <w:p w:rsidR="00CB5919" w:rsidRDefault="00B82C70">
      <w:pPr>
        <w:rPr>
          <w:rFonts w:asciiTheme="minorEastAsia" w:eastAsiaTheme="minorEastAsia" w:hAnsiTheme="minorEastAsia"/>
        </w:rPr>
      </w:pPr>
      <w:r>
        <w:rPr>
          <w:rFonts w:asciiTheme="minorEastAsia" w:eastAsiaTheme="minorEastAsia" w:hAnsiTheme="minorEastAsia"/>
        </w:rPr>
        <w:t>（二）符合国家标准的实验动物相关设施及实验动物饲料、垫料及饮水等；</w:t>
      </w:r>
    </w:p>
    <w:p w:rsidR="00CB5919" w:rsidRDefault="00B82C70">
      <w:pPr>
        <w:rPr>
          <w:rFonts w:asciiTheme="minorEastAsia" w:eastAsiaTheme="minorEastAsia" w:hAnsiTheme="minorEastAsia"/>
        </w:rPr>
      </w:pPr>
      <w:r>
        <w:rPr>
          <w:rFonts w:asciiTheme="minorEastAsia" w:eastAsiaTheme="minorEastAsia" w:hAnsiTheme="minorEastAsia"/>
        </w:rPr>
        <w:t>（三）相应的防护措施，保证从业人员的健康与安全，组织从业人员每年进行身体检查，及时调整健康状况不宜从事实验动物工作的人员。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我校从事动物实验及相关研究的工作人员，须经过实验动物专业培训并取得《北京市实验动物从业人员岗位证书》，未经培训或考核不合格的，不得上岗。</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实验动物的使用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使用实验动物从事教学、科研工作的单位，需提前向实验动物管理办公室提交使用计划，并按照使用许可证准许的范围，使用合格的实验动物。实验动物应来源于北京大学实验动物中心或国家认可的实验动物生产单位，并开具实验动物合格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动物实验设计要按照替代、减少和优化的原则进行，并应使用正确的方法处理实验动物。</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动物实验环境设施要符合相应实验动物的等级标准，使用合格的饲料、笼具、垫料等用品；涉及放射性和感染性等有特殊要求的实验，应按照有关规定执行。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进行动物实验应根据实验目的，使用相应等级标准的实验动物及饲料、用品、用具。不同品种、不同等级和互有干扰的动物实验，不得在同一实验间进行。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不同品种、品系、性别和等级的实验动物，不得在同一笼具内混合装运。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应按照实验动物生产许可证和实验动物使用许可证的许可范围进行相关产品保种、繁育、生产。</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实验动物的进口与出口或需要使用野生动物时，必须按照国家有关规定办理相应手续。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实验动物的防疫</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从事动物实验的单位和个人应按照国家和北京市的有关规定做好实验动物的防疫免疫工作，防止病情疫情的发生和蔓延。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从事动物实验的单位和个人应在实验动物患病死亡时，及时查明原因，妥善处理，并记录在案。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从事动物实验的单位和个人必须对实验动物尸体和废弃物进行无害化处理，不得随意丢弃。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实验动物发生疫情时，应当按照国家和北京市有关规定办理。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监督检查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校动管会定期对我校从事动物实验的单位和个人实行监督检查，并将检查结果予以公示。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鼓励向校动管会举报实验动物管理与使用中的违规行为。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对违反国家、北京市相关法规和本办法的行为，依照相关规定追究责任。</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本办法自2010年12月13日起施行。</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60" w:name="_Toc69977850"/>
      <w:bookmarkStart w:id="461" w:name="_Toc70434575"/>
      <w:r>
        <w:t>北京大学校级科学仪器公共平台建设与管理办法</w:t>
      </w:r>
      <w:bookmarkEnd w:id="460"/>
      <w:bookmarkEnd w:id="461"/>
    </w:p>
    <w:p w:rsidR="00CB5919" w:rsidRDefault="00B82C70" w:rsidP="00855AE3">
      <w:pPr>
        <w:pStyle w:val="3"/>
        <w:ind w:firstLine="482"/>
      </w:pPr>
      <w:bookmarkStart w:id="462" w:name="_Toc69977851"/>
      <w:bookmarkStart w:id="463" w:name="_Toc69980604"/>
      <w:bookmarkStart w:id="464" w:name="_Toc69980858"/>
      <w:bookmarkStart w:id="465" w:name="_Toc69981418"/>
      <w:bookmarkStart w:id="466" w:name="_Toc70063503"/>
      <w:bookmarkStart w:id="467" w:name="_Toc70063751"/>
      <w:bookmarkStart w:id="468" w:name="_Toc70432939"/>
      <w:bookmarkStart w:id="469" w:name="_Toc70433185"/>
      <w:bookmarkStart w:id="470" w:name="_Toc70433431"/>
      <w:bookmarkStart w:id="471" w:name="_Toc70434330"/>
      <w:bookmarkStart w:id="472" w:name="_Toc70434576"/>
      <w:r>
        <w:t>校发〔</w:t>
      </w:r>
      <w:r>
        <w:t>2011</w:t>
      </w:r>
      <w:r>
        <w:t>〕</w:t>
      </w:r>
      <w:r>
        <w:t>189</w:t>
      </w:r>
      <w:r>
        <w:t>号</w:t>
      </w:r>
      <w:bookmarkEnd w:id="462"/>
      <w:bookmarkEnd w:id="463"/>
      <w:bookmarkEnd w:id="464"/>
      <w:bookmarkEnd w:id="465"/>
      <w:bookmarkEnd w:id="466"/>
      <w:bookmarkEnd w:id="467"/>
      <w:bookmarkEnd w:id="468"/>
      <w:bookmarkEnd w:id="469"/>
      <w:bookmarkEnd w:id="470"/>
      <w:bookmarkEnd w:id="471"/>
      <w:bookmarkEnd w:id="472"/>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校级科学仪器公共平台（以下简称平台）是国家和学校投入大规模资金建设的大型科学装置、设施或仪器群，是学校为支撑创新型人才培养，关键领域科学研究和多学科发展而进行的重要部署。平台的主要任务是开展高水平科学研究、人才培养，并面向全校和社会提供公共科研服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为进一步完善平台规划论证，规范平台运行机制，明确相关单位责权，加强平台的建设与管理，保持平台的可持续运行与发展，保证其对教学、科研的支撑和公用性的发挥，特制定本办法。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论证、审批与建设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公共平台建设应以学校教学科研需求为基础，根据学校教学科研的总体布局和学科发展需求，由实验室与设备管理部（以下简称设备部）牵头，组织相关领域专家和职能部门对拟建平台的必要性和可行性进行论证，内容包括建设目标，人员编制，岗位设置，经费预算，运行模式，效益分析等。论证应对拟建平台的建制、经费来源、人员编制、空间场地等给予明确的结论和建议。形成建设方案后，报学校审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学校审议通过并正式立项后，发文成立平台，建设经费拨至设备部并实行统一管理。建设经费将主要用于设备采购、人才引进及运行维护，并确保专款专用。设备部与平台相关学科负责人共同负责组织实验室建设、设备规划论证、招标采购等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运行与管理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平台实行专家委员会监督下的主任负责制，通过明确专家委员会、平台主任及主任工程师的责权分工，实现资源分配、行政管理等权力的适度分离，确保平台的正常运行和资源的合理分配。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第六条</w:t>
      </w:r>
      <w:r>
        <w:rPr>
          <w:rFonts w:asciiTheme="minorEastAsia" w:eastAsiaTheme="minorEastAsia" w:hAnsiTheme="minorEastAsia" w:hint="eastAsia"/>
        </w:rPr>
        <w:t xml:space="preserve"> </w:t>
      </w:r>
      <w:r>
        <w:rPr>
          <w:rFonts w:asciiTheme="minorEastAsia" w:eastAsiaTheme="minorEastAsia" w:hAnsiTheme="minorEastAsia"/>
        </w:rPr>
        <w:t xml:space="preserve"> 平台专家委员会由5至7人组成，专家委员会设主任1名，由委员会内部推举产生，报设备部审批。成员包括平台相关领域校内外具有一定影响的专家学者、资深工程实验技术人员及学校主管职能部门负责人（限1名）。专家委员会负责综合各学科需求，合理规划平台发展方向；建立健全平台资源分配机制和平台产出成果上报机制；监督平台运行，对平台运行中的重大事项进行决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平台设主任1名，由专家委员会选聘，报设备部审批。主任每届任期5年，原则上不得连任，特殊情况下不得超过两届。主任负责在专家委员会监督、指导下，执行平台建设规划，建设人才队伍，规范人事、财务管理，保证平台对相关学科的支撑作用，确保平台的稳定运行和发展，并负责定期向专家委员会汇报平台运行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平台设主任工程师（工程实验技术系列，不低于A级岗位）1名，为平台技术负责人，总体负责设备维护、技术开发、测试服务、人员培训等技术保障工作。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平台工作人员负责根据主任及主任工程师的安排，高质量完成操作培训、委托测试及数据分析等工作，并根据教学、科研服务的需要，积极开展技术创新和仪器创制，提升平台服务水平与核心创造力。</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学校设立平台运行补贴专项经费，由设备部统一管理，用于支持各平台的设备维护和人员聘用等平台运行工作，确保平台的稳定运行与可持续发展。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考评与奖励</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专家委员会负责监督本平台的日常运行，及时了解和跟进平台运行状态，定期听取平台运行情况汇报（每年两次），组织平台内部考核与自评，及时发现和解决平台运行过程中出现的问题。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设备部负责组织平台运行的年度绩效考评（每年一次）。考评内容包括平台服务效果，财务收支，队伍建设等方面。考评小组成员包括主管校领导，985/211办公室、设备部、科研部、财务部、人事部等相关职能部门负责人和相关学科校内外专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根据平台运行绩效考评结果，对于学科支撑能力突出、公共服务效果显著、运行管理高效规范的平台，学校将在公用房收费、大型仪器开放测试基金支持、运行专项补贴分配、实验技术系列职称评定等方面予以相应的倾斜与奖励。</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第五章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本办法经2011年12月22日第783次校长办公会讨论通过，自发布之日起施行。</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73" w:name="_Toc69977852"/>
      <w:bookmarkStart w:id="474" w:name="_Toc70434577"/>
      <w:r>
        <w:t>北京大学军工科研仪器设备管理办法</w:t>
      </w:r>
      <w:bookmarkEnd w:id="473"/>
      <w:bookmarkEnd w:id="474"/>
    </w:p>
    <w:p w:rsidR="00CB5919" w:rsidRDefault="00B82C70" w:rsidP="00855AE3">
      <w:pPr>
        <w:pStyle w:val="3"/>
        <w:ind w:firstLine="482"/>
      </w:pPr>
      <w:bookmarkStart w:id="475" w:name="_Toc69977853"/>
      <w:bookmarkStart w:id="476" w:name="_Toc69980606"/>
      <w:bookmarkStart w:id="477" w:name="_Toc69980860"/>
      <w:bookmarkStart w:id="478" w:name="_Toc69981420"/>
      <w:bookmarkStart w:id="479" w:name="_Toc70063505"/>
      <w:bookmarkStart w:id="480" w:name="_Toc70063753"/>
      <w:bookmarkStart w:id="481" w:name="_Toc70432941"/>
      <w:bookmarkStart w:id="482" w:name="_Toc70433187"/>
      <w:bookmarkStart w:id="483" w:name="_Toc70433433"/>
      <w:bookmarkStart w:id="484" w:name="_Toc70434332"/>
      <w:bookmarkStart w:id="485" w:name="_Toc70434578"/>
      <w:r>
        <w:rPr>
          <w:rFonts w:hint="eastAsia"/>
        </w:rPr>
        <w:t>设备部发</w:t>
      </w:r>
      <w:r>
        <w:t>〔</w:t>
      </w:r>
      <w:r>
        <w:t>2013</w:t>
      </w:r>
      <w:r>
        <w:t>〕</w:t>
      </w:r>
      <w:r>
        <w:t>22</w:t>
      </w:r>
      <w:r>
        <w:t>号</w:t>
      </w:r>
      <w:bookmarkEnd w:id="475"/>
      <w:bookmarkEnd w:id="476"/>
      <w:bookmarkEnd w:id="477"/>
      <w:bookmarkEnd w:id="478"/>
      <w:bookmarkEnd w:id="479"/>
      <w:bookmarkEnd w:id="480"/>
      <w:bookmarkEnd w:id="481"/>
      <w:bookmarkEnd w:id="482"/>
      <w:bookmarkEnd w:id="483"/>
      <w:bookmarkEnd w:id="484"/>
      <w:bookmarkEnd w:id="485"/>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加强北京大学军工科研仪器设备的管理，提高使用效益，根据《北京大学仪器设备管理办法》、《军工关键设备设施管理条例》、《军工关键设备设施登记管理办法》和《军工关键设备设施处置管理办法》的有关规定，结合我校军工科研仪器设备管理的特殊性，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军工科研仪器设备的管理范围由先进技术研究院及相关研究中心根据军工科研工作的要求共同确定。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的论证、招标、采购、验收、产权管理、使用管理、报废处置等须按照《北京大学仪器设备管理办法》《北京大学大型仪器设备管理办法》、《北京大学仪器设备招标采购管理办法》、《北京大学国内仪器设备采购管理办法》、《北京大学科教用品进口管理办法》等有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中单台购置费100万元以上的设备，或10万美元以上的进口仪器设备属于军工关键设备设施。军工关键设备设施除按照第二条进行管理外，还必须依照国务院和中央军委颁发的《军工关键设备设施管理条例》以及国防科工局、财政部、总装备部颁发的《军工关键设备设施登记管理办法》和《军工关键设备设施处置管理办法》进行登记和处置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使用和维护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军工科研仪器设备须张贴有军工标识的标签。军工关键设备设施须张贴由国防科工局统一制作的标牌。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的使用和维护由相关研究中心负责。各中心要配备专门的人员负责全中心仪器设备的管理工作。大型科研仪器设备要配备具有一定专业技术水平、责任心强的实验技术人员、教师或研究生担任管理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第六条</w:t>
      </w:r>
      <w:r>
        <w:rPr>
          <w:rFonts w:asciiTheme="minorEastAsia" w:eastAsiaTheme="minorEastAsia" w:hAnsiTheme="minorEastAsia" w:hint="eastAsia"/>
          <w:b/>
        </w:rPr>
        <w:t xml:space="preserve"> </w:t>
      </w:r>
      <w:r>
        <w:rPr>
          <w:rFonts w:asciiTheme="minorEastAsia" w:eastAsiaTheme="minorEastAsia" w:hAnsiTheme="minorEastAsia"/>
        </w:rPr>
        <w:t xml:space="preserve"> 各中心负责对本单位的军工科研仪器设备进行日常维护保养及维修，并认真做好记录，保证仪器设备的完好率，充分发挥其使用效益。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每年各中心将本单位本年度军工科研仪器设备的使用、维护、维修情况自行存档备案。</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计量与检定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军工科研仪器设备的计量与检定范围由先进技术研究院及相关研究中心根据军工科研项目的具体要求共同确定。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每年由各中心制定本单位军工科研仪器设备计量与检定计划，并按计划执行。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需要计量与检定的军工科研仪器设备，原则上能外检的必须送到有计量检测资质的机构外检，不能外检的应由仪器设备原生产厂家或指定代理商进行检测校准，特殊情况经先进技术研究院和实验室与设备管理部批准可以由中心进行自检，自检标准由各中心根据军工科研项目的具体要求自行制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外检的计量与检定的仪器设备取得合格证书后交先进技术研究院和实验室与设备管理部存档备案。如外检不合格，必须更换同类型仪器设备重新送检，直到合格为止。如外检的计量与检定仪器设备有少数不合格项，送检单位须写出情况说明，由先进技术研究院根据科研项目情况决定是否重新送检。检定不合格的仪器设备，设备使用单位需对其进行追溯，追溯结果需报先进技术研究院和实验室与设备管理部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通过计量和检定的军工科研仪器设备须张贴检定标签。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检</w:t>
      </w:r>
      <w:r>
        <w:rPr>
          <w:rFonts w:asciiTheme="minorEastAsia" w:eastAsiaTheme="minorEastAsia" w:hAnsiTheme="minorEastAsia" w:hint="eastAsia"/>
          <w:b/>
        </w:rPr>
        <w:t xml:space="preserve"> </w:t>
      </w:r>
      <w:r>
        <w:rPr>
          <w:rFonts w:asciiTheme="minorEastAsia" w:eastAsiaTheme="minorEastAsia" w:hAnsiTheme="minorEastAsia"/>
          <w:b/>
        </w:rPr>
        <w:t>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各中心每年对军工科研仪器设备的使用、维护、计量与检定情况进行检查。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实验室与设备管理部每年对各中心军工科研仪器设备的使用、维护、计量与检定情况进行抽查。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本办法经实验室与设备管理部部务会审议通过，自发布之日起施行。</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486" w:name="_Toc69977854"/>
      <w:bookmarkStart w:id="487" w:name="_Toc70434579"/>
      <w:r>
        <w:t>北京大学仪器设备调拨实施细则（暂行）</w:t>
      </w:r>
      <w:bookmarkEnd w:id="486"/>
      <w:bookmarkEnd w:id="487"/>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随着科技合作的日益广泛与学科交叉的不断深化，学校内部以及学校和外单位之间的仪器设备调拨需求逐渐增多。为加强对我校仪器设备的管理，规范仪器设备调拨工作，根据《北京大学仪器设备管理办法》（校发〔2006〕262号）的有关规定，结合学校的实际情况制定本细则。</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一、校内调拨</w:t>
      </w:r>
    </w:p>
    <w:p w:rsidR="00CB5919" w:rsidRDefault="00B82C70">
      <w:pPr>
        <w:rPr>
          <w:rFonts w:asciiTheme="minorEastAsia" w:eastAsiaTheme="minorEastAsia" w:hAnsiTheme="minorEastAsia"/>
        </w:rPr>
      </w:pPr>
      <w:r>
        <w:rPr>
          <w:rFonts w:asciiTheme="minorEastAsia" w:eastAsiaTheme="minorEastAsia" w:hAnsiTheme="minorEastAsia"/>
        </w:rPr>
        <w:t>1、各二级单位内部的仪器设备调拨，原则上为无偿调拨，也可经双方协商后办理有偿调拨。办理流程为：经所在单位主管负责人批准后，由该单位仪器设备管理人员进行调拨操作。</w:t>
      </w:r>
    </w:p>
    <w:p w:rsidR="00CB5919" w:rsidRDefault="00B82C70">
      <w:pPr>
        <w:rPr>
          <w:rFonts w:asciiTheme="minorEastAsia" w:eastAsiaTheme="minorEastAsia" w:hAnsiTheme="minorEastAsia"/>
        </w:rPr>
      </w:pPr>
      <w:r>
        <w:rPr>
          <w:rFonts w:asciiTheme="minorEastAsia" w:eastAsiaTheme="minorEastAsia" w:hAnsiTheme="minorEastAsia"/>
        </w:rPr>
        <w:t>2、校内各二级单位之间的仪器设备调拨，原则上为无偿调拨，也可双方协商后做有偿调拨。办理流程为：由调出单位在设备管理系统中提交校内调拨申请并打印申请表，经调拨双方单位主管负责人批准签章后，将纸版《北京大学仪器设备校内调拨申请表》提交至实验室与设备管理部设备管理办公室办理调拨手续。</w:t>
      </w:r>
    </w:p>
    <w:p w:rsidR="00CB5919" w:rsidRDefault="00B82C70">
      <w:pPr>
        <w:rPr>
          <w:rFonts w:asciiTheme="minorEastAsia" w:eastAsiaTheme="minorEastAsia" w:hAnsiTheme="minorEastAsia"/>
        </w:rPr>
      </w:pPr>
      <w:r>
        <w:rPr>
          <w:rFonts w:asciiTheme="minorEastAsia" w:eastAsiaTheme="minorEastAsia" w:hAnsiTheme="minorEastAsia"/>
        </w:rPr>
        <w:t>3、有偿调拨的费用依照学校财务有关规定办理。</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二、校外调拨</w:t>
      </w:r>
    </w:p>
    <w:p w:rsidR="00CB5919" w:rsidRDefault="00B82C70">
      <w:pPr>
        <w:rPr>
          <w:rFonts w:asciiTheme="minorEastAsia" w:eastAsiaTheme="minorEastAsia" w:hAnsiTheme="minorEastAsia"/>
        </w:rPr>
      </w:pPr>
      <w:r>
        <w:rPr>
          <w:rFonts w:asciiTheme="minorEastAsia" w:eastAsiaTheme="minorEastAsia" w:hAnsiTheme="minorEastAsia"/>
        </w:rPr>
        <w:t>1、原则上，仪器设备校外调拨的接收单位必须为高校或科研院所等事业单位，不得将仪器设备调拨至企业、组织、机构及个人。因项目合作或其他情况需要向非高校或科研院所等事业单位办理校外调拨时，需提供情况说明、项目书、合作协议等相关证明材料。</w:t>
      </w:r>
    </w:p>
    <w:p w:rsidR="00CB5919" w:rsidRDefault="00B82C70">
      <w:pPr>
        <w:rPr>
          <w:rFonts w:asciiTheme="minorEastAsia" w:eastAsiaTheme="minorEastAsia" w:hAnsiTheme="minorEastAsia"/>
        </w:rPr>
      </w:pPr>
      <w:r>
        <w:rPr>
          <w:rFonts w:asciiTheme="minorEastAsia" w:eastAsiaTheme="minorEastAsia" w:hAnsiTheme="minorEastAsia"/>
        </w:rPr>
        <w:t>2、向校外调拨仪器设备，需调出单位批准同意后方可办理后续相关手续。批量及大型仪器设备的对外调拨，必要时报主管校长审批。</w:t>
      </w:r>
    </w:p>
    <w:p w:rsidR="00CB5919" w:rsidRDefault="00B82C70">
      <w:pPr>
        <w:rPr>
          <w:rFonts w:asciiTheme="minorEastAsia" w:eastAsiaTheme="minorEastAsia" w:hAnsiTheme="minorEastAsia"/>
        </w:rPr>
      </w:pPr>
      <w:r>
        <w:rPr>
          <w:rFonts w:asciiTheme="minorEastAsia" w:eastAsiaTheme="minorEastAsia" w:hAnsiTheme="minorEastAsia"/>
        </w:rPr>
        <w:t>3、涉及实验室基础条件建设的基础设备设施（如通风系统、空调、吊装投影仪、电视、电话、灯具等）原则上不得进行校外调拨。</w:t>
      </w:r>
    </w:p>
    <w:p w:rsidR="00CB5919" w:rsidRDefault="00B82C70">
      <w:pPr>
        <w:rPr>
          <w:rFonts w:asciiTheme="minorEastAsia" w:eastAsiaTheme="minorEastAsia" w:hAnsiTheme="minorEastAsia"/>
        </w:rPr>
      </w:pPr>
      <w:r>
        <w:rPr>
          <w:rFonts w:asciiTheme="minorEastAsia" w:eastAsiaTheme="minorEastAsia" w:hAnsiTheme="minorEastAsia"/>
        </w:rPr>
        <w:t>4、海关监管期内的免税进口仪器设备，不得进行校外调拨。</w:t>
      </w:r>
    </w:p>
    <w:p w:rsidR="00CB5919" w:rsidRDefault="00B82C70">
      <w:pPr>
        <w:rPr>
          <w:rFonts w:asciiTheme="minorEastAsia" w:eastAsiaTheme="minorEastAsia" w:hAnsiTheme="minorEastAsia"/>
        </w:rPr>
      </w:pPr>
      <w:r>
        <w:rPr>
          <w:rFonts w:asciiTheme="minorEastAsia" w:eastAsiaTheme="minorEastAsia" w:hAnsiTheme="minorEastAsia"/>
        </w:rPr>
        <w:t>5、调拨含源设备和射线装置前，需联系校环保办办理辐射相关手续。若接收单位不符合国家从事辐射工作的相关规定，则不得调拨含源设备和射线装置。</w:t>
      </w:r>
    </w:p>
    <w:p w:rsidR="00CB5919" w:rsidRDefault="00B82C70">
      <w:pPr>
        <w:rPr>
          <w:rFonts w:asciiTheme="minorEastAsia" w:eastAsiaTheme="minorEastAsia" w:hAnsiTheme="minorEastAsia"/>
        </w:rPr>
      </w:pPr>
      <w:r>
        <w:rPr>
          <w:rFonts w:asciiTheme="minorEastAsia" w:eastAsiaTheme="minorEastAsia" w:hAnsiTheme="minorEastAsia"/>
        </w:rPr>
        <w:lastRenderedPageBreak/>
        <w:t>6、单价40万元（含）以上大型仪器设备对外调拨前，需依次经调出单位及学校公示（其中，学校公示期不少于30自然天）。公示期间内，设备将优先调拨至校内需求单位，在确认校内无任何单位提出使用需求后，方可办理校外调拨手续。</w:t>
      </w:r>
    </w:p>
    <w:p w:rsidR="00CB5919" w:rsidRDefault="00B82C70">
      <w:pPr>
        <w:rPr>
          <w:rFonts w:asciiTheme="minorEastAsia" w:eastAsiaTheme="minorEastAsia" w:hAnsiTheme="minorEastAsia"/>
        </w:rPr>
      </w:pPr>
      <w:r>
        <w:rPr>
          <w:rFonts w:asciiTheme="minorEastAsia" w:eastAsiaTheme="minorEastAsia" w:hAnsiTheme="minorEastAsia"/>
        </w:rPr>
        <w:t>7、若调拨设备的单价或批量价值超过5万元（含），应办理有偿调拨，即需缴纳一部分设备折价款后方可进行调拨。设备折价款的计算标准为：</w:t>
      </w:r>
    </w:p>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折价款=账面原值×折旧比例n</w:t>
      </w:r>
    </w:p>
    <w:p w:rsidR="00CB5919" w:rsidRDefault="00B82C70">
      <w:pPr>
        <w:rPr>
          <w:rFonts w:asciiTheme="minorEastAsia" w:eastAsiaTheme="minorEastAsia" w:hAnsiTheme="minorEastAsia"/>
        </w:rPr>
      </w:pPr>
      <w:r>
        <w:rPr>
          <w:rFonts w:asciiTheme="minorEastAsia" w:eastAsiaTheme="minorEastAsia" w:hAnsiTheme="minorEastAsia"/>
        </w:rPr>
        <w:t>（其中，通用设备折旧比例为0.7，非通用设备折旧比例为0.9；n=调拨申请年份-设备购置年份）</w:t>
      </w:r>
    </w:p>
    <w:p w:rsidR="00CB5919" w:rsidRDefault="00B82C70">
      <w:pPr>
        <w:rPr>
          <w:rFonts w:asciiTheme="minorEastAsia" w:eastAsiaTheme="minorEastAsia" w:hAnsiTheme="minorEastAsia"/>
        </w:rPr>
      </w:pPr>
      <w:r>
        <w:rPr>
          <w:rFonts w:asciiTheme="minorEastAsia" w:eastAsiaTheme="minorEastAsia" w:hAnsiTheme="minorEastAsia"/>
        </w:rPr>
        <w:t>其中，单价40万元（含）以上大型仪器设备进行对外调拨时，有偿调拨金额将由实验室与设备管理部根据设备类型及实际状态，视情况组织专家进行评估后确定。</w:t>
      </w:r>
    </w:p>
    <w:p w:rsidR="00CB5919" w:rsidRDefault="00B82C70">
      <w:pPr>
        <w:rPr>
          <w:rFonts w:asciiTheme="minorEastAsia" w:eastAsiaTheme="minorEastAsia" w:hAnsiTheme="minorEastAsia"/>
        </w:rPr>
      </w:pPr>
      <w:r>
        <w:rPr>
          <w:rFonts w:asciiTheme="minorEastAsia" w:eastAsiaTheme="minorEastAsia" w:hAnsiTheme="minorEastAsia"/>
        </w:rPr>
        <w:t>8、仪器设备有偿调拨款，按照教育部有关规定纳入设备处置收入并全部上缴国库。</w:t>
      </w:r>
    </w:p>
    <w:p w:rsidR="00CB5919" w:rsidRDefault="00B82C70">
      <w:pPr>
        <w:rPr>
          <w:rFonts w:asciiTheme="minorEastAsia" w:eastAsiaTheme="minorEastAsia" w:hAnsiTheme="minorEastAsia"/>
        </w:rPr>
      </w:pPr>
      <w:r>
        <w:rPr>
          <w:rFonts w:asciiTheme="minorEastAsia" w:eastAsiaTheme="minorEastAsia" w:hAnsiTheme="minorEastAsia"/>
        </w:rPr>
        <w:t>9、办理校外调拨时需提交的材料：《北京大学仪器设备对外调拨申请表》（一式三份）、《中央级事业单位国有资产处置申请表》（一式六份），有偿调拨的还需提供入账凭据。</w:t>
      </w:r>
    </w:p>
    <w:p w:rsidR="00CB5919" w:rsidRDefault="00B82C70">
      <w:pPr>
        <w:rPr>
          <w:rFonts w:asciiTheme="minorEastAsia" w:eastAsiaTheme="minorEastAsia" w:hAnsiTheme="minorEastAsia"/>
        </w:rPr>
      </w:pPr>
      <w:r>
        <w:rPr>
          <w:rFonts w:asciiTheme="minorEastAsia" w:eastAsiaTheme="minorEastAsia" w:hAnsiTheme="minorEastAsia"/>
        </w:rPr>
        <w:t>10、在各项手续完成前，任何人不得以任何理由，将仪器设备擅自搬离学校。</w:t>
      </w:r>
    </w:p>
    <w:p w:rsidR="00CB5919" w:rsidRDefault="00B82C70">
      <w:pPr>
        <w:spacing w:beforeLines="50" w:before="156"/>
        <w:ind w:firstLine="482"/>
        <w:rPr>
          <w:rFonts w:asciiTheme="minorEastAsia" w:eastAsiaTheme="minorEastAsia" w:hAnsiTheme="minorEastAsia"/>
        </w:rPr>
      </w:pPr>
      <w:r>
        <w:rPr>
          <w:rFonts w:asciiTheme="minorEastAsia" w:eastAsiaTheme="minorEastAsia" w:hAnsiTheme="minorEastAsia"/>
          <w:b/>
        </w:rPr>
        <w:t>三、</w:t>
      </w:r>
      <w:r>
        <w:rPr>
          <w:rFonts w:asciiTheme="minorEastAsia" w:eastAsiaTheme="minorEastAsia" w:hAnsiTheme="minorEastAsia"/>
        </w:rPr>
        <w:t>本细则由实验室与设备管理部负责解释。</w:t>
      </w:r>
    </w:p>
    <w:p w:rsidR="00CB5919" w:rsidRDefault="00B82C70">
      <w:pPr>
        <w:spacing w:beforeLines="50" w:before="156"/>
        <w:ind w:firstLine="482"/>
        <w:rPr>
          <w:rFonts w:asciiTheme="minorEastAsia" w:eastAsiaTheme="minorEastAsia" w:hAnsiTheme="minorEastAsia"/>
        </w:rPr>
      </w:pPr>
      <w:r>
        <w:rPr>
          <w:rFonts w:asciiTheme="minorEastAsia" w:eastAsiaTheme="minorEastAsia" w:hAnsiTheme="minorEastAsia"/>
          <w:b/>
        </w:rPr>
        <w:t>四、</w:t>
      </w:r>
      <w:r>
        <w:rPr>
          <w:rFonts w:asciiTheme="minorEastAsia" w:eastAsiaTheme="minorEastAsia" w:hAnsiTheme="minorEastAsia"/>
        </w:rPr>
        <w:t>低值设备的调拨实施细则由院系参照本细则自行制定,并负责解释。</w:t>
      </w:r>
    </w:p>
    <w:p w:rsidR="00CB5919" w:rsidRDefault="00B82C70">
      <w:pPr>
        <w:spacing w:beforeLines="50" w:before="156"/>
        <w:ind w:firstLine="482"/>
        <w:rPr>
          <w:rFonts w:asciiTheme="minorEastAsia" w:eastAsiaTheme="minorEastAsia" w:hAnsiTheme="minorEastAsia"/>
        </w:rPr>
      </w:pPr>
      <w:r>
        <w:rPr>
          <w:rFonts w:asciiTheme="minorEastAsia" w:eastAsiaTheme="minorEastAsia" w:hAnsiTheme="minorEastAsia"/>
          <w:b/>
        </w:rPr>
        <w:t>五、</w:t>
      </w:r>
      <w:r>
        <w:rPr>
          <w:rFonts w:asciiTheme="minorEastAsia" w:eastAsiaTheme="minorEastAsia" w:hAnsiTheme="minorEastAsia"/>
        </w:rPr>
        <w:t>本细则经2017年5月19日实验室与设备管理部部务会讨论通过，自发布之日起实行。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855AE3" w:rsidRDefault="00B82C70">
      <w:pPr>
        <w:pStyle w:val="2"/>
      </w:pPr>
      <w:bookmarkStart w:id="488" w:name="_Toc69977855"/>
      <w:bookmarkStart w:id="489" w:name="_Toc70434580"/>
      <w:r>
        <w:t>北京大学仪器设备报废处置管理办法</w:t>
      </w:r>
      <w:bookmarkEnd w:id="488"/>
      <w:bookmarkEnd w:id="489"/>
    </w:p>
    <w:p w:rsidR="00CB5919" w:rsidRDefault="00855AE3" w:rsidP="00855AE3">
      <w:pPr>
        <w:pStyle w:val="3"/>
        <w:ind w:firstLine="482"/>
      </w:pPr>
      <w:bookmarkStart w:id="490" w:name="_Toc69980609"/>
      <w:bookmarkStart w:id="491" w:name="_Toc69980863"/>
      <w:bookmarkStart w:id="492" w:name="_Toc69981423"/>
      <w:bookmarkStart w:id="493" w:name="_Toc70063508"/>
      <w:bookmarkStart w:id="494" w:name="_Toc70063756"/>
      <w:bookmarkStart w:id="495" w:name="_Toc70432944"/>
      <w:bookmarkStart w:id="496" w:name="_Toc70433190"/>
      <w:bookmarkStart w:id="497" w:name="_Toc70433436"/>
      <w:bookmarkStart w:id="498" w:name="_Toc70434335"/>
      <w:bookmarkStart w:id="499" w:name="_Toc70434581"/>
      <w:r>
        <w:rPr>
          <w:rFonts w:hint="eastAsia"/>
        </w:rPr>
        <w:t>（未审议）</w:t>
      </w:r>
      <w:bookmarkEnd w:id="490"/>
      <w:bookmarkEnd w:id="491"/>
      <w:bookmarkEnd w:id="492"/>
      <w:bookmarkEnd w:id="493"/>
      <w:bookmarkEnd w:id="494"/>
      <w:bookmarkEnd w:id="495"/>
      <w:bookmarkEnd w:id="496"/>
      <w:bookmarkEnd w:id="497"/>
      <w:bookmarkEnd w:id="498"/>
      <w:bookmarkEnd w:id="499"/>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 xml:space="preserve"> </w:t>
      </w: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为落实上级主管部门关于加强高校国有资产管理精神，规范学校仪器设备报废处置工作，根据《教育部直属高等学校国有资产管理暂行办法》（教财〔2012〕6号）、《教育部关于规范和加强直属高校国有资产管理的若干意见》（教财〔2017〕9号）和《北京大学仪器设备管理办法》的有关规定，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凡属我校国有资产的仪器设备，报废时均须报实验室与设备管理部（以下简称设备部）审核，符合报废标准的仪器设备由设备部统一回收、集中处置。拟报废设备须保持完整且账物相符，任何单位及个人不得擅自将拟报废仪器设备拆卸或私下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仪器设备报废申请和审批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设备使用年限标准按照《教育部直属高校固定资产最低使用年限表》执行。未达到使用年限的，原则上不应报废。已达使用年限但仍可继续使用的，应当继续使用。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属于下列情况之一的，可以申请办理报废：</w:t>
      </w:r>
    </w:p>
    <w:p w:rsidR="00CB5919" w:rsidRDefault="00B82C70">
      <w:pPr>
        <w:rPr>
          <w:rFonts w:asciiTheme="minorEastAsia" w:eastAsiaTheme="minorEastAsia" w:hAnsiTheme="minorEastAsia"/>
        </w:rPr>
      </w:pPr>
      <w:r>
        <w:rPr>
          <w:rFonts w:asciiTheme="minorEastAsia" w:eastAsiaTheme="minorEastAsia" w:hAnsiTheme="minorEastAsia"/>
        </w:rPr>
        <w:t>（1）达到使用年限且应淘汰报废的仪器设备；</w:t>
      </w:r>
    </w:p>
    <w:p w:rsidR="00CB5919" w:rsidRDefault="00B82C70">
      <w:pPr>
        <w:rPr>
          <w:rFonts w:asciiTheme="minorEastAsia" w:eastAsiaTheme="minorEastAsia" w:hAnsiTheme="minorEastAsia"/>
        </w:rPr>
      </w:pPr>
      <w:r>
        <w:rPr>
          <w:rFonts w:asciiTheme="minorEastAsia" w:eastAsiaTheme="minorEastAsia" w:hAnsiTheme="minorEastAsia"/>
        </w:rPr>
        <w:t>（2）损坏严重已无法修复，或者修理费用接近或超过新购同类设备价格的仪器设备；</w:t>
      </w:r>
    </w:p>
    <w:p w:rsidR="00CB5919" w:rsidRDefault="00B82C70">
      <w:pPr>
        <w:rPr>
          <w:rFonts w:asciiTheme="minorEastAsia" w:eastAsiaTheme="minorEastAsia" w:hAnsiTheme="minorEastAsia"/>
        </w:rPr>
      </w:pPr>
      <w:r>
        <w:rPr>
          <w:rFonts w:asciiTheme="minorEastAsia" w:eastAsiaTheme="minorEastAsia" w:hAnsiTheme="minorEastAsia"/>
        </w:rPr>
        <w:t>（3）属国家有关部门规定必须报废的仪器设备；</w:t>
      </w:r>
    </w:p>
    <w:p w:rsidR="00CB5919" w:rsidRDefault="00B82C70">
      <w:pPr>
        <w:rPr>
          <w:rFonts w:asciiTheme="minorEastAsia" w:eastAsiaTheme="minorEastAsia" w:hAnsiTheme="minorEastAsia"/>
        </w:rPr>
      </w:pPr>
      <w:r>
        <w:rPr>
          <w:rFonts w:asciiTheme="minorEastAsia" w:eastAsiaTheme="minorEastAsia" w:hAnsiTheme="minorEastAsia"/>
        </w:rPr>
        <w:t>（4）性能指标严重落后，效率低下，无法满足教学科研和行政办公最低要求的仪器设备；</w:t>
      </w:r>
    </w:p>
    <w:p w:rsidR="00CB5919" w:rsidRDefault="00B82C70">
      <w:pPr>
        <w:rPr>
          <w:rFonts w:asciiTheme="minorEastAsia" w:eastAsiaTheme="minorEastAsia" w:hAnsiTheme="minorEastAsia"/>
        </w:rPr>
      </w:pPr>
      <w:r>
        <w:rPr>
          <w:rFonts w:asciiTheme="minorEastAsia" w:eastAsiaTheme="minorEastAsia" w:hAnsiTheme="minorEastAsia"/>
        </w:rPr>
        <w:t>（5）因实验室改建、扩建或搬迁，需要拆除或迁移后无法继续使用的仪器设备；</w:t>
      </w:r>
    </w:p>
    <w:p w:rsidR="00CB5919" w:rsidRDefault="00B82C70">
      <w:pPr>
        <w:rPr>
          <w:rFonts w:asciiTheme="minorEastAsia" w:eastAsiaTheme="minorEastAsia" w:hAnsiTheme="minorEastAsia"/>
        </w:rPr>
      </w:pPr>
      <w:r>
        <w:rPr>
          <w:rFonts w:asciiTheme="minorEastAsia" w:eastAsiaTheme="minorEastAsia" w:hAnsiTheme="minorEastAsia"/>
        </w:rPr>
        <w:t>（6）存在较大安全隐患，严重污染环境或者可能危及人身安全和健康的仪器设备；</w:t>
      </w:r>
    </w:p>
    <w:p w:rsidR="00CB5919" w:rsidRDefault="00B82C70">
      <w:pPr>
        <w:rPr>
          <w:rFonts w:asciiTheme="minorEastAsia" w:eastAsiaTheme="minorEastAsia" w:hAnsiTheme="minorEastAsia"/>
        </w:rPr>
      </w:pPr>
      <w:r>
        <w:rPr>
          <w:rFonts w:asciiTheme="minorEastAsia" w:eastAsiaTheme="minorEastAsia" w:hAnsiTheme="minorEastAsia"/>
        </w:rPr>
        <w:lastRenderedPageBreak/>
        <w:t>（7）因其它合理原因需要报废的仪器设备。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申请报废仪器设备时，由所属单位仪器设备管理人员在“设备管理系统”中提交报废申请，经单位仪器设备主管负责人审核同意后，报设备部审核。其中，单价10万元以上的设备提交报废申请时须经技术鉴定小组提出鉴定意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拟报废的仪器设备如系含源（含有放射性同位素）设备或射线装置，须先到北京大学环境保护办公室暨辐射防护室办理相关手续；拟报废的仪器设备如系涉密设备，须先到北京大学保密办公室办理相关手续；拟报废的仪器设备如系仍处于海关监管年限内的进口免税仪器，须先报请设备部协助办理解除海关监管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仪器设备部分部件损坏，无法修复，而其余部分尚可使用的，可通过申请减值的方式办理部分报废。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rPr>
        <w:t xml:space="preserve">  因盲目采购导致重复浪费、或因保管不善使用不当导致人为损坏的，报废前应查实原因并追究有关人员责任。</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报废仪器设备的回收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拟报废的设备在申报审批过程中由原所属单位妥善保管，报废申请批准后，设备所属单位和仪器负责人应积极配合设备部进行回收。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本着资源共享、充分发挥仪器设备使用效益的原则，对于回收的仍有利用价值的报废仪器设备，由设备部进行全校公示，并按照校内优先的原则进行调剂。如校内有使用需求，则停止报废程序并调剂给校内有需求的单位。如其他高校或科研院所等事业单位有使用需求，可在将设备办理报废后，经双方协商，以无偿或者收取适当残值款的方式转出。在大型仪器在批准报废之前，校内公示期应不少于一个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对于拟报废仪器设备中确实需要的零部件，应在仪器设备报废申请表中注明，经批准后方可留用，未经批准不得自行拆卸。</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报废仪器设备的处置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报废仪器设备由设备部统一处理，遵循“公开、公平、公正”和竞争、择优的原则，采取网上公开竞价的方式进行。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参与竞价的单位和个人必须符合国家和公安、工商管理部门的规定和要求，手续齐全，资质完备，并严格遵守学校报废设备竞价的工作规程，不得恶意破坏或干扰学校正常工作秩序。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第十四条</w:t>
      </w:r>
      <w:r>
        <w:rPr>
          <w:rFonts w:asciiTheme="minorEastAsia" w:eastAsiaTheme="minorEastAsia" w:hAnsiTheme="minorEastAsia"/>
        </w:rPr>
        <w:t xml:space="preserve">  因体积过大、重量过重造成拆卸困难或搬运过程中存在安全隐患以及因特殊情况需要紧急处理的报废仪器设备可采取现场竞价的方式进行处置。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报废仪器设备的报备和核销</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rPr>
        <w:t xml:space="preserve">  对于已达到使用年限并且应当淘汰报废的仪器设备，处置结果于每季度报学校国有资产管理委员会办公室（以下简称国资办）。</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rPr>
        <w:t xml:space="preserve">  对于未达到使用年限的仪器设备，一次性处置单位价值或批量价值在1500万以下的，按要求报学校国资办，由国资办依程序上报教育部审核；1500万以上（含1500万元）的，还需经教育部审批后报财政部备案。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rPr>
        <w:t xml:space="preserve">  报废设备处置后，应按规定及时进行设备账目核销，并按年度将设备处置回收款上交学校财务部，由学校统一管理。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医学部可参照本办法执行或按照本办法的基本原则另行制定实施细则。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rPr>
        <w:t xml:space="preserve">  本办法经</w:t>
      </w:r>
      <w:r>
        <w:rPr>
          <w:rFonts w:asciiTheme="minorEastAsia" w:eastAsiaTheme="minorEastAsia" w:hAnsiTheme="minorEastAsia"/>
          <w:highlight w:val="yellow"/>
        </w:rPr>
        <w:t>2018年XX月XX日第XX次</w:t>
      </w:r>
      <w:r>
        <w:rPr>
          <w:rFonts w:asciiTheme="minorEastAsia" w:eastAsiaTheme="minorEastAsia" w:hAnsiTheme="minorEastAsia"/>
        </w:rPr>
        <w:t>校长办公会讨论通过，自发布之日起施行。</w:t>
      </w:r>
    </w:p>
    <w:p w:rsidR="00CB5919" w:rsidRDefault="00CB5919">
      <w:pP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黑体" w:eastAsia="黑体" w:hAnsi="黑体"/>
        </w:rPr>
        <w:t>附</w:t>
      </w:r>
      <w:r>
        <w:rPr>
          <w:rFonts w:asciiTheme="minorEastAsia" w:eastAsiaTheme="minorEastAsia" w:hAnsiTheme="minorEastAsia"/>
        </w:rPr>
        <w:t>：教育部直属高校固定资产最低使用年限表</w:t>
      </w:r>
    </w:p>
    <w:p w:rsidR="00CB5919" w:rsidRDefault="00CB5919">
      <w:pPr>
        <w:ind w:firstLineChars="0" w:firstLine="0"/>
        <w:rPr>
          <w:rFonts w:asciiTheme="minorEastAsia" w:eastAsiaTheme="minorEastAsia" w:hAnsiTheme="minorEastAsia"/>
        </w:rPr>
      </w:pPr>
    </w:p>
    <w:tbl>
      <w:tblPr>
        <w:tblpPr w:leftFromText="180" w:rightFromText="180" w:vertAnchor="text" w:tblpXSpec="center" w:tblpY="1"/>
        <w:tblOverlap w:val="never"/>
        <w:tblW w:w="8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925"/>
        <w:gridCol w:w="2020"/>
        <w:gridCol w:w="2376"/>
      </w:tblGrid>
      <w:tr w:rsidR="00CB5919">
        <w:trPr>
          <w:trHeight w:val="422"/>
        </w:trPr>
        <w:tc>
          <w:tcPr>
            <w:tcW w:w="2125" w:type="dxa"/>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固定资产类别</w:t>
            </w: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内容</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最低使用年限（年）</w:t>
            </w:r>
          </w:p>
        </w:tc>
      </w:tr>
      <w:tr w:rsidR="00CB5919">
        <w:trPr>
          <w:trHeight w:val="255"/>
        </w:trPr>
        <w:tc>
          <w:tcPr>
            <w:tcW w:w="2125" w:type="dxa"/>
            <w:vMerge w:val="restart"/>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房屋及构筑物</w:t>
            </w:r>
          </w:p>
        </w:tc>
        <w:tc>
          <w:tcPr>
            <w:tcW w:w="1925" w:type="dxa"/>
            <w:vMerge w:val="restart"/>
            <w:shd w:val="clear" w:color="auto" w:fill="auto"/>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业务及管理用房</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钢结构</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1925" w:type="dxa"/>
            <w:vMerge/>
            <w:vAlign w:val="center"/>
          </w:tcPr>
          <w:p w:rsidR="00CB5919" w:rsidRDefault="00CB5919">
            <w:pPr>
              <w:ind w:firstLineChars="0" w:firstLine="0"/>
              <w:jc w:val="center"/>
              <w:rPr>
                <w:rFonts w:asciiTheme="minorEastAsia" w:eastAsiaTheme="minorEastAsia" w:hAnsiTheme="minorEastAsia"/>
              </w:rPr>
            </w:pP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钢筋混凝土结构</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1925" w:type="dxa"/>
            <w:vMerge/>
            <w:vAlign w:val="center"/>
          </w:tcPr>
          <w:p w:rsidR="00CB5919" w:rsidRDefault="00CB5919">
            <w:pPr>
              <w:ind w:firstLineChars="0" w:firstLine="0"/>
              <w:jc w:val="center"/>
              <w:rPr>
                <w:rFonts w:asciiTheme="minorEastAsia" w:eastAsiaTheme="minorEastAsia" w:hAnsiTheme="minorEastAsia"/>
              </w:rPr>
            </w:pP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砖混结构</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30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1925" w:type="dxa"/>
            <w:vMerge/>
            <w:vAlign w:val="center"/>
          </w:tcPr>
          <w:p w:rsidR="00CB5919" w:rsidRDefault="00CB5919">
            <w:pPr>
              <w:ind w:firstLineChars="0" w:firstLine="0"/>
              <w:jc w:val="center"/>
              <w:rPr>
                <w:rFonts w:asciiTheme="minorEastAsia" w:eastAsiaTheme="minorEastAsia" w:hAnsiTheme="minorEastAsia"/>
              </w:rPr>
            </w:pP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砖木结构</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30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简易房</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房屋附属设施</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构筑物</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w:t>
            </w:r>
          </w:p>
        </w:tc>
      </w:tr>
      <w:tr w:rsidR="00CB5919">
        <w:trPr>
          <w:trHeight w:val="255"/>
        </w:trPr>
        <w:tc>
          <w:tcPr>
            <w:tcW w:w="2125" w:type="dxa"/>
            <w:vMerge w:val="restart"/>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通用设备</w:t>
            </w: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计算机设备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6</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办公设备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6</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车辆</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8</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图书档案设备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机械设备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电气设备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雷达、无线电和卫星导航设备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通信设备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广播、电视、电影设备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仪器仪表</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电子和通信测量设备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计量标准器具及量具、衡器</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restart"/>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专用设备</w:t>
            </w: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探矿、采矿、选矿和造块设备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石油天然气开采专用设备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石油和化学工业专用设备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炼焦和金属冶炼轧制设备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电力工业专用设备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非金属矿物制品工业专用设备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核工业专用设备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航空航天工业专用设备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20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工程机械</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农业和林业机械</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木材采集和加工设备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食品加工专用设备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饮料加工设备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烟草加工设备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粮油作物和饲料加工设备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纺织设备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缝纫、服饰、制革和毛皮加工设备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造纸和印刷机械</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化学药品和中药专用设备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医疗设备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电工、电子专用生产设备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安全生产设备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邮政专用设备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环境污染防治设备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公安专用设备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3</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水工机械</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殡葬设备及用品</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铁路运输设备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水上交通运输设备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航空器及其配套设备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10</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专用仪器仪表</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文艺设备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体育设备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娱乐设备</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r w:rsidR="00CB5919">
        <w:trPr>
          <w:trHeight w:val="255"/>
        </w:trPr>
        <w:tc>
          <w:tcPr>
            <w:tcW w:w="2125" w:type="dxa"/>
            <w:vMerge w:val="restart"/>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家具、用具及装具</w:t>
            </w: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家具</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15</w:t>
            </w:r>
          </w:p>
        </w:tc>
      </w:tr>
      <w:tr w:rsidR="00CB5919">
        <w:trPr>
          <w:trHeight w:val="255"/>
        </w:trPr>
        <w:tc>
          <w:tcPr>
            <w:tcW w:w="2125" w:type="dxa"/>
            <w:vMerge/>
            <w:vAlign w:val="center"/>
          </w:tcPr>
          <w:p w:rsidR="00CB5919" w:rsidRDefault="00CB5919">
            <w:pPr>
              <w:ind w:firstLineChars="0" w:firstLine="0"/>
              <w:jc w:val="center"/>
              <w:rPr>
                <w:rFonts w:asciiTheme="minorEastAsia" w:eastAsiaTheme="minorEastAsia" w:hAnsiTheme="minorEastAsia"/>
              </w:rPr>
            </w:pPr>
          </w:p>
        </w:tc>
        <w:tc>
          <w:tcPr>
            <w:tcW w:w="3945" w:type="dxa"/>
            <w:gridSpan w:val="2"/>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用具、装具</w:t>
            </w:r>
          </w:p>
        </w:tc>
        <w:tc>
          <w:tcPr>
            <w:tcW w:w="0" w:type="auto"/>
            <w:shd w:val="clear" w:color="auto" w:fill="auto"/>
            <w:noWrap/>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rPr>
              <w:t>5</w:t>
            </w:r>
          </w:p>
        </w:tc>
      </w:tr>
    </w:tbl>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pStyle w:val="2"/>
      </w:pPr>
      <w:r>
        <w:br w:type="page"/>
      </w:r>
    </w:p>
    <w:p w:rsidR="00CB5919" w:rsidRDefault="00B82C70">
      <w:pPr>
        <w:pStyle w:val="2"/>
      </w:pPr>
      <w:bookmarkStart w:id="500" w:name="_Toc69977856"/>
      <w:bookmarkStart w:id="501" w:name="_Toc70434582"/>
      <w:r>
        <w:rPr>
          <w:rFonts w:hint="eastAsia"/>
        </w:rPr>
        <w:lastRenderedPageBreak/>
        <w:t>北京</w:t>
      </w:r>
      <w:r>
        <w:t>大学大型仪器设备</w:t>
      </w:r>
      <w:r>
        <w:rPr>
          <w:rFonts w:hint="eastAsia"/>
        </w:rPr>
        <w:t>开放</w:t>
      </w:r>
      <w:r>
        <w:t>共享管理办法</w:t>
      </w:r>
      <w:r>
        <w:rPr>
          <w:rFonts w:hint="eastAsia"/>
        </w:rPr>
        <w:t>（试行</w:t>
      </w:r>
      <w:r>
        <w:t>）</w:t>
      </w:r>
      <w:bookmarkEnd w:id="500"/>
      <w:bookmarkEnd w:id="501"/>
    </w:p>
    <w:p w:rsidR="00CB5919" w:rsidRDefault="00CB5919">
      <w:pPr>
        <w:pStyle w:val="reader-word-layer"/>
        <w:spacing w:before="312" w:beforeAutospacing="0" w:after="312" w:afterAutospacing="0" w:line="360" w:lineRule="auto"/>
        <w:jc w:val="center"/>
      </w:pPr>
    </w:p>
    <w:p w:rsidR="00CB5919" w:rsidRDefault="00B82C70">
      <w:pPr>
        <w:pStyle w:val="reader-word-layer"/>
        <w:spacing w:before="312" w:beforeAutospacing="0" w:after="312" w:afterAutospacing="0" w:line="360" w:lineRule="auto"/>
        <w:jc w:val="center"/>
        <w:rPr>
          <w:b/>
        </w:rPr>
      </w:pPr>
      <w:r>
        <w:rPr>
          <w:b/>
        </w:rPr>
        <w:t>第一章</w:t>
      </w:r>
      <w:r>
        <w:rPr>
          <w:rFonts w:hint="eastAsia"/>
          <w:b/>
        </w:rPr>
        <w:t xml:space="preserve">  </w:t>
      </w:r>
      <w:r>
        <w:rPr>
          <w:b/>
        </w:rPr>
        <w:t>总则</w:t>
      </w:r>
    </w:p>
    <w:p w:rsidR="00CB5919" w:rsidRDefault="00B82C70">
      <w:pPr>
        <w:pStyle w:val="reader-word-layer"/>
        <w:spacing w:before="312" w:beforeAutospacing="0" w:after="312" w:afterAutospacing="0" w:line="360" w:lineRule="auto"/>
        <w:jc w:val="both"/>
      </w:pPr>
      <w:r>
        <w:rPr>
          <w:b/>
        </w:rPr>
        <w:t>第一条</w:t>
      </w:r>
      <w:r>
        <w:t> 为</w:t>
      </w:r>
      <w:r>
        <w:rPr>
          <w:rFonts w:hint="eastAsia"/>
        </w:rPr>
        <w:t>进一步</w:t>
      </w:r>
      <w:r>
        <w:t>推动我校大型仪器设备开放共享，</w:t>
      </w:r>
      <w:r>
        <w:rPr>
          <w:rFonts w:hint="eastAsia"/>
        </w:rPr>
        <w:t>建立</w:t>
      </w:r>
      <w:r>
        <w:t>健全大型仪器设备开放共享机制，提高我校大型仪器设备</w:t>
      </w:r>
      <w:r>
        <w:rPr>
          <w:rFonts w:hint="eastAsia"/>
        </w:rPr>
        <w:t>的管理</w:t>
      </w:r>
      <w:r>
        <w:t>水平和使用</w:t>
      </w:r>
      <w:r>
        <w:rPr>
          <w:rFonts w:hint="eastAsia"/>
        </w:rPr>
        <w:t>效益</w:t>
      </w:r>
      <w:r>
        <w:t>，</w:t>
      </w:r>
      <w:r>
        <w:rPr>
          <w:rFonts w:hint="eastAsia"/>
        </w:rPr>
        <w:t>促进</w:t>
      </w:r>
      <w:r>
        <w:t>我校仪器设备资源的科学配置</w:t>
      </w:r>
      <w:r>
        <w:rPr>
          <w:rFonts w:hint="eastAsia"/>
        </w:rPr>
        <w:t>和</w:t>
      </w:r>
      <w:r>
        <w:t>有效利用，依据</w:t>
      </w:r>
      <w:r>
        <w:rPr>
          <w:rFonts w:hint="eastAsia"/>
        </w:rPr>
        <w:t>国务院</w:t>
      </w:r>
      <w:r>
        <w:t>《</w:t>
      </w:r>
      <w:r>
        <w:rPr>
          <w:rFonts w:hint="eastAsia"/>
        </w:rPr>
        <w:t>关于国家重大科研基础设施和大型科研仪器向社会开放的意见</w:t>
      </w:r>
      <w:r>
        <w:t>》</w:t>
      </w:r>
      <w:r>
        <w:rPr>
          <w:rFonts w:hint="eastAsia"/>
        </w:rPr>
        <w:t>（国发[2014]70号）、教育部《教育部直属高等学校国有资产管理暂行办法》（教财[2012]6号）、《北京</w:t>
      </w:r>
      <w:r>
        <w:t>大学仪器设备管理办法》</w:t>
      </w:r>
      <w:r>
        <w:rPr>
          <w:rFonts w:hint="eastAsia"/>
        </w:rPr>
        <w:t>（校发[</w:t>
      </w:r>
      <w:r>
        <w:t>2006</w:t>
      </w:r>
      <w:r>
        <w:rPr>
          <w:rFonts w:hint="eastAsia"/>
        </w:rPr>
        <w:t>]</w:t>
      </w:r>
      <w:r>
        <w:t>262</w:t>
      </w:r>
      <w:r>
        <w:rPr>
          <w:rFonts w:hint="eastAsia"/>
        </w:rPr>
        <w:t>号</w:t>
      </w:r>
      <w:r>
        <w:t>）</w:t>
      </w:r>
      <w:r>
        <w:rPr>
          <w:rFonts w:hint="eastAsia"/>
        </w:rPr>
        <w:t>和</w:t>
      </w:r>
      <w:r>
        <w:t>《</w:t>
      </w:r>
      <w:r>
        <w:rPr>
          <w:rFonts w:hint="eastAsia"/>
        </w:rPr>
        <w:t>北京</w:t>
      </w:r>
      <w:r>
        <w:t>大学大型仪器设备管理办法》</w:t>
      </w:r>
      <w:r>
        <w:rPr>
          <w:rFonts w:hint="eastAsia"/>
        </w:rPr>
        <w:t>（校发[</w:t>
      </w:r>
      <w:r>
        <w:t>2006</w:t>
      </w:r>
      <w:r>
        <w:rPr>
          <w:rFonts w:hint="eastAsia"/>
        </w:rPr>
        <w:t>]</w:t>
      </w:r>
      <w:r>
        <w:t>263</w:t>
      </w:r>
      <w:r>
        <w:rPr>
          <w:rFonts w:hint="eastAsia"/>
        </w:rPr>
        <w:t>号</w:t>
      </w:r>
      <w:r>
        <w:t>）</w:t>
      </w:r>
      <w:r>
        <w:rPr>
          <w:rFonts w:hint="eastAsia"/>
        </w:rPr>
        <w:t>的</w:t>
      </w:r>
      <w:r>
        <w:t>有关规定，结合我校的实际情况制定本办法。</w:t>
      </w:r>
    </w:p>
    <w:p w:rsidR="00CB5919" w:rsidRDefault="00B82C70">
      <w:pPr>
        <w:pStyle w:val="reader-word-layer"/>
        <w:spacing w:before="312" w:beforeAutospacing="0" w:after="312" w:afterAutospacing="0" w:line="360" w:lineRule="auto"/>
        <w:jc w:val="both"/>
      </w:pPr>
      <w:r>
        <w:rPr>
          <w:b/>
        </w:rPr>
        <w:t>第二条</w:t>
      </w:r>
      <w:r>
        <w:rPr>
          <w:rFonts w:hint="eastAsia"/>
        </w:rPr>
        <w:t xml:space="preserve"> 我校</w:t>
      </w:r>
      <w:r>
        <w:t>大型仪器设备实行</w:t>
      </w:r>
      <w:r>
        <w:rPr>
          <w:rFonts w:hint="eastAsia"/>
        </w:rPr>
        <w:t>“专管</w:t>
      </w:r>
      <w:r>
        <w:t>共用、开放共享”</w:t>
      </w:r>
      <w:r>
        <w:rPr>
          <w:rFonts w:hint="eastAsia"/>
        </w:rPr>
        <w:t>的管理</w:t>
      </w:r>
      <w:r>
        <w:t>体制，</w:t>
      </w:r>
      <w:r>
        <w:rPr>
          <w:rFonts w:hint="eastAsia"/>
        </w:rPr>
        <w:t>按照优先</w:t>
      </w:r>
      <w:r>
        <w:t>满足校内教学科研需求</w:t>
      </w:r>
      <w:r>
        <w:rPr>
          <w:rFonts w:hint="eastAsia"/>
        </w:rPr>
        <w:t>、</w:t>
      </w:r>
      <w:r>
        <w:t>积极开展校外服务的原则实施开放共享工作。</w:t>
      </w:r>
    </w:p>
    <w:p w:rsidR="00CB5919" w:rsidRDefault="00B82C70">
      <w:pPr>
        <w:pStyle w:val="reader-word-layer"/>
        <w:spacing w:before="312" w:beforeAutospacing="0" w:after="312" w:afterAutospacing="0" w:line="360" w:lineRule="auto"/>
        <w:jc w:val="both"/>
      </w:pPr>
      <w:r>
        <w:rPr>
          <w:rFonts w:hint="eastAsia"/>
          <w:b/>
        </w:rPr>
        <w:t>第三条</w:t>
      </w:r>
      <w:r>
        <w:rPr>
          <w:rFonts w:hint="eastAsia"/>
        </w:rPr>
        <w:t xml:space="preserve"> 除</w:t>
      </w:r>
      <w:r>
        <w:t>涉密</w:t>
      </w:r>
      <w:r>
        <w:rPr>
          <w:rFonts w:hint="eastAsia"/>
        </w:rPr>
        <w:t>仪器</w:t>
      </w:r>
      <w:r>
        <w:t>设备外</w:t>
      </w:r>
      <w:r>
        <w:rPr>
          <w:rFonts w:hint="eastAsia"/>
        </w:rPr>
        <w:t>，</w:t>
      </w:r>
      <w:r>
        <w:t>我校单价在</w:t>
      </w:r>
      <w:r>
        <w:rPr>
          <w:rFonts w:hint="eastAsia"/>
        </w:rPr>
        <w:t>40万元</w:t>
      </w:r>
      <w:r>
        <w:t>（</w:t>
      </w:r>
      <w:r>
        <w:rPr>
          <w:rFonts w:hint="eastAsia"/>
        </w:rPr>
        <w:t>含</w:t>
      </w:r>
      <w:r>
        <w:t>）</w:t>
      </w:r>
      <w:r>
        <w:rPr>
          <w:rFonts w:hint="eastAsia"/>
        </w:rPr>
        <w:t>以上</w:t>
      </w:r>
      <w:r>
        <w:t>的</w:t>
      </w:r>
      <w:r>
        <w:rPr>
          <w:rFonts w:hint="eastAsia"/>
        </w:rPr>
        <w:t>具有</w:t>
      </w:r>
      <w:r>
        <w:t>一定共性需求</w:t>
      </w:r>
      <w:r>
        <w:rPr>
          <w:rFonts w:hint="eastAsia"/>
        </w:rPr>
        <w:t>和</w:t>
      </w:r>
      <w:r>
        <w:t>共享价值</w:t>
      </w:r>
      <w:r>
        <w:rPr>
          <w:rFonts w:hint="eastAsia"/>
        </w:rPr>
        <w:t>且</w:t>
      </w:r>
      <w:r>
        <w:t>运行状态良好的大型仪器设备，原则上须按照本办法开放共享。</w:t>
      </w:r>
      <w:r>
        <w:rPr>
          <w:rFonts w:hint="eastAsia"/>
        </w:rPr>
        <w:t>40万元</w:t>
      </w:r>
      <w:r>
        <w:t>以下</w:t>
      </w:r>
      <w:r>
        <w:rPr>
          <w:rFonts w:hint="eastAsia"/>
        </w:rPr>
        <w:t>大型</w:t>
      </w:r>
      <w:r>
        <w:t>仪器设备的开放共享管理可参照本办法进行。</w:t>
      </w:r>
    </w:p>
    <w:p w:rsidR="00CB5919" w:rsidRDefault="00CB5919">
      <w:pPr>
        <w:pStyle w:val="reader-word-layer"/>
        <w:spacing w:before="312" w:beforeAutospacing="0" w:after="312" w:afterAutospacing="0" w:line="360" w:lineRule="auto"/>
        <w:jc w:val="center"/>
      </w:pPr>
    </w:p>
    <w:p w:rsidR="00CB5919" w:rsidRDefault="00B82C70">
      <w:pPr>
        <w:pStyle w:val="reader-word-layer"/>
        <w:spacing w:before="312" w:beforeAutospacing="0" w:after="312" w:afterAutospacing="0" w:line="360" w:lineRule="auto"/>
        <w:jc w:val="center"/>
        <w:rPr>
          <w:b/>
        </w:rPr>
      </w:pPr>
      <w:r>
        <w:rPr>
          <w:rFonts w:hint="eastAsia"/>
          <w:b/>
        </w:rPr>
        <w:t>第二章 组织架构</w:t>
      </w:r>
    </w:p>
    <w:p w:rsidR="00CB5919" w:rsidRDefault="00B82C70">
      <w:pPr>
        <w:pStyle w:val="reader-word-layer"/>
        <w:spacing w:before="312" w:beforeAutospacing="0" w:after="312" w:afterAutospacing="0" w:line="360" w:lineRule="auto"/>
        <w:jc w:val="both"/>
      </w:pPr>
      <w:r>
        <w:rPr>
          <w:rFonts w:hint="eastAsia"/>
          <w:b/>
        </w:rPr>
        <w:t>第四条</w:t>
      </w:r>
      <w:r>
        <w:rPr>
          <w:rFonts w:hint="eastAsia"/>
        </w:rPr>
        <w:t xml:space="preserve"> 我校</w:t>
      </w:r>
      <w:r>
        <w:t>开放共享工作实行学校、院系、机组三级管理体制。</w:t>
      </w:r>
    </w:p>
    <w:p w:rsidR="00CB5919" w:rsidRDefault="00B82C70">
      <w:pPr>
        <w:pStyle w:val="reader-word-layer"/>
        <w:spacing w:before="312" w:beforeAutospacing="0" w:after="312" w:afterAutospacing="0" w:line="360" w:lineRule="auto"/>
        <w:ind w:firstLine="420"/>
        <w:jc w:val="both"/>
      </w:pPr>
      <w:r>
        <w:rPr>
          <w:rFonts w:hint="eastAsia"/>
        </w:rPr>
        <w:t>学校</w:t>
      </w:r>
      <w:r>
        <w:t>实验室与设备管理部（</w:t>
      </w:r>
      <w:r>
        <w:rPr>
          <w:rFonts w:hint="eastAsia"/>
        </w:rPr>
        <w:t>以下</w:t>
      </w:r>
      <w:r>
        <w:t>简称设备部）</w:t>
      </w:r>
      <w:r>
        <w:rPr>
          <w:rFonts w:hint="eastAsia"/>
        </w:rPr>
        <w:t>作为</w:t>
      </w:r>
      <w:r>
        <w:t>全校仪器设备资产管理的</w:t>
      </w:r>
      <w:r>
        <w:rPr>
          <w:rFonts w:hint="eastAsia"/>
        </w:rPr>
        <w:t>职能</w:t>
      </w:r>
      <w:r>
        <w:t>部门，</w:t>
      </w:r>
      <w:r>
        <w:rPr>
          <w:rFonts w:hint="eastAsia"/>
        </w:rPr>
        <w:t>负责组织</w:t>
      </w:r>
      <w:r>
        <w:t>实施和统筹协调全校的大型仪器设备开放共享</w:t>
      </w:r>
      <w:r>
        <w:rPr>
          <w:rFonts w:hint="eastAsia"/>
        </w:rPr>
        <w:t>工作。</w:t>
      </w:r>
    </w:p>
    <w:p w:rsidR="00CB5919" w:rsidRDefault="00B82C70">
      <w:pPr>
        <w:pStyle w:val="reader-word-layer"/>
        <w:spacing w:before="312" w:beforeAutospacing="0" w:after="312" w:afterAutospacing="0" w:line="360" w:lineRule="auto"/>
        <w:ind w:firstLine="420"/>
        <w:jc w:val="both"/>
      </w:pPr>
      <w:r>
        <w:rPr>
          <w:rFonts w:hint="eastAsia"/>
        </w:rPr>
        <w:t>各</w:t>
      </w:r>
      <w:r>
        <w:t>相关学院</w:t>
      </w:r>
      <w:r>
        <w:rPr>
          <w:rFonts w:hint="eastAsia"/>
        </w:rPr>
        <w:t>和</w:t>
      </w:r>
      <w:r>
        <w:t>机组</w:t>
      </w:r>
      <w:r>
        <w:rPr>
          <w:rFonts w:hint="eastAsia"/>
        </w:rPr>
        <w:t>作为</w:t>
      </w:r>
      <w:r>
        <w:t>大型仪器设备的直接管理单位</w:t>
      </w:r>
      <w:r>
        <w:rPr>
          <w:rFonts w:hint="eastAsia"/>
        </w:rPr>
        <w:t>，负责</w:t>
      </w:r>
      <w:r>
        <w:t>按照学校</w:t>
      </w:r>
      <w:r>
        <w:rPr>
          <w:rFonts w:hint="eastAsia"/>
        </w:rPr>
        <w:t>的</w:t>
      </w:r>
      <w:r>
        <w:t>整体规划和具体要求，积极落实</w:t>
      </w:r>
      <w:r>
        <w:rPr>
          <w:rFonts w:hint="eastAsia"/>
        </w:rPr>
        <w:t>岗位</w:t>
      </w:r>
      <w:r>
        <w:t>职责，做好大型仪器开放共享的相关工作。</w:t>
      </w:r>
    </w:p>
    <w:p w:rsidR="00CB5919" w:rsidRDefault="00B82C70">
      <w:pPr>
        <w:pStyle w:val="reader-word-layer"/>
        <w:spacing w:before="312" w:beforeAutospacing="0" w:after="312" w:afterAutospacing="0" w:line="360" w:lineRule="auto"/>
        <w:jc w:val="both"/>
      </w:pPr>
      <w:r>
        <w:rPr>
          <w:rFonts w:hint="eastAsia"/>
          <w:b/>
        </w:rPr>
        <w:lastRenderedPageBreak/>
        <w:t>第五条</w:t>
      </w:r>
      <w:r>
        <w:rPr>
          <w:rFonts w:hint="eastAsia"/>
        </w:rPr>
        <w:t xml:space="preserve"> 我校</w:t>
      </w:r>
      <w:r>
        <w:t>开放共享</w:t>
      </w:r>
      <w:r>
        <w:rPr>
          <w:rFonts w:hint="eastAsia"/>
        </w:rPr>
        <w:t>仪器</w:t>
      </w:r>
      <w:r>
        <w:t>平台</w:t>
      </w:r>
      <w:r>
        <w:rPr>
          <w:rFonts w:hint="eastAsia"/>
        </w:rPr>
        <w:t>由</w:t>
      </w:r>
      <w:r>
        <w:t>校级科学仪器公共平台（</w:t>
      </w:r>
      <w:r>
        <w:rPr>
          <w:rFonts w:hint="eastAsia"/>
        </w:rPr>
        <w:t>以下</w:t>
      </w:r>
      <w:r>
        <w:t>简称校级平台）</w:t>
      </w:r>
      <w:r>
        <w:rPr>
          <w:rFonts w:hint="eastAsia"/>
        </w:rPr>
        <w:t>、</w:t>
      </w:r>
      <w:r>
        <w:t>院系级科学仪器公共平台（</w:t>
      </w:r>
      <w:r>
        <w:rPr>
          <w:rFonts w:hint="eastAsia"/>
        </w:rPr>
        <w:t>以下</w:t>
      </w:r>
      <w:r>
        <w:t>简称院系</w:t>
      </w:r>
      <w:r>
        <w:rPr>
          <w:rFonts w:hint="eastAsia"/>
        </w:rPr>
        <w:t>级</w:t>
      </w:r>
      <w:r>
        <w:t>平台）</w:t>
      </w:r>
      <w:r>
        <w:rPr>
          <w:rFonts w:hint="eastAsia"/>
        </w:rPr>
        <w:t>和开放</w:t>
      </w:r>
      <w:r>
        <w:t>机组构成。</w:t>
      </w:r>
    </w:p>
    <w:p w:rsidR="00CB5919" w:rsidRDefault="00B82C70">
      <w:pPr>
        <w:pStyle w:val="reader-word-layer"/>
        <w:spacing w:before="312" w:beforeAutospacing="0" w:after="312" w:afterAutospacing="0" w:line="360" w:lineRule="auto"/>
        <w:ind w:firstLine="420"/>
        <w:jc w:val="both"/>
      </w:pPr>
      <w:r>
        <w:rPr>
          <w:rFonts w:hint="eastAsia"/>
        </w:rPr>
        <w:t>校级</w:t>
      </w:r>
      <w:r>
        <w:t>平台是</w:t>
      </w:r>
      <w:r>
        <w:rPr>
          <w:rFonts w:hint="eastAsia"/>
        </w:rPr>
        <w:t>根据学校教学科研的总体布局和学科发展需求，由设备部牵头组织</w:t>
      </w:r>
      <w:r>
        <w:t>建设，并经学校正式发文成立的公共平台</w:t>
      </w:r>
      <w:r>
        <w:rPr>
          <w:rFonts w:hint="eastAsia"/>
        </w:rPr>
        <w:t>，面向</w:t>
      </w:r>
      <w:r>
        <w:t>全校</w:t>
      </w:r>
      <w:r>
        <w:rPr>
          <w:rFonts w:hint="eastAsia"/>
        </w:rPr>
        <w:t>及</w:t>
      </w:r>
      <w:r>
        <w:t>社会提供公共科研服务</w:t>
      </w:r>
      <w:r>
        <w:rPr>
          <w:rFonts w:hint="eastAsia"/>
        </w:rPr>
        <w:t>。（详见</w:t>
      </w:r>
      <w:r>
        <w:t>《</w:t>
      </w:r>
      <w:r>
        <w:rPr>
          <w:rFonts w:hint="eastAsia"/>
        </w:rPr>
        <w:t>北京</w:t>
      </w:r>
      <w:r>
        <w:t>大学校级科学仪器公共平台</w:t>
      </w:r>
      <w:r>
        <w:rPr>
          <w:rFonts w:hint="eastAsia"/>
        </w:rPr>
        <w:t>建设</w:t>
      </w:r>
      <w:r>
        <w:t>与管理</w:t>
      </w:r>
      <w:r>
        <w:rPr>
          <w:rFonts w:hint="eastAsia"/>
        </w:rPr>
        <w:t>办法</w:t>
      </w:r>
      <w:r>
        <w:t>》</w:t>
      </w:r>
      <w:r>
        <w:rPr>
          <w:rFonts w:hint="eastAsia"/>
        </w:rPr>
        <w:t>校发[</w:t>
      </w:r>
      <w:r>
        <w:t>2011</w:t>
      </w:r>
      <w:r>
        <w:rPr>
          <w:rFonts w:hint="eastAsia"/>
        </w:rPr>
        <w:t>]</w:t>
      </w:r>
      <w:r>
        <w:t>189</w:t>
      </w:r>
      <w:r>
        <w:rPr>
          <w:rFonts w:hint="eastAsia"/>
        </w:rPr>
        <w:t>号</w:t>
      </w:r>
      <w:r>
        <w:t>）。</w:t>
      </w:r>
    </w:p>
    <w:p w:rsidR="00CB5919" w:rsidRDefault="00B82C70">
      <w:pPr>
        <w:pStyle w:val="reader-word-layer"/>
        <w:spacing w:before="312" w:beforeAutospacing="0" w:after="312" w:afterAutospacing="0" w:line="360" w:lineRule="auto"/>
        <w:ind w:firstLine="420"/>
        <w:jc w:val="both"/>
      </w:pPr>
      <w:r>
        <w:rPr>
          <w:rFonts w:hint="eastAsia"/>
        </w:rPr>
        <w:t>院系级</w:t>
      </w:r>
      <w:r>
        <w:t>平台</w:t>
      </w:r>
      <w:r>
        <w:rPr>
          <w:rFonts w:hint="eastAsia"/>
        </w:rPr>
        <w:t>是由</w:t>
      </w:r>
      <w:r>
        <w:t>各院系根据本</w:t>
      </w:r>
      <w:r>
        <w:rPr>
          <w:rFonts w:hint="eastAsia"/>
        </w:rPr>
        <w:t>院系</w:t>
      </w:r>
      <w:r>
        <w:t>相关学科的</w:t>
      </w:r>
      <w:r>
        <w:rPr>
          <w:rFonts w:hint="eastAsia"/>
        </w:rPr>
        <w:t>建设</w:t>
      </w:r>
      <w:r>
        <w:t>和发展需要，由</w:t>
      </w:r>
      <w:r>
        <w:rPr>
          <w:rFonts w:hint="eastAsia"/>
        </w:rPr>
        <w:t>院系</w:t>
      </w:r>
      <w:r>
        <w:t>自主</w:t>
      </w:r>
      <w:r>
        <w:rPr>
          <w:rFonts w:hint="eastAsia"/>
        </w:rPr>
        <w:t>建设与</w:t>
      </w:r>
      <w:r>
        <w:t>管理</w:t>
      </w:r>
      <w:r>
        <w:rPr>
          <w:rFonts w:hint="eastAsia"/>
        </w:rPr>
        <w:t>，主要面向</w:t>
      </w:r>
      <w:r>
        <w:t>本院系的教学科研工作提供支撑</w:t>
      </w:r>
      <w:r>
        <w:rPr>
          <w:rFonts w:hint="eastAsia"/>
        </w:rPr>
        <w:t>的</w:t>
      </w:r>
      <w:r>
        <w:t>公共服务平台</w:t>
      </w:r>
      <w:r>
        <w:rPr>
          <w:rFonts w:hint="eastAsia"/>
        </w:rPr>
        <w:t>。</w:t>
      </w:r>
    </w:p>
    <w:p w:rsidR="00CB5919" w:rsidRDefault="00B82C70">
      <w:pPr>
        <w:pStyle w:val="reader-word-layer"/>
        <w:spacing w:before="312" w:beforeAutospacing="0" w:after="312" w:afterAutospacing="0" w:line="360" w:lineRule="auto"/>
        <w:ind w:firstLine="420"/>
        <w:jc w:val="both"/>
      </w:pPr>
      <w:r>
        <w:rPr>
          <w:rFonts w:hint="eastAsia"/>
        </w:rPr>
        <w:t>开放</w:t>
      </w:r>
      <w:r>
        <w:t>机组</w:t>
      </w:r>
      <w:r>
        <w:rPr>
          <w:rFonts w:hint="eastAsia"/>
        </w:rPr>
        <w:t>是由</w:t>
      </w:r>
      <w:r>
        <w:t>相关实验室建设和运行，独立于校级平台和院系平台以外的，</w:t>
      </w:r>
      <w:r>
        <w:rPr>
          <w:rFonts w:hint="eastAsia"/>
        </w:rPr>
        <w:t>可以</w:t>
      </w:r>
      <w:r>
        <w:t>为校内外提供开放共享服务的</w:t>
      </w:r>
      <w:r>
        <w:rPr>
          <w:rFonts w:hint="eastAsia"/>
        </w:rPr>
        <w:t>基本</w:t>
      </w:r>
      <w:r>
        <w:t>单元，由</w:t>
      </w:r>
      <w:r>
        <w:rPr>
          <w:rFonts w:hint="eastAsia"/>
        </w:rPr>
        <w:t>单台</w:t>
      </w:r>
      <w:r>
        <w:t>或若干台仪器设备资源</w:t>
      </w:r>
      <w:r>
        <w:rPr>
          <w:rFonts w:hint="eastAsia"/>
        </w:rPr>
        <w:t>和</w:t>
      </w:r>
      <w:r>
        <w:t>相关仪器操作、管理人员</w:t>
      </w:r>
      <w:r>
        <w:rPr>
          <w:rFonts w:hint="eastAsia"/>
        </w:rPr>
        <w:t>构成</w:t>
      </w:r>
      <w:r>
        <w:t>。</w:t>
      </w:r>
    </w:p>
    <w:p w:rsidR="00CB5919" w:rsidRDefault="00B82C70">
      <w:pPr>
        <w:pStyle w:val="reader-word-layer"/>
        <w:spacing w:before="312" w:beforeAutospacing="0" w:after="312" w:afterAutospacing="0" w:line="360" w:lineRule="auto"/>
        <w:jc w:val="both"/>
      </w:pPr>
      <w:r>
        <w:rPr>
          <w:rFonts w:hint="eastAsia"/>
          <w:b/>
        </w:rPr>
        <w:t>第六条</w:t>
      </w:r>
      <w:r>
        <w:rPr>
          <w:rFonts w:hint="eastAsia"/>
        </w:rPr>
        <w:t xml:space="preserve"> 学校</w:t>
      </w:r>
      <w:r>
        <w:t>开放共享工作</w:t>
      </w:r>
      <w:r>
        <w:rPr>
          <w:rFonts w:hint="eastAsia"/>
        </w:rPr>
        <w:t>服从</w:t>
      </w:r>
      <w:r>
        <w:t>国家和地方关于</w:t>
      </w:r>
      <w:r>
        <w:rPr>
          <w:rFonts w:hint="eastAsia"/>
        </w:rPr>
        <w:t>科技</w:t>
      </w:r>
      <w:r>
        <w:t>资源</w:t>
      </w:r>
      <w:r>
        <w:rPr>
          <w:rFonts w:hint="eastAsia"/>
        </w:rPr>
        <w:t>配置</w:t>
      </w:r>
      <w:r>
        <w:t>与</w:t>
      </w:r>
      <w:r>
        <w:rPr>
          <w:rFonts w:hint="eastAsia"/>
        </w:rPr>
        <w:t>创新体系</w:t>
      </w:r>
      <w:r>
        <w:t>建设的</w:t>
      </w:r>
      <w:r>
        <w:rPr>
          <w:rFonts w:hint="eastAsia"/>
        </w:rPr>
        <w:t>总体</w:t>
      </w:r>
      <w:r>
        <w:t>布局要求，</w:t>
      </w:r>
      <w:r>
        <w:rPr>
          <w:rFonts w:hint="eastAsia"/>
        </w:rPr>
        <w:t>积极</w:t>
      </w:r>
      <w:r>
        <w:t>参与协作</w:t>
      </w:r>
      <w:r>
        <w:rPr>
          <w:rFonts w:hint="eastAsia"/>
        </w:rPr>
        <w:t>共用网、</w:t>
      </w:r>
      <w:r>
        <w:t>科技条件平台</w:t>
      </w:r>
      <w:r>
        <w:rPr>
          <w:rFonts w:hint="eastAsia"/>
        </w:rPr>
        <w:t>等</w:t>
      </w:r>
      <w:r>
        <w:t>区域资源共享体系建设，</w:t>
      </w:r>
      <w:r>
        <w:rPr>
          <w:rFonts w:hint="eastAsia"/>
        </w:rPr>
        <w:t>促进</w:t>
      </w:r>
      <w:r>
        <w:t>我校仪器设备</w:t>
      </w:r>
      <w:r>
        <w:rPr>
          <w:rFonts w:hint="eastAsia"/>
        </w:rPr>
        <w:t>面向</w:t>
      </w:r>
      <w:r>
        <w:t>社会的</w:t>
      </w:r>
      <w:r>
        <w:rPr>
          <w:rFonts w:hint="eastAsia"/>
        </w:rPr>
        <w:t>开放</w:t>
      </w:r>
      <w:r>
        <w:t>共享，履行我校社会服务的基本职能，</w:t>
      </w:r>
      <w:r>
        <w:rPr>
          <w:rFonts w:hint="eastAsia"/>
        </w:rPr>
        <w:t>推动</w:t>
      </w:r>
      <w:r>
        <w:t>社会经济和</w:t>
      </w:r>
      <w:r>
        <w:rPr>
          <w:rFonts w:hint="eastAsia"/>
        </w:rPr>
        <w:t>科学技术</w:t>
      </w:r>
      <w:r>
        <w:t>的发展。</w:t>
      </w:r>
    </w:p>
    <w:p w:rsidR="00CB5919" w:rsidRDefault="00CB5919">
      <w:pPr>
        <w:pStyle w:val="reader-word-layer"/>
        <w:spacing w:before="312" w:beforeAutospacing="0" w:after="312" w:afterAutospacing="0" w:line="360" w:lineRule="auto"/>
        <w:jc w:val="center"/>
      </w:pPr>
    </w:p>
    <w:p w:rsidR="00CB5919" w:rsidRDefault="00B82C70">
      <w:pPr>
        <w:pStyle w:val="reader-word-layer"/>
        <w:spacing w:before="312" w:beforeAutospacing="0" w:after="312" w:afterAutospacing="0" w:line="360" w:lineRule="auto"/>
        <w:jc w:val="center"/>
        <w:rPr>
          <w:b/>
        </w:rPr>
      </w:pPr>
      <w:r>
        <w:rPr>
          <w:rFonts w:hint="eastAsia"/>
          <w:b/>
        </w:rPr>
        <w:t>第三章 运行</w:t>
      </w:r>
      <w:r>
        <w:rPr>
          <w:b/>
        </w:rPr>
        <w:t>管理</w:t>
      </w:r>
    </w:p>
    <w:p w:rsidR="00CB5919" w:rsidRDefault="00B82C70">
      <w:pPr>
        <w:autoSpaceDE w:val="0"/>
        <w:autoSpaceDN w:val="0"/>
        <w:adjustRightInd w:val="0"/>
        <w:spacing w:line="360" w:lineRule="auto"/>
        <w:ind w:firstLine="482"/>
        <w:rPr>
          <w:szCs w:val="24"/>
        </w:rPr>
      </w:pPr>
      <w:r>
        <w:rPr>
          <w:rFonts w:ascii="宋体" w:hAnsi="宋体" w:cs="宋体" w:hint="eastAsia"/>
          <w:b/>
          <w:kern w:val="0"/>
          <w:szCs w:val="24"/>
        </w:rPr>
        <w:t>第七条</w:t>
      </w:r>
      <w:r>
        <w:rPr>
          <w:rFonts w:ascii="宋体" w:hAnsi="宋体" w:cs="宋体" w:hint="eastAsia"/>
          <w:kern w:val="0"/>
          <w:szCs w:val="24"/>
        </w:rPr>
        <w:t xml:space="preserve"> 为科学</w:t>
      </w:r>
      <w:r>
        <w:rPr>
          <w:rFonts w:ascii="宋体" w:hAnsi="宋体" w:cs="宋体"/>
          <w:kern w:val="0"/>
          <w:szCs w:val="24"/>
        </w:rPr>
        <w:t>配置增量资源，</w:t>
      </w:r>
      <w:r>
        <w:rPr>
          <w:rFonts w:ascii="宋体" w:hAnsi="宋体" w:cs="宋体" w:hint="eastAsia"/>
          <w:kern w:val="0"/>
          <w:szCs w:val="24"/>
        </w:rPr>
        <w:t>充分</w:t>
      </w:r>
      <w:r>
        <w:rPr>
          <w:rFonts w:ascii="宋体" w:hAnsi="宋体" w:cs="宋体"/>
          <w:kern w:val="0"/>
          <w:szCs w:val="24"/>
        </w:rPr>
        <w:t>发挥校内现有仪器设备的开放共享</w:t>
      </w:r>
      <w:r>
        <w:rPr>
          <w:rFonts w:ascii="宋体" w:hAnsi="宋体" w:cs="宋体" w:hint="eastAsia"/>
          <w:kern w:val="0"/>
          <w:szCs w:val="24"/>
        </w:rPr>
        <w:t>效益</w:t>
      </w:r>
      <w:r>
        <w:rPr>
          <w:rFonts w:ascii="宋体" w:hAnsi="宋体" w:cs="宋体"/>
          <w:kern w:val="0"/>
          <w:szCs w:val="24"/>
        </w:rPr>
        <w:t>，避免</w:t>
      </w:r>
      <w:r>
        <w:rPr>
          <w:rFonts w:ascii="宋体" w:hAnsi="宋体" w:cs="宋体" w:hint="eastAsia"/>
          <w:kern w:val="0"/>
          <w:szCs w:val="24"/>
        </w:rPr>
        <w:t>仪器</w:t>
      </w:r>
      <w:r>
        <w:rPr>
          <w:rFonts w:ascii="宋体" w:hAnsi="宋体" w:cs="宋体"/>
          <w:kern w:val="0"/>
          <w:szCs w:val="24"/>
        </w:rPr>
        <w:t>设备的</w:t>
      </w:r>
      <w:r>
        <w:rPr>
          <w:rFonts w:ascii="宋体" w:hAnsi="宋体" w:cs="宋体" w:hint="eastAsia"/>
          <w:kern w:val="0"/>
          <w:szCs w:val="24"/>
        </w:rPr>
        <w:t>过度</w:t>
      </w:r>
      <w:r>
        <w:rPr>
          <w:rFonts w:ascii="宋体" w:hAnsi="宋体" w:cs="宋体"/>
          <w:kern w:val="0"/>
          <w:szCs w:val="24"/>
        </w:rPr>
        <w:t>配置和低水平重复购置，</w:t>
      </w:r>
      <w:r>
        <w:rPr>
          <w:rFonts w:ascii="宋体" w:hAnsi="宋体" w:cs="宋体" w:hint="eastAsia"/>
          <w:kern w:val="0"/>
          <w:szCs w:val="24"/>
        </w:rPr>
        <w:t>购置预算</w:t>
      </w:r>
      <w:r>
        <w:rPr>
          <w:rFonts w:ascii="宋体" w:hAnsi="宋体" w:cs="宋体"/>
          <w:kern w:val="0"/>
          <w:szCs w:val="24"/>
        </w:rPr>
        <w:t>单价为</w:t>
      </w:r>
      <w:r>
        <w:rPr>
          <w:rFonts w:ascii="宋体" w:hAnsi="宋体" w:cs="宋体" w:hint="eastAsia"/>
          <w:kern w:val="0"/>
          <w:szCs w:val="24"/>
        </w:rPr>
        <w:t>40万元</w:t>
      </w:r>
      <w:r>
        <w:rPr>
          <w:rFonts w:ascii="宋体" w:hAnsi="宋体" w:cs="宋体"/>
          <w:kern w:val="0"/>
          <w:szCs w:val="24"/>
        </w:rPr>
        <w:t>（</w:t>
      </w:r>
      <w:r>
        <w:rPr>
          <w:rFonts w:ascii="宋体" w:hAnsi="宋体" w:cs="宋体" w:hint="eastAsia"/>
          <w:kern w:val="0"/>
          <w:szCs w:val="24"/>
        </w:rPr>
        <w:t>含</w:t>
      </w:r>
      <w:r>
        <w:rPr>
          <w:rFonts w:ascii="宋体" w:hAnsi="宋体" w:cs="宋体"/>
          <w:kern w:val="0"/>
          <w:szCs w:val="24"/>
        </w:rPr>
        <w:t>）</w:t>
      </w:r>
      <w:r>
        <w:rPr>
          <w:rFonts w:ascii="宋体" w:hAnsi="宋体" w:cs="宋体" w:hint="eastAsia"/>
          <w:kern w:val="0"/>
          <w:szCs w:val="24"/>
        </w:rPr>
        <w:t>以上</w:t>
      </w:r>
      <w:r>
        <w:rPr>
          <w:rFonts w:ascii="宋体" w:hAnsi="宋体" w:cs="宋体"/>
          <w:kern w:val="0"/>
          <w:szCs w:val="24"/>
        </w:rPr>
        <w:t>的大型仪器设备</w:t>
      </w:r>
      <w:r>
        <w:rPr>
          <w:rFonts w:ascii="宋体" w:hAnsi="宋体" w:cs="宋体" w:hint="eastAsia"/>
          <w:kern w:val="0"/>
          <w:szCs w:val="24"/>
        </w:rPr>
        <w:t>前</w:t>
      </w:r>
      <w:r>
        <w:rPr>
          <w:rFonts w:ascii="宋体" w:hAnsi="宋体" w:cs="宋体"/>
          <w:kern w:val="0"/>
          <w:szCs w:val="24"/>
        </w:rPr>
        <w:t>需进行可行性论证，</w:t>
      </w:r>
      <w:r>
        <w:rPr>
          <w:rFonts w:ascii="宋体" w:hAnsi="宋体" w:cs="宋体" w:hint="eastAsia"/>
          <w:kern w:val="0"/>
          <w:szCs w:val="24"/>
        </w:rPr>
        <w:t>从购置必要性、可行性、预期效益与风险、配套条件完善程度等方面进行充分的论证与分析。详见</w:t>
      </w:r>
      <w:r>
        <w:rPr>
          <w:rFonts w:ascii="宋体" w:hAnsi="宋体" w:cs="宋体"/>
          <w:kern w:val="0"/>
          <w:szCs w:val="24"/>
        </w:rPr>
        <w:t>《</w:t>
      </w:r>
      <w:r>
        <w:rPr>
          <w:rFonts w:ascii="宋体" w:hAnsi="宋体" w:cs="宋体" w:hint="eastAsia"/>
          <w:kern w:val="0"/>
          <w:szCs w:val="24"/>
        </w:rPr>
        <w:t>北京</w:t>
      </w:r>
      <w:r>
        <w:rPr>
          <w:rFonts w:ascii="宋体" w:hAnsi="宋体" w:cs="宋体"/>
          <w:kern w:val="0"/>
          <w:szCs w:val="24"/>
        </w:rPr>
        <w:t>大学大型仪器设备管理办法》</w:t>
      </w:r>
      <w:r>
        <w:rPr>
          <w:rFonts w:ascii="宋体" w:hAnsi="宋体" w:cs="宋体" w:hint="eastAsia"/>
          <w:kern w:val="0"/>
          <w:szCs w:val="24"/>
        </w:rPr>
        <w:t>（校发[</w:t>
      </w:r>
      <w:r>
        <w:rPr>
          <w:rFonts w:ascii="宋体" w:hAnsi="宋体" w:cs="宋体"/>
          <w:kern w:val="0"/>
          <w:szCs w:val="24"/>
        </w:rPr>
        <w:t>2006</w:t>
      </w:r>
      <w:r>
        <w:rPr>
          <w:rFonts w:ascii="宋体" w:hAnsi="宋体" w:cs="宋体" w:hint="eastAsia"/>
          <w:kern w:val="0"/>
          <w:szCs w:val="24"/>
        </w:rPr>
        <w:t>]</w:t>
      </w:r>
      <w:r>
        <w:rPr>
          <w:rFonts w:ascii="宋体" w:hAnsi="宋体" w:cs="宋体"/>
          <w:kern w:val="0"/>
          <w:szCs w:val="24"/>
        </w:rPr>
        <w:t>263</w:t>
      </w:r>
      <w:r>
        <w:rPr>
          <w:rFonts w:ascii="宋体" w:hAnsi="宋体" w:cs="宋体" w:hint="eastAsia"/>
          <w:kern w:val="0"/>
          <w:szCs w:val="24"/>
        </w:rPr>
        <w:t>号</w:t>
      </w:r>
      <w:r>
        <w:rPr>
          <w:rFonts w:ascii="宋体" w:hAnsi="宋体" w:cs="宋体"/>
          <w:kern w:val="0"/>
          <w:szCs w:val="24"/>
        </w:rPr>
        <w:t>）</w:t>
      </w:r>
      <w:r>
        <w:rPr>
          <w:rFonts w:ascii="宋体" w:hAnsi="宋体" w:cs="宋体" w:hint="eastAsia"/>
          <w:kern w:val="0"/>
          <w:szCs w:val="24"/>
        </w:rPr>
        <w:t>。</w:t>
      </w:r>
    </w:p>
    <w:p w:rsidR="00CB5919" w:rsidRDefault="00B82C70">
      <w:pPr>
        <w:autoSpaceDE w:val="0"/>
        <w:autoSpaceDN w:val="0"/>
        <w:adjustRightInd w:val="0"/>
        <w:spacing w:line="360" w:lineRule="auto"/>
        <w:ind w:firstLine="482"/>
        <w:rPr>
          <w:szCs w:val="24"/>
        </w:rPr>
      </w:pPr>
      <w:r>
        <w:rPr>
          <w:rFonts w:hint="eastAsia"/>
          <w:b/>
          <w:szCs w:val="24"/>
        </w:rPr>
        <w:t>第</w:t>
      </w:r>
      <w:r>
        <w:rPr>
          <w:b/>
          <w:szCs w:val="24"/>
        </w:rPr>
        <w:t>八条</w:t>
      </w:r>
      <w:r>
        <w:rPr>
          <w:rFonts w:hint="eastAsia"/>
          <w:szCs w:val="24"/>
        </w:rPr>
        <w:t xml:space="preserve"> </w:t>
      </w:r>
      <w:r>
        <w:rPr>
          <w:rFonts w:hint="eastAsia"/>
          <w:szCs w:val="24"/>
        </w:rPr>
        <w:t>经论证获批</w:t>
      </w:r>
      <w:r>
        <w:rPr>
          <w:szCs w:val="24"/>
        </w:rPr>
        <w:t>购置的大型仪器设备，负责人需在论证报告</w:t>
      </w:r>
      <w:r>
        <w:rPr>
          <w:rFonts w:hint="eastAsia"/>
          <w:szCs w:val="24"/>
        </w:rPr>
        <w:t>中</w:t>
      </w:r>
      <w:r>
        <w:rPr>
          <w:szCs w:val="24"/>
        </w:rPr>
        <w:t>明确该大型设备在满足本课题组教学科研工作的同时，对校内其他</w:t>
      </w:r>
      <w:r>
        <w:rPr>
          <w:rFonts w:hint="eastAsia"/>
          <w:szCs w:val="24"/>
        </w:rPr>
        <w:t>科研</w:t>
      </w:r>
      <w:r>
        <w:rPr>
          <w:szCs w:val="24"/>
        </w:rPr>
        <w:t>单位</w:t>
      </w:r>
      <w:r>
        <w:rPr>
          <w:rFonts w:hint="eastAsia"/>
          <w:szCs w:val="24"/>
        </w:rPr>
        <w:t>及</w:t>
      </w:r>
      <w:r>
        <w:rPr>
          <w:szCs w:val="24"/>
        </w:rPr>
        <w:t>社会</w:t>
      </w:r>
      <w:r>
        <w:rPr>
          <w:rFonts w:hint="eastAsia"/>
          <w:szCs w:val="24"/>
        </w:rPr>
        <w:t>提供</w:t>
      </w:r>
      <w:r>
        <w:rPr>
          <w:szCs w:val="24"/>
        </w:rPr>
        <w:t>开放共享服务。</w:t>
      </w:r>
    </w:p>
    <w:p w:rsidR="00CB5919" w:rsidRDefault="00B82C70">
      <w:pPr>
        <w:autoSpaceDE w:val="0"/>
        <w:autoSpaceDN w:val="0"/>
        <w:adjustRightInd w:val="0"/>
        <w:spacing w:line="360" w:lineRule="auto"/>
        <w:ind w:firstLine="482"/>
        <w:rPr>
          <w:rFonts w:ascii="宋体" w:hAnsi="宋体" w:cs="宋体"/>
          <w:kern w:val="0"/>
          <w:szCs w:val="24"/>
        </w:rPr>
      </w:pPr>
      <w:r>
        <w:rPr>
          <w:rFonts w:ascii="宋体" w:hAnsi="宋体" w:hint="eastAsia"/>
          <w:b/>
          <w:szCs w:val="24"/>
        </w:rPr>
        <w:lastRenderedPageBreak/>
        <w:t>第九条</w:t>
      </w:r>
      <w:r>
        <w:rPr>
          <w:rFonts w:ascii="宋体" w:hAnsi="宋体" w:hint="eastAsia"/>
          <w:szCs w:val="24"/>
        </w:rPr>
        <w:t xml:space="preserve"> 按照合理</w:t>
      </w:r>
      <w:r>
        <w:rPr>
          <w:rFonts w:ascii="宋体" w:hAnsi="宋体" w:cs="宋体" w:hint="eastAsia"/>
          <w:kern w:val="0"/>
          <w:szCs w:val="24"/>
        </w:rPr>
        <w:t>的仪器</w:t>
      </w:r>
      <w:r>
        <w:rPr>
          <w:rFonts w:ascii="宋体" w:hAnsi="宋体" w:cs="宋体"/>
          <w:kern w:val="0"/>
          <w:szCs w:val="24"/>
        </w:rPr>
        <w:t>设备运行成本补偿</w:t>
      </w:r>
      <w:r>
        <w:rPr>
          <w:rFonts w:ascii="宋体" w:hAnsi="宋体" w:cs="宋体" w:hint="eastAsia"/>
          <w:kern w:val="0"/>
          <w:szCs w:val="24"/>
        </w:rPr>
        <w:t>及</w:t>
      </w:r>
      <w:r>
        <w:rPr>
          <w:rFonts w:ascii="宋体" w:hAnsi="宋体" w:cs="宋体"/>
          <w:kern w:val="0"/>
          <w:szCs w:val="24"/>
        </w:rPr>
        <w:t>可持续发展原则，</w:t>
      </w:r>
      <w:r>
        <w:rPr>
          <w:rFonts w:ascii="宋体" w:hAnsi="宋体" w:cs="宋体" w:hint="eastAsia"/>
          <w:kern w:val="0"/>
          <w:szCs w:val="24"/>
        </w:rPr>
        <w:t>参与</w:t>
      </w:r>
      <w:r>
        <w:rPr>
          <w:rFonts w:ascii="宋体" w:hAnsi="宋体" w:cs="宋体"/>
          <w:kern w:val="0"/>
          <w:szCs w:val="24"/>
        </w:rPr>
        <w:t>开放共享的</w:t>
      </w:r>
      <w:r>
        <w:rPr>
          <w:rFonts w:ascii="宋体" w:hAnsi="宋体" w:cs="宋体" w:hint="eastAsia"/>
          <w:kern w:val="0"/>
          <w:szCs w:val="24"/>
        </w:rPr>
        <w:t>仪器</w:t>
      </w:r>
      <w:r>
        <w:rPr>
          <w:rFonts w:ascii="宋体" w:hAnsi="宋体" w:cs="宋体"/>
          <w:kern w:val="0"/>
          <w:szCs w:val="24"/>
        </w:rPr>
        <w:t>设备</w:t>
      </w:r>
      <w:r>
        <w:rPr>
          <w:rFonts w:ascii="宋体" w:hAnsi="宋体" w:cs="宋体" w:hint="eastAsia"/>
          <w:kern w:val="0"/>
          <w:szCs w:val="24"/>
        </w:rPr>
        <w:t>实行</w:t>
      </w:r>
      <w:r>
        <w:rPr>
          <w:rFonts w:ascii="宋体" w:hAnsi="宋体" w:cs="宋体"/>
          <w:kern w:val="0"/>
          <w:szCs w:val="24"/>
        </w:rPr>
        <w:t>收费管理。</w:t>
      </w:r>
      <w:r>
        <w:rPr>
          <w:rFonts w:ascii="宋体" w:hAnsi="宋体" w:cs="宋体" w:hint="eastAsia"/>
          <w:kern w:val="0"/>
          <w:szCs w:val="24"/>
        </w:rPr>
        <w:t>详见</w:t>
      </w:r>
      <w:r>
        <w:rPr>
          <w:rFonts w:ascii="宋体" w:hAnsi="宋体" w:cs="宋体"/>
          <w:kern w:val="0"/>
          <w:szCs w:val="24"/>
        </w:rPr>
        <w:t>《</w:t>
      </w:r>
      <w:r>
        <w:rPr>
          <w:rFonts w:ascii="宋体" w:hAnsi="宋体" w:cs="宋体" w:hint="eastAsia"/>
          <w:kern w:val="0"/>
          <w:szCs w:val="24"/>
        </w:rPr>
        <w:t>北京</w:t>
      </w:r>
      <w:r>
        <w:rPr>
          <w:rFonts w:ascii="宋体" w:hAnsi="宋体" w:cs="宋体"/>
          <w:kern w:val="0"/>
          <w:szCs w:val="24"/>
        </w:rPr>
        <w:t>大学</w:t>
      </w:r>
      <w:r>
        <w:rPr>
          <w:rFonts w:ascii="宋体" w:hAnsi="宋体" w:cs="宋体" w:hint="eastAsia"/>
          <w:kern w:val="0"/>
          <w:szCs w:val="24"/>
        </w:rPr>
        <w:t>仪器</w:t>
      </w:r>
      <w:r>
        <w:rPr>
          <w:rFonts w:ascii="宋体" w:hAnsi="宋体" w:cs="宋体"/>
          <w:kern w:val="0"/>
          <w:szCs w:val="24"/>
        </w:rPr>
        <w:t>设备使用收费管理暂行办法》</w:t>
      </w:r>
      <w:r>
        <w:rPr>
          <w:rFonts w:ascii="宋体" w:hAnsi="宋体" w:cs="宋体" w:hint="eastAsia"/>
          <w:kern w:val="0"/>
          <w:szCs w:val="24"/>
        </w:rPr>
        <w:t>（校发[</w:t>
      </w:r>
      <w:r>
        <w:rPr>
          <w:rFonts w:ascii="宋体" w:hAnsi="宋体" w:cs="宋体"/>
          <w:kern w:val="0"/>
          <w:szCs w:val="24"/>
        </w:rPr>
        <w:t>2009</w:t>
      </w:r>
      <w:r>
        <w:rPr>
          <w:rFonts w:ascii="宋体" w:hAnsi="宋体" w:cs="宋体" w:hint="eastAsia"/>
          <w:kern w:val="0"/>
          <w:szCs w:val="24"/>
        </w:rPr>
        <w:t>]</w:t>
      </w:r>
      <w:r>
        <w:rPr>
          <w:rFonts w:ascii="宋体" w:hAnsi="宋体" w:cs="宋体"/>
          <w:kern w:val="0"/>
          <w:szCs w:val="24"/>
        </w:rPr>
        <w:t>194</w:t>
      </w:r>
      <w:r>
        <w:rPr>
          <w:rFonts w:ascii="宋体" w:hAnsi="宋体" w:cs="宋体" w:hint="eastAsia"/>
          <w:kern w:val="0"/>
          <w:szCs w:val="24"/>
        </w:rPr>
        <w:t>号</w:t>
      </w:r>
      <w:r>
        <w:rPr>
          <w:rFonts w:ascii="宋体" w:hAnsi="宋体" w:cs="宋体"/>
          <w:kern w:val="0"/>
          <w:szCs w:val="24"/>
        </w:rPr>
        <w:t>）</w:t>
      </w:r>
      <w:r>
        <w:rPr>
          <w:rFonts w:ascii="宋体" w:hAnsi="宋体" w:cs="宋体" w:hint="eastAsia"/>
          <w:kern w:val="0"/>
          <w:szCs w:val="24"/>
        </w:rPr>
        <w:t>。</w:t>
      </w:r>
    </w:p>
    <w:p w:rsidR="00CB5919" w:rsidRDefault="00B82C70">
      <w:pPr>
        <w:autoSpaceDE w:val="0"/>
        <w:autoSpaceDN w:val="0"/>
        <w:adjustRightInd w:val="0"/>
        <w:spacing w:line="360" w:lineRule="auto"/>
        <w:ind w:firstLine="482"/>
        <w:rPr>
          <w:szCs w:val="24"/>
        </w:rPr>
      </w:pPr>
      <w:r>
        <w:rPr>
          <w:rFonts w:hint="eastAsia"/>
          <w:b/>
          <w:szCs w:val="24"/>
        </w:rPr>
        <w:t>第</w:t>
      </w:r>
      <w:r>
        <w:rPr>
          <w:b/>
          <w:szCs w:val="24"/>
        </w:rPr>
        <w:t>十条</w:t>
      </w:r>
      <w:r>
        <w:rPr>
          <w:rFonts w:hint="eastAsia"/>
          <w:szCs w:val="24"/>
        </w:rPr>
        <w:t xml:space="preserve"> </w:t>
      </w:r>
      <w:r>
        <w:rPr>
          <w:szCs w:val="24"/>
        </w:rPr>
        <w:t>为促进大型仪器设备的开放共用、资源共享，提高大型仪器设备的使用效益，</w:t>
      </w:r>
      <w:r>
        <w:rPr>
          <w:rFonts w:hint="eastAsia"/>
          <w:szCs w:val="24"/>
        </w:rPr>
        <w:t>我校特</w:t>
      </w:r>
      <w:r>
        <w:rPr>
          <w:szCs w:val="24"/>
        </w:rPr>
        <w:t>设立</w:t>
      </w:r>
      <w:r>
        <w:rPr>
          <w:rFonts w:ascii="宋体" w:hAnsi="宋体"/>
          <w:szCs w:val="24"/>
        </w:rPr>
        <w:t>“大型仪器开放测试基金”</w:t>
      </w:r>
      <w:r>
        <w:rPr>
          <w:rFonts w:hint="eastAsia"/>
          <w:szCs w:val="24"/>
        </w:rPr>
        <w:t>，用于</w:t>
      </w:r>
      <w:r>
        <w:rPr>
          <w:szCs w:val="24"/>
        </w:rPr>
        <w:t>支持</w:t>
      </w:r>
      <w:r>
        <w:rPr>
          <w:rFonts w:hint="eastAsia"/>
          <w:szCs w:val="24"/>
        </w:rPr>
        <w:t>申请人</w:t>
      </w:r>
      <w:r>
        <w:rPr>
          <w:szCs w:val="24"/>
        </w:rPr>
        <w:t>使用开放测试</w:t>
      </w:r>
      <w:r>
        <w:rPr>
          <w:rFonts w:hint="eastAsia"/>
          <w:szCs w:val="24"/>
        </w:rPr>
        <w:t>基金共享</w:t>
      </w:r>
      <w:r>
        <w:rPr>
          <w:szCs w:val="24"/>
        </w:rPr>
        <w:t>体系内</w:t>
      </w:r>
      <w:r>
        <w:rPr>
          <w:rFonts w:hint="eastAsia"/>
          <w:szCs w:val="24"/>
        </w:rPr>
        <w:t>的大型仪器</w:t>
      </w:r>
      <w:r>
        <w:rPr>
          <w:rFonts w:ascii="宋体" w:hAnsi="宋体" w:cs="宋体" w:hint="eastAsia"/>
          <w:kern w:val="0"/>
          <w:szCs w:val="24"/>
        </w:rPr>
        <w:t>设备和</w:t>
      </w:r>
      <w:r>
        <w:rPr>
          <w:rFonts w:ascii="宋体" w:hAnsi="宋体" w:cs="宋体"/>
          <w:kern w:val="0"/>
          <w:szCs w:val="24"/>
        </w:rPr>
        <w:t>支付</w:t>
      </w:r>
      <w:r>
        <w:rPr>
          <w:rFonts w:ascii="宋体" w:hAnsi="宋体" w:cs="宋体" w:hint="eastAsia"/>
          <w:kern w:val="0"/>
          <w:szCs w:val="24"/>
        </w:rPr>
        <w:t>相关测试费用。</w:t>
      </w:r>
      <w:r>
        <w:rPr>
          <w:rFonts w:ascii="宋体" w:hAnsi="宋体" w:cs="宋体"/>
          <w:kern w:val="0"/>
          <w:szCs w:val="24"/>
        </w:rPr>
        <w:t>详见</w:t>
      </w:r>
      <w:r>
        <w:rPr>
          <w:rFonts w:ascii="宋体" w:hAnsi="宋体" w:cs="宋体" w:hint="eastAsia"/>
          <w:kern w:val="0"/>
          <w:szCs w:val="24"/>
        </w:rPr>
        <w:t>《北京</w:t>
      </w:r>
      <w:r>
        <w:rPr>
          <w:rFonts w:ascii="宋体" w:hAnsi="宋体" w:cs="宋体"/>
          <w:kern w:val="0"/>
          <w:szCs w:val="24"/>
        </w:rPr>
        <w:t>大学大型仪器开放测试基金管理办法》</w:t>
      </w:r>
      <w:r>
        <w:rPr>
          <w:rFonts w:ascii="宋体" w:hAnsi="宋体" w:cs="宋体" w:hint="eastAsia"/>
          <w:kern w:val="0"/>
          <w:szCs w:val="24"/>
        </w:rPr>
        <w:t>（校发[</w:t>
      </w:r>
      <w:r>
        <w:rPr>
          <w:rFonts w:ascii="宋体" w:hAnsi="宋体" w:cs="宋体"/>
          <w:kern w:val="0"/>
          <w:szCs w:val="24"/>
        </w:rPr>
        <w:t>2006</w:t>
      </w:r>
      <w:r>
        <w:rPr>
          <w:rFonts w:ascii="宋体" w:hAnsi="宋体" w:cs="宋体" w:hint="eastAsia"/>
          <w:kern w:val="0"/>
          <w:szCs w:val="24"/>
        </w:rPr>
        <w:t>]</w:t>
      </w:r>
      <w:r>
        <w:rPr>
          <w:rFonts w:ascii="宋体" w:hAnsi="宋体" w:cs="宋体"/>
          <w:kern w:val="0"/>
          <w:szCs w:val="24"/>
        </w:rPr>
        <w:t>269</w:t>
      </w:r>
      <w:r>
        <w:rPr>
          <w:rFonts w:hint="eastAsia"/>
          <w:szCs w:val="24"/>
        </w:rPr>
        <w:t>号</w:t>
      </w:r>
      <w:r>
        <w:rPr>
          <w:szCs w:val="24"/>
        </w:rPr>
        <w:t>）</w:t>
      </w:r>
      <w:r>
        <w:rPr>
          <w:rFonts w:hint="eastAsia"/>
          <w:szCs w:val="24"/>
        </w:rPr>
        <w:t>。</w:t>
      </w:r>
    </w:p>
    <w:p w:rsidR="00CB5919" w:rsidRDefault="00B82C70">
      <w:pPr>
        <w:autoSpaceDE w:val="0"/>
        <w:autoSpaceDN w:val="0"/>
        <w:adjustRightInd w:val="0"/>
        <w:spacing w:line="360" w:lineRule="auto"/>
        <w:ind w:firstLine="482"/>
        <w:rPr>
          <w:rFonts w:ascii="宋体" w:hAnsi="宋体"/>
          <w:szCs w:val="24"/>
        </w:rPr>
      </w:pPr>
      <w:r>
        <w:rPr>
          <w:rFonts w:hint="eastAsia"/>
          <w:b/>
          <w:szCs w:val="24"/>
        </w:rPr>
        <w:t>第</w:t>
      </w:r>
      <w:r>
        <w:rPr>
          <w:b/>
          <w:szCs w:val="24"/>
        </w:rPr>
        <w:t>十</w:t>
      </w:r>
      <w:r>
        <w:rPr>
          <w:rFonts w:hint="eastAsia"/>
          <w:b/>
          <w:szCs w:val="24"/>
        </w:rPr>
        <w:t>一</w:t>
      </w:r>
      <w:r>
        <w:rPr>
          <w:b/>
          <w:szCs w:val="24"/>
        </w:rPr>
        <w:t>条</w:t>
      </w:r>
      <w:r>
        <w:rPr>
          <w:rFonts w:hint="eastAsia"/>
          <w:szCs w:val="24"/>
        </w:rPr>
        <w:t xml:space="preserve"> </w:t>
      </w:r>
      <w:r>
        <w:rPr>
          <w:rFonts w:hint="eastAsia"/>
          <w:szCs w:val="24"/>
        </w:rPr>
        <w:t>学校建立和</w:t>
      </w:r>
      <w:r>
        <w:rPr>
          <w:szCs w:val="24"/>
        </w:rPr>
        <w:t>维护大型仪器开放共享信息服务平台，</w:t>
      </w:r>
      <w:r>
        <w:rPr>
          <w:rFonts w:hint="eastAsia"/>
          <w:szCs w:val="24"/>
        </w:rPr>
        <w:t>通过</w:t>
      </w:r>
      <w:r>
        <w:rPr>
          <w:szCs w:val="24"/>
        </w:rPr>
        <w:t>网络化的管理，及时发布和更新我校开放共享仪器设备信息，</w:t>
      </w:r>
      <w:r>
        <w:rPr>
          <w:rFonts w:hint="eastAsia"/>
          <w:szCs w:val="24"/>
        </w:rPr>
        <w:t>供</w:t>
      </w:r>
      <w:r>
        <w:rPr>
          <w:szCs w:val="24"/>
        </w:rPr>
        <w:t>校内外用户</w:t>
      </w:r>
      <w:r>
        <w:rPr>
          <w:rFonts w:hint="eastAsia"/>
          <w:szCs w:val="24"/>
        </w:rPr>
        <w:t>查询和</w:t>
      </w:r>
      <w:r>
        <w:rPr>
          <w:szCs w:val="24"/>
        </w:rPr>
        <w:t>使用。</w:t>
      </w:r>
    </w:p>
    <w:p w:rsidR="00CB5919" w:rsidRDefault="00B82C70">
      <w:pPr>
        <w:pStyle w:val="reader-word-layer"/>
        <w:spacing w:before="312" w:beforeAutospacing="0" w:after="312" w:afterAutospacing="0" w:line="360" w:lineRule="auto"/>
        <w:jc w:val="center"/>
        <w:rPr>
          <w:b/>
        </w:rPr>
      </w:pPr>
      <w:r>
        <w:rPr>
          <w:rFonts w:hint="eastAsia"/>
          <w:b/>
        </w:rPr>
        <w:t>第四章 考核</w:t>
      </w:r>
      <w:r>
        <w:rPr>
          <w:b/>
        </w:rPr>
        <w:t>评价</w:t>
      </w:r>
    </w:p>
    <w:p w:rsidR="00CB5919" w:rsidRDefault="00B82C70">
      <w:pPr>
        <w:pStyle w:val="reader-word-layer"/>
        <w:spacing w:before="312" w:beforeAutospacing="0" w:after="312" w:afterAutospacing="0" w:line="360" w:lineRule="auto"/>
        <w:jc w:val="both"/>
      </w:pPr>
      <w:r>
        <w:rPr>
          <w:rFonts w:hint="eastAsia"/>
          <w:b/>
        </w:rPr>
        <w:t>第</w:t>
      </w:r>
      <w:r>
        <w:rPr>
          <w:b/>
        </w:rPr>
        <w:t>十</w:t>
      </w:r>
      <w:r>
        <w:rPr>
          <w:rFonts w:hint="eastAsia"/>
          <w:b/>
        </w:rPr>
        <w:t>二</w:t>
      </w:r>
      <w:r>
        <w:rPr>
          <w:b/>
        </w:rPr>
        <w:t>条</w:t>
      </w:r>
      <w:r>
        <w:rPr>
          <w:rFonts w:hint="eastAsia"/>
        </w:rPr>
        <w:t xml:space="preserve"> 为提升</w:t>
      </w:r>
      <w:r>
        <w:t>开放仪器设备的使用效率，提升科研服务质量，</w:t>
      </w:r>
      <w:r>
        <w:rPr>
          <w:rFonts w:hint="eastAsia"/>
        </w:rPr>
        <w:t>学校</w:t>
      </w:r>
      <w:r>
        <w:t>和各相关院系应强化对开放共享仪器设备使用效益</w:t>
      </w:r>
      <w:r>
        <w:rPr>
          <w:rFonts w:hint="eastAsia"/>
        </w:rPr>
        <w:t>和</w:t>
      </w:r>
      <w:r>
        <w:t>运行管理的</w:t>
      </w:r>
      <w:r>
        <w:rPr>
          <w:rFonts w:hint="eastAsia"/>
        </w:rPr>
        <w:t>考核</w:t>
      </w:r>
      <w:r>
        <w:t>与评价。</w:t>
      </w:r>
    </w:p>
    <w:p w:rsidR="00CB5919" w:rsidRDefault="00B82C70">
      <w:pPr>
        <w:pStyle w:val="reader-word-layer"/>
        <w:spacing w:before="312" w:beforeAutospacing="0" w:after="312" w:afterAutospacing="0" w:line="360" w:lineRule="auto"/>
        <w:ind w:firstLine="420"/>
        <w:jc w:val="both"/>
      </w:pPr>
      <w:r>
        <w:rPr>
          <w:rFonts w:hint="eastAsia"/>
        </w:rPr>
        <w:t>校级</w:t>
      </w:r>
      <w:r>
        <w:t>平台的考评由设备部</w:t>
      </w:r>
      <w:r>
        <w:rPr>
          <w:rFonts w:hint="eastAsia"/>
        </w:rPr>
        <w:t>负责组织</w:t>
      </w:r>
      <w:r>
        <w:t>进行</w:t>
      </w:r>
      <w:r>
        <w:rPr>
          <w:rFonts w:hint="eastAsia"/>
        </w:rPr>
        <w:t>。详见</w:t>
      </w:r>
      <w:r>
        <w:t>《</w:t>
      </w:r>
      <w:r>
        <w:rPr>
          <w:rFonts w:hint="eastAsia"/>
        </w:rPr>
        <w:t>北京</w:t>
      </w:r>
      <w:r>
        <w:t>大学校级科学仪器公共</w:t>
      </w:r>
      <w:r>
        <w:rPr>
          <w:rFonts w:hint="eastAsia"/>
        </w:rPr>
        <w:t>平台</w:t>
      </w:r>
      <w:r>
        <w:t>建设与管理</w:t>
      </w:r>
      <w:r>
        <w:rPr>
          <w:rFonts w:hint="eastAsia"/>
        </w:rPr>
        <w:t>办法</w:t>
      </w:r>
      <w:r>
        <w:t>》</w:t>
      </w:r>
      <w:r>
        <w:rPr>
          <w:rFonts w:hint="eastAsia"/>
        </w:rPr>
        <w:t>（校发[</w:t>
      </w:r>
      <w:r>
        <w:t>2011</w:t>
      </w:r>
      <w:r>
        <w:rPr>
          <w:rFonts w:hint="eastAsia"/>
        </w:rPr>
        <w:t>]</w:t>
      </w:r>
      <w:r>
        <w:t>189</w:t>
      </w:r>
      <w:r>
        <w:rPr>
          <w:rFonts w:hint="eastAsia"/>
        </w:rPr>
        <w:t>号</w:t>
      </w:r>
      <w:r>
        <w:t>）</w:t>
      </w:r>
      <w:r>
        <w:rPr>
          <w:rFonts w:hint="eastAsia"/>
        </w:rPr>
        <w:t>。</w:t>
      </w:r>
    </w:p>
    <w:p w:rsidR="00CB5919" w:rsidRDefault="00B82C70">
      <w:pPr>
        <w:pStyle w:val="reader-word-layer"/>
        <w:spacing w:before="312" w:beforeAutospacing="0" w:after="312" w:afterAutospacing="0" w:line="360" w:lineRule="auto"/>
        <w:ind w:firstLine="420"/>
        <w:jc w:val="both"/>
      </w:pPr>
      <w:r>
        <w:rPr>
          <w:rFonts w:hint="eastAsia"/>
        </w:rPr>
        <w:t>院系级</w:t>
      </w:r>
      <w:r>
        <w:t>平台</w:t>
      </w:r>
      <w:r>
        <w:rPr>
          <w:rFonts w:hint="eastAsia"/>
        </w:rPr>
        <w:t>的</w:t>
      </w:r>
      <w:r>
        <w:t>考评由平台所属院系负责</w:t>
      </w:r>
      <w:r>
        <w:rPr>
          <w:rFonts w:hint="eastAsia"/>
        </w:rPr>
        <w:t>组织</w:t>
      </w:r>
      <w:r>
        <w:t>进行</w:t>
      </w:r>
      <w:r>
        <w:rPr>
          <w:rFonts w:hint="eastAsia"/>
        </w:rPr>
        <w:t>。各</w:t>
      </w:r>
      <w:r>
        <w:t>院系应制定相应的考核</w:t>
      </w:r>
      <w:r>
        <w:rPr>
          <w:rFonts w:hint="eastAsia"/>
        </w:rPr>
        <w:t>标准</w:t>
      </w:r>
      <w:r>
        <w:t>和程序，</w:t>
      </w:r>
      <w:r>
        <w:rPr>
          <w:rFonts w:hint="eastAsia"/>
        </w:rPr>
        <w:t>并定期</w:t>
      </w:r>
      <w:r>
        <w:t>开展考评。</w:t>
      </w:r>
    </w:p>
    <w:p w:rsidR="00CB5919" w:rsidRDefault="00B82C70">
      <w:pPr>
        <w:pStyle w:val="reader-word-layer"/>
        <w:spacing w:before="312" w:beforeAutospacing="0" w:after="312" w:afterAutospacing="0" w:line="360" w:lineRule="auto"/>
        <w:ind w:firstLine="420"/>
        <w:jc w:val="both"/>
      </w:pPr>
      <w:r>
        <w:rPr>
          <w:rFonts w:hint="eastAsia"/>
        </w:rPr>
        <w:t>开放</w:t>
      </w:r>
      <w:r>
        <w:t>机组</w:t>
      </w:r>
      <w:r>
        <w:rPr>
          <w:rFonts w:hint="eastAsia"/>
        </w:rPr>
        <w:t>的</w:t>
      </w:r>
      <w:r>
        <w:t>考评由设备部与机组所属院系联合开展，以</w:t>
      </w:r>
      <w:r>
        <w:rPr>
          <w:rFonts w:hint="eastAsia"/>
        </w:rPr>
        <w:t>日常</w:t>
      </w:r>
      <w:r>
        <w:t>监督与专项</w:t>
      </w:r>
      <w:r>
        <w:rPr>
          <w:rFonts w:hint="eastAsia"/>
        </w:rPr>
        <w:t>年度</w:t>
      </w:r>
      <w:r>
        <w:t>调查</w:t>
      </w:r>
      <w:r>
        <w:rPr>
          <w:rFonts w:hint="eastAsia"/>
        </w:rPr>
        <w:t>相结合、以机组</w:t>
      </w:r>
      <w:r>
        <w:t>自查</w:t>
      </w:r>
      <w:r>
        <w:rPr>
          <w:rFonts w:hint="eastAsia"/>
        </w:rPr>
        <w:t>与</w:t>
      </w:r>
      <w:r>
        <w:t>学校</w:t>
      </w:r>
      <w:r>
        <w:rPr>
          <w:rFonts w:hint="eastAsia"/>
        </w:rPr>
        <w:t>巡查及</w:t>
      </w:r>
      <w:r>
        <w:t>调查报告相结合</w:t>
      </w:r>
      <w:r>
        <w:rPr>
          <w:rFonts w:hint="eastAsia"/>
        </w:rPr>
        <w:t>的</w:t>
      </w:r>
      <w:r>
        <w:t>方式</w:t>
      </w:r>
      <w:r>
        <w:rPr>
          <w:rFonts w:hint="eastAsia"/>
        </w:rPr>
        <w:t>进行</w:t>
      </w:r>
      <w:r>
        <w:t>。</w:t>
      </w:r>
    </w:p>
    <w:p w:rsidR="00CB5919" w:rsidRDefault="00B82C70">
      <w:pPr>
        <w:pStyle w:val="reader-word-layer"/>
        <w:spacing w:before="312" w:beforeAutospacing="0" w:after="312" w:afterAutospacing="0" w:line="360" w:lineRule="auto"/>
        <w:jc w:val="both"/>
      </w:pPr>
      <w:r>
        <w:rPr>
          <w:rFonts w:hint="eastAsia"/>
          <w:b/>
        </w:rPr>
        <w:t xml:space="preserve">第十三条 </w:t>
      </w:r>
      <w:r>
        <w:t>对于学科</w:t>
      </w:r>
      <w:r>
        <w:rPr>
          <w:rFonts w:hint="eastAsia"/>
        </w:rPr>
        <w:t>支撑</w:t>
      </w:r>
      <w:r>
        <w:t>能力突出、公共服务效果显著、</w:t>
      </w:r>
      <w:r>
        <w:rPr>
          <w:rFonts w:hint="eastAsia"/>
        </w:rPr>
        <w:t>管理</w:t>
      </w:r>
      <w:r>
        <w:t>运行高效规范的平台和机组，学校将在公用房收费、大型仪器开放测试基金支持、</w:t>
      </w:r>
      <w:r>
        <w:rPr>
          <w:rFonts w:hint="eastAsia"/>
        </w:rPr>
        <w:t>实验</w:t>
      </w:r>
      <w:r>
        <w:t>技术系列职称评定等方面予以适当倾斜与奖励。</w:t>
      </w:r>
    </w:p>
    <w:p w:rsidR="00CB5919" w:rsidRDefault="00B82C70">
      <w:pPr>
        <w:pStyle w:val="reader-word-layer"/>
        <w:spacing w:before="312" w:beforeAutospacing="0" w:after="312" w:afterAutospacing="0" w:line="360" w:lineRule="auto"/>
        <w:jc w:val="both"/>
      </w:pPr>
      <w:r>
        <w:rPr>
          <w:rFonts w:hint="eastAsia"/>
          <w:b/>
        </w:rPr>
        <w:t>第</w:t>
      </w:r>
      <w:r>
        <w:rPr>
          <w:b/>
        </w:rPr>
        <w:t>十</w:t>
      </w:r>
      <w:r>
        <w:rPr>
          <w:rFonts w:hint="eastAsia"/>
          <w:b/>
        </w:rPr>
        <w:t>四</w:t>
      </w:r>
      <w:r>
        <w:rPr>
          <w:b/>
        </w:rPr>
        <w:t>条</w:t>
      </w:r>
      <w:r>
        <w:rPr>
          <w:rFonts w:hint="eastAsia"/>
        </w:rPr>
        <w:t xml:space="preserve"> </w:t>
      </w:r>
      <w:r>
        <w:t>对于</w:t>
      </w:r>
      <w:r>
        <w:rPr>
          <w:rFonts w:hint="eastAsia"/>
        </w:rPr>
        <w:t>无正当</w:t>
      </w:r>
      <w:r>
        <w:t>理由导致</w:t>
      </w:r>
      <w:r>
        <w:rPr>
          <w:rFonts w:hint="eastAsia"/>
        </w:rPr>
        <w:t>设备</w:t>
      </w:r>
      <w:r>
        <w:t>利用率较低，有效</w:t>
      </w:r>
      <w:r>
        <w:rPr>
          <w:rFonts w:hint="eastAsia"/>
        </w:rPr>
        <w:t>机时</w:t>
      </w:r>
      <w:r>
        <w:t>连续三年未达到定额机时，</w:t>
      </w:r>
      <w:r>
        <w:rPr>
          <w:rFonts w:hint="eastAsia"/>
        </w:rPr>
        <w:t>用户</w:t>
      </w:r>
      <w:r>
        <w:t>投诉较多</w:t>
      </w:r>
      <w:r>
        <w:rPr>
          <w:rFonts w:hint="eastAsia"/>
        </w:rPr>
        <w:t>或</w:t>
      </w:r>
      <w:r>
        <w:t>开放共享服务中存在</w:t>
      </w:r>
      <w:r>
        <w:rPr>
          <w:rFonts w:hint="eastAsia"/>
        </w:rPr>
        <w:t>其他</w:t>
      </w:r>
      <w:r>
        <w:t>问题的</w:t>
      </w:r>
      <w:r>
        <w:rPr>
          <w:rFonts w:hint="eastAsia"/>
        </w:rPr>
        <w:t>平台和</w:t>
      </w:r>
      <w:r>
        <w:t>机组，</w:t>
      </w:r>
      <w:r>
        <w:rPr>
          <w:rFonts w:hint="eastAsia"/>
        </w:rPr>
        <w:t>学校</w:t>
      </w:r>
      <w:r>
        <w:t>将</w:t>
      </w:r>
      <w:r>
        <w:rPr>
          <w:rFonts w:hint="eastAsia"/>
        </w:rPr>
        <w:t>责令</w:t>
      </w:r>
      <w:r>
        <w:rPr>
          <w:rFonts w:hint="eastAsia"/>
        </w:rPr>
        <w:lastRenderedPageBreak/>
        <w:t>其进行</w:t>
      </w:r>
      <w:r>
        <w:t>整改</w:t>
      </w:r>
      <w:r>
        <w:rPr>
          <w:rFonts w:hint="eastAsia"/>
        </w:rPr>
        <w:t>。</w:t>
      </w:r>
      <w:r>
        <w:t>若</w:t>
      </w:r>
      <w:r>
        <w:rPr>
          <w:rFonts w:hint="eastAsia"/>
        </w:rPr>
        <w:t>整改</w:t>
      </w:r>
      <w:r>
        <w:t>后仍不能达到要求的，学校将视情况</w:t>
      </w:r>
      <w:r>
        <w:rPr>
          <w:rFonts w:hint="eastAsia"/>
        </w:rPr>
        <w:t>将</w:t>
      </w:r>
      <w:r>
        <w:t>设备调拨至其他部门管理和使用。</w:t>
      </w:r>
    </w:p>
    <w:p w:rsidR="00CB5919" w:rsidRDefault="00CB5919">
      <w:pPr>
        <w:pStyle w:val="reader-word-layer"/>
        <w:spacing w:before="312" w:beforeAutospacing="0" w:after="312" w:afterAutospacing="0" w:line="360" w:lineRule="auto"/>
        <w:jc w:val="center"/>
      </w:pPr>
    </w:p>
    <w:p w:rsidR="00CB5919" w:rsidRDefault="00B82C70">
      <w:pPr>
        <w:spacing w:line="360" w:lineRule="auto"/>
        <w:ind w:firstLine="482"/>
        <w:jc w:val="center"/>
        <w:rPr>
          <w:rFonts w:ascii="宋体" w:hAnsi="宋体" w:cs="宋体"/>
          <w:b/>
          <w:kern w:val="0"/>
          <w:szCs w:val="24"/>
        </w:rPr>
      </w:pPr>
      <w:r>
        <w:rPr>
          <w:rFonts w:ascii="宋体" w:hAnsi="宋体" w:cs="宋体" w:hint="eastAsia"/>
          <w:b/>
          <w:kern w:val="0"/>
          <w:szCs w:val="24"/>
        </w:rPr>
        <w:t>第五章 </w:t>
      </w:r>
      <w:r>
        <w:rPr>
          <w:rFonts w:ascii="宋体" w:hAnsi="宋体" w:cs="宋体"/>
          <w:b/>
          <w:kern w:val="0"/>
          <w:szCs w:val="24"/>
        </w:rPr>
        <w:t xml:space="preserve"> </w:t>
      </w:r>
      <w:r>
        <w:rPr>
          <w:rFonts w:ascii="宋体" w:hAnsi="宋体" w:cs="宋体" w:hint="eastAsia"/>
          <w:b/>
          <w:kern w:val="0"/>
          <w:szCs w:val="24"/>
        </w:rPr>
        <w:t>附则</w:t>
      </w:r>
    </w:p>
    <w:p w:rsidR="00CB5919" w:rsidRDefault="00B82C70">
      <w:pPr>
        <w:spacing w:line="360" w:lineRule="auto"/>
        <w:ind w:firstLine="482"/>
        <w:rPr>
          <w:rFonts w:ascii="宋体" w:hAnsi="宋体" w:cs="宋体"/>
          <w:kern w:val="0"/>
          <w:szCs w:val="24"/>
        </w:rPr>
      </w:pPr>
      <w:r>
        <w:rPr>
          <w:rFonts w:ascii="宋体" w:hAnsi="宋体" w:cs="宋体" w:hint="eastAsia"/>
          <w:b/>
          <w:kern w:val="0"/>
          <w:szCs w:val="24"/>
        </w:rPr>
        <w:t>第十五条</w:t>
      </w:r>
      <w:r>
        <w:rPr>
          <w:rFonts w:ascii="宋体" w:hAnsi="宋体" w:cs="宋体" w:hint="eastAsia"/>
          <w:kern w:val="0"/>
          <w:szCs w:val="24"/>
        </w:rPr>
        <w:t xml:space="preserve"> 本办法由实验室与设备管理部负责解释。</w:t>
      </w:r>
    </w:p>
    <w:p w:rsidR="00CB5919" w:rsidRDefault="00B82C70">
      <w:pPr>
        <w:spacing w:line="360" w:lineRule="auto"/>
        <w:ind w:firstLine="482"/>
        <w:rPr>
          <w:rFonts w:ascii="宋体" w:hAnsi="宋体" w:cs="宋体"/>
          <w:kern w:val="0"/>
          <w:szCs w:val="24"/>
        </w:rPr>
      </w:pPr>
      <w:r>
        <w:rPr>
          <w:rFonts w:ascii="宋体" w:hAnsi="宋体" w:cs="宋体" w:hint="eastAsia"/>
          <w:b/>
          <w:kern w:val="0"/>
          <w:szCs w:val="24"/>
        </w:rPr>
        <w:t>第十六条</w:t>
      </w:r>
      <w:r>
        <w:rPr>
          <w:rFonts w:ascii="宋体" w:hAnsi="宋体" w:cs="宋体" w:hint="eastAsia"/>
          <w:kern w:val="0"/>
          <w:szCs w:val="24"/>
        </w:rPr>
        <w:t xml:space="preserve"> 本办法经</w:t>
      </w:r>
      <w:r>
        <w:rPr>
          <w:rFonts w:ascii="宋体" w:hAnsi="宋体" w:cs="宋体"/>
          <w:kern w:val="0"/>
          <w:szCs w:val="24"/>
        </w:rPr>
        <w:t xml:space="preserve">  </w:t>
      </w:r>
      <w:r>
        <w:rPr>
          <w:rFonts w:ascii="宋体" w:hAnsi="宋体" w:cs="宋体" w:hint="eastAsia"/>
          <w:kern w:val="0"/>
          <w:szCs w:val="24"/>
        </w:rPr>
        <w:t>年</w:t>
      </w:r>
      <w:r>
        <w:rPr>
          <w:rFonts w:ascii="宋体" w:hAnsi="宋体" w:cs="宋体"/>
          <w:kern w:val="0"/>
          <w:szCs w:val="24"/>
        </w:rPr>
        <w:t xml:space="preserve">  </w:t>
      </w:r>
      <w:r>
        <w:rPr>
          <w:rFonts w:ascii="宋体" w:hAnsi="宋体" w:cs="宋体" w:hint="eastAsia"/>
          <w:kern w:val="0"/>
          <w:szCs w:val="24"/>
        </w:rPr>
        <w:t xml:space="preserve">月 </w:t>
      </w:r>
      <w:r>
        <w:rPr>
          <w:rFonts w:ascii="宋体" w:hAnsi="宋体" w:cs="宋体"/>
          <w:kern w:val="0"/>
          <w:szCs w:val="24"/>
        </w:rPr>
        <w:t xml:space="preserve"> </w:t>
      </w:r>
      <w:r>
        <w:rPr>
          <w:rFonts w:ascii="宋体" w:hAnsi="宋体" w:cs="宋体" w:hint="eastAsia"/>
          <w:kern w:val="0"/>
          <w:szCs w:val="24"/>
        </w:rPr>
        <w:t>日第</w:t>
      </w:r>
      <w:r>
        <w:rPr>
          <w:rFonts w:ascii="宋体" w:hAnsi="宋体" w:cs="宋体"/>
          <w:kern w:val="0"/>
          <w:szCs w:val="24"/>
        </w:rPr>
        <w:t xml:space="preserve">  </w:t>
      </w:r>
      <w:r>
        <w:rPr>
          <w:rFonts w:ascii="宋体" w:hAnsi="宋体" w:cs="宋体" w:hint="eastAsia"/>
          <w:kern w:val="0"/>
          <w:szCs w:val="24"/>
        </w:rPr>
        <w:t xml:space="preserve">次校长办公会讨论通过，自   </w:t>
      </w:r>
      <w:r>
        <w:rPr>
          <w:rFonts w:ascii="宋体" w:hAnsi="宋体" w:hint="eastAsia"/>
          <w:szCs w:val="24"/>
        </w:rPr>
        <w:t>年   月   日</w:t>
      </w:r>
      <w:r>
        <w:rPr>
          <w:rFonts w:ascii="宋体" w:hAnsi="宋体" w:cs="宋体" w:hint="eastAsia"/>
          <w:kern w:val="0"/>
          <w:szCs w:val="24"/>
        </w:rPr>
        <w:t>起施行。</w:t>
      </w:r>
    </w:p>
    <w:p w:rsidR="00CB5919" w:rsidRDefault="00CB5919">
      <w:pPr>
        <w:spacing w:line="360" w:lineRule="auto"/>
        <w:rPr>
          <w:rStyle w:val="content"/>
          <w:rFonts w:ascii="仿宋_GB2312" w:eastAsia="仿宋_GB2312"/>
          <w:color w:val="000000"/>
          <w:szCs w:val="24"/>
        </w:rPr>
      </w:pPr>
    </w:p>
    <w:p w:rsidR="00CB5919" w:rsidRDefault="00B82C70">
      <w:pPr>
        <w:pStyle w:val="2"/>
      </w:pPr>
      <w:r>
        <w:br w:type="page"/>
      </w:r>
    </w:p>
    <w:p w:rsidR="00CB5919" w:rsidRDefault="00B82C70">
      <w:pPr>
        <w:pStyle w:val="2"/>
      </w:pPr>
      <w:bookmarkStart w:id="502" w:name="_Toc69977857"/>
      <w:bookmarkStart w:id="503" w:name="_Toc70434583"/>
      <w:r>
        <w:rPr>
          <w:rFonts w:hint="eastAsia"/>
        </w:rPr>
        <w:lastRenderedPageBreak/>
        <w:t>北京大学校级科学仪器</w:t>
      </w:r>
      <w:r>
        <w:t>公共平台准入</w:t>
      </w:r>
      <w:r>
        <w:rPr>
          <w:rFonts w:hint="eastAsia"/>
        </w:rPr>
        <w:t>与退出管理办法（试行）</w:t>
      </w:r>
      <w:bookmarkEnd w:id="502"/>
      <w:bookmarkEnd w:id="503"/>
    </w:p>
    <w:p w:rsidR="00CB5919" w:rsidRDefault="00CB5919">
      <w:pPr>
        <w:spacing w:line="360" w:lineRule="auto"/>
        <w:rPr>
          <w:rFonts w:ascii="宋体" w:hAnsi="宋体" w:cs="宋体"/>
          <w:kern w:val="0"/>
          <w:szCs w:val="24"/>
        </w:rPr>
      </w:pPr>
    </w:p>
    <w:p w:rsidR="00CB5919" w:rsidRDefault="00B82C70">
      <w:pPr>
        <w:spacing w:line="360" w:lineRule="auto"/>
        <w:rPr>
          <w:rFonts w:ascii="宋体" w:hAnsi="宋体" w:cs="宋体"/>
          <w:kern w:val="0"/>
          <w:szCs w:val="24"/>
        </w:rPr>
      </w:pPr>
      <w:r>
        <w:rPr>
          <w:rFonts w:ascii="宋体" w:hAnsi="宋体" w:cs="宋体" w:hint="eastAsia"/>
          <w:kern w:val="0"/>
          <w:szCs w:val="24"/>
        </w:rPr>
        <w:t>第一章 总则</w:t>
      </w:r>
    </w:p>
    <w:p w:rsidR="00CB5919" w:rsidRDefault="00B82C70">
      <w:pPr>
        <w:spacing w:line="360" w:lineRule="auto"/>
        <w:rPr>
          <w:rFonts w:ascii="宋体" w:hAnsi="宋体" w:cs="宋体"/>
          <w:kern w:val="0"/>
          <w:szCs w:val="24"/>
        </w:rPr>
      </w:pPr>
      <w:r>
        <w:rPr>
          <w:rFonts w:ascii="宋体" w:hAnsi="宋体" w:cs="宋体" w:hint="eastAsia"/>
          <w:kern w:val="0"/>
          <w:szCs w:val="24"/>
        </w:rPr>
        <w:t>第一条 为加强我校校级科学仪器公共平台管理，建立健全校级平台准入与退出机制，引导平台规范健康发展，特制定本办法。</w:t>
      </w:r>
    </w:p>
    <w:p w:rsidR="00CB5919" w:rsidRDefault="00B82C70">
      <w:pPr>
        <w:spacing w:line="360" w:lineRule="auto"/>
        <w:rPr>
          <w:rFonts w:ascii="宋体" w:hAnsi="宋体" w:cs="宋体"/>
          <w:kern w:val="0"/>
          <w:szCs w:val="24"/>
        </w:rPr>
      </w:pPr>
      <w:r>
        <w:rPr>
          <w:rFonts w:ascii="宋体" w:hAnsi="宋体" w:cs="宋体" w:hint="eastAsia"/>
          <w:kern w:val="0"/>
          <w:szCs w:val="24"/>
        </w:rPr>
        <w:t>第二条 申请成为校级公共平台的实验室必须为学校建制内的或新筹建的实验室，并定位于为全校各相关学科提供仪器设备或设施的资源共享和公共服务。</w:t>
      </w:r>
    </w:p>
    <w:p w:rsidR="00CB5919" w:rsidRDefault="00CB5919">
      <w:pPr>
        <w:spacing w:line="360" w:lineRule="auto"/>
        <w:rPr>
          <w:rFonts w:ascii="宋体" w:hAnsi="宋体" w:cs="宋体"/>
          <w:kern w:val="0"/>
          <w:szCs w:val="24"/>
        </w:rPr>
      </w:pPr>
    </w:p>
    <w:p w:rsidR="00CB5919" w:rsidRDefault="00B82C70">
      <w:pPr>
        <w:spacing w:line="360" w:lineRule="auto"/>
        <w:rPr>
          <w:rFonts w:ascii="宋体" w:hAnsi="宋体" w:cs="宋体"/>
          <w:kern w:val="0"/>
          <w:szCs w:val="24"/>
        </w:rPr>
      </w:pPr>
      <w:r>
        <w:rPr>
          <w:rFonts w:ascii="宋体" w:hAnsi="宋体" w:cs="宋体" w:hint="eastAsia"/>
          <w:kern w:val="0"/>
          <w:szCs w:val="24"/>
        </w:rPr>
        <w:t>第二章 准入条件</w:t>
      </w:r>
    </w:p>
    <w:p w:rsidR="00CB5919" w:rsidRDefault="00B82C70">
      <w:pPr>
        <w:spacing w:line="360" w:lineRule="auto"/>
        <w:rPr>
          <w:rFonts w:ascii="宋体" w:hAnsi="宋体" w:cs="宋体"/>
          <w:kern w:val="0"/>
          <w:szCs w:val="24"/>
        </w:rPr>
      </w:pPr>
      <w:r>
        <w:rPr>
          <w:rFonts w:ascii="宋体" w:hAnsi="宋体" w:cs="宋体" w:hint="eastAsia"/>
          <w:kern w:val="0"/>
          <w:szCs w:val="24"/>
        </w:rPr>
        <w:t>第三条 申请成为校级公共平台的实验室必须在资源体量、公共性、运行机制、管理团队等方面同时满足各项要求。</w:t>
      </w:r>
    </w:p>
    <w:p w:rsidR="00CB5919" w:rsidRDefault="00B82C70">
      <w:pPr>
        <w:spacing w:line="360" w:lineRule="auto"/>
        <w:rPr>
          <w:rFonts w:ascii="宋体" w:hAnsi="宋体" w:cs="宋体"/>
          <w:kern w:val="0"/>
          <w:szCs w:val="24"/>
        </w:rPr>
      </w:pPr>
      <w:r>
        <w:rPr>
          <w:rFonts w:ascii="宋体" w:hAnsi="宋体" w:cs="宋体" w:hint="eastAsia"/>
          <w:kern w:val="0"/>
          <w:szCs w:val="24"/>
        </w:rPr>
        <w:t>第四条 平台所拥有的各类资源是其开展各项工作的物质基础，也是体现平台工作量和支撑能力的重要指标。在资源体量方面，平台应同时满足以下条件：</w:t>
      </w:r>
    </w:p>
    <w:p w:rsidR="00CB5919" w:rsidRDefault="00B82C70">
      <w:pPr>
        <w:spacing w:line="360" w:lineRule="auto"/>
        <w:rPr>
          <w:rFonts w:ascii="宋体" w:hAnsi="宋体" w:cs="宋体"/>
          <w:kern w:val="0"/>
          <w:szCs w:val="24"/>
        </w:rPr>
      </w:pPr>
      <w:r>
        <w:rPr>
          <w:rFonts w:ascii="宋体" w:hAnsi="宋体" w:cs="宋体" w:hint="eastAsia"/>
          <w:kern w:val="0"/>
          <w:szCs w:val="24"/>
        </w:rPr>
        <w:t>（一）平台</w:t>
      </w:r>
      <w:r>
        <w:rPr>
          <w:rFonts w:ascii="宋体" w:hAnsi="宋体" w:cs="宋体"/>
          <w:kern w:val="0"/>
          <w:szCs w:val="24"/>
        </w:rPr>
        <w:t>仪器设备</w:t>
      </w:r>
      <w:r>
        <w:rPr>
          <w:rFonts w:ascii="宋体" w:hAnsi="宋体" w:cs="宋体" w:hint="eastAsia"/>
          <w:kern w:val="0"/>
          <w:szCs w:val="24"/>
        </w:rPr>
        <w:t>选型</w:t>
      </w:r>
      <w:r>
        <w:rPr>
          <w:rFonts w:ascii="宋体" w:hAnsi="宋体" w:cs="宋体"/>
          <w:kern w:val="0"/>
          <w:szCs w:val="24"/>
        </w:rPr>
        <w:t>应经过科学论证，高中低档次搭配</w:t>
      </w:r>
      <w:r>
        <w:rPr>
          <w:rFonts w:ascii="宋体" w:hAnsi="宋体" w:cs="宋体" w:hint="eastAsia"/>
          <w:kern w:val="0"/>
          <w:szCs w:val="24"/>
        </w:rPr>
        <w:t>科学</w:t>
      </w:r>
      <w:r>
        <w:rPr>
          <w:rFonts w:ascii="宋体" w:hAnsi="宋体" w:cs="宋体"/>
          <w:kern w:val="0"/>
          <w:szCs w:val="24"/>
        </w:rPr>
        <w:t>合理，</w:t>
      </w:r>
      <w:r>
        <w:rPr>
          <w:rFonts w:ascii="宋体" w:hAnsi="宋体" w:cs="宋体" w:hint="eastAsia"/>
          <w:kern w:val="0"/>
          <w:szCs w:val="24"/>
        </w:rPr>
        <w:t>维护</w:t>
      </w:r>
      <w:r>
        <w:rPr>
          <w:rFonts w:ascii="宋体" w:hAnsi="宋体" w:cs="宋体"/>
          <w:kern w:val="0"/>
          <w:szCs w:val="24"/>
        </w:rPr>
        <w:t>到位，运转正常，能够满足学校</w:t>
      </w:r>
      <w:r>
        <w:rPr>
          <w:rFonts w:ascii="宋体" w:hAnsi="宋体" w:cs="宋体" w:hint="eastAsia"/>
          <w:kern w:val="0"/>
          <w:szCs w:val="24"/>
        </w:rPr>
        <w:t>多个</w:t>
      </w:r>
      <w:r>
        <w:rPr>
          <w:rFonts w:ascii="宋体" w:hAnsi="宋体" w:cs="宋体"/>
          <w:kern w:val="0"/>
          <w:szCs w:val="24"/>
        </w:rPr>
        <w:t>相关学科的需求</w:t>
      </w:r>
      <w:r>
        <w:rPr>
          <w:rFonts w:ascii="宋体" w:hAnsi="宋体" w:cs="宋体" w:hint="eastAsia"/>
          <w:kern w:val="0"/>
          <w:szCs w:val="24"/>
        </w:rPr>
        <w:t>。</w:t>
      </w:r>
    </w:p>
    <w:p w:rsidR="00CB5919" w:rsidRDefault="00B82C70">
      <w:pPr>
        <w:spacing w:line="360" w:lineRule="auto"/>
        <w:rPr>
          <w:rFonts w:ascii="宋体" w:hAnsi="宋体" w:cs="宋体"/>
          <w:kern w:val="0"/>
          <w:szCs w:val="24"/>
        </w:rPr>
      </w:pPr>
      <w:r>
        <w:rPr>
          <w:rFonts w:ascii="宋体" w:hAnsi="宋体" w:cs="宋体" w:hint="eastAsia"/>
          <w:kern w:val="0"/>
          <w:szCs w:val="24"/>
        </w:rPr>
        <w:t>（二）</w:t>
      </w:r>
      <w:r>
        <w:rPr>
          <w:rFonts w:ascii="宋体" w:hAnsi="宋体" w:cs="宋体"/>
          <w:kern w:val="0"/>
          <w:szCs w:val="24"/>
        </w:rPr>
        <w:t>仪器设备总量不应少</w:t>
      </w:r>
      <w:r>
        <w:rPr>
          <w:rFonts w:ascii="宋体" w:hAnsi="宋体" w:cs="宋体" w:hint="eastAsia"/>
          <w:kern w:val="0"/>
          <w:szCs w:val="24"/>
        </w:rPr>
        <w:t>于</w:t>
      </w:r>
      <w:r>
        <w:rPr>
          <w:rFonts w:ascii="宋体" w:hAnsi="宋体" w:cs="宋体"/>
          <w:kern w:val="0"/>
          <w:szCs w:val="24"/>
        </w:rPr>
        <w:t>2000万，</w:t>
      </w:r>
      <w:r>
        <w:rPr>
          <w:rFonts w:ascii="宋体" w:hAnsi="宋体" w:cs="宋体" w:hint="eastAsia"/>
          <w:kern w:val="0"/>
          <w:szCs w:val="24"/>
        </w:rPr>
        <w:t>其中必须配置至少一台(套)单价400万元以上的大型设备或设施。</w:t>
      </w:r>
    </w:p>
    <w:p w:rsidR="00CB5919" w:rsidRDefault="00B82C70">
      <w:pPr>
        <w:spacing w:line="360" w:lineRule="auto"/>
        <w:rPr>
          <w:rFonts w:ascii="宋体" w:hAnsi="宋体" w:cs="宋体"/>
          <w:kern w:val="0"/>
          <w:szCs w:val="24"/>
        </w:rPr>
      </w:pPr>
      <w:r>
        <w:rPr>
          <w:rFonts w:ascii="宋体" w:hAnsi="宋体" w:cs="宋体" w:hint="eastAsia"/>
          <w:kern w:val="0"/>
          <w:szCs w:val="24"/>
        </w:rPr>
        <w:t>（三）实验室面积原则上不应少于500平米，专职管理人员不应少于6人。</w:t>
      </w:r>
    </w:p>
    <w:p w:rsidR="00CB5919" w:rsidRDefault="00B82C70">
      <w:pPr>
        <w:spacing w:line="360" w:lineRule="auto"/>
        <w:rPr>
          <w:rFonts w:ascii="宋体" w:hAnsi="宋体" w:cs="宋体"/>
          <w:kern w:val="0"/>
          <w:szCs w:val="24"/>
        </w:rPr>
      </w:pPr>
      <w:r>
        <w:rPr>
          <w:rFonts w:ascii="宋体" w:hAnsi="宋体" w:cs="宋体" w:hint="eastAsia"/>
          <w:kern w:val="0"/>
          <w:szCs w:val="24"/>
        </w:rPr>
        <w:t xml:space="preserve">第五条 </w:t>
      </w:r>
      <w:r>
        <w:rPr>
          <w:rFonts w:ascii="宋体" w:hAnsi="宋体" w:cs="宋体"/>
          <w:kern w:val="0"/>
          <w:szCs w:val="24"/>
        </w:rPr>
        <w:t>平台的建设有别于单纯的、满足个别学科发展或课题组需要的仪器购置，带有明显的公共服务特征，其建设目的是支撑和带动一批相关学科的发展。</w:t>
      </w:r>
      <w:r>
        <w:rPr>
          <w:rFonts w:ascii="宋体" w:hAnsi="宋体" w:cs="宋体" w:hint="eastAsia"/>
          <w:kern w:val="0"/>
          <w:szCs w:val="24"/>
        </w:rPr>
        <w:t>在公共性方面，平台应同时满足以下条件：</w:t>
      </w:r>
    </w:p>
    <w:p w:rsidR="00CB5919" w:rsidRDefault="00B82C70">
      <w:pPr>
        <w:spacing w:line="360" w:lineRule="auto"/>
        <w:rPr>
          <w:rFonts w:ascii="宋体" w:hAnsi="宋体" w:cs="宋体"/>
          <w:kern w:val="0"/>
          <w:szCs w:val="24"/>
        </w:rPr>
      </w:pPr>
      <w:r>
        <w:rPr>
          <w:rFonts w:ascii="宋体" w:hAnsi="宋体" w:cs="宋体" w:hint="eastAsia"/>
          <w:kern w:val="0"/>
          <w:szCs w:val="24"/>
        </w:rPr>
        <w:t>（一）平台所提供服务的用户不应仅局限于平台所挂靠院系，而应扩展至全校所有的相关学科。提供服务</w:t>
      </w:r>
      <w:r>
        <w:rPr>
          <w:rFonts w:ascii="宋体" w:hAnsi="宋体" w:cs="宋体"/>
          <w:kern w:val="0"/>
          <w:szCs w:val="24"/>
        </w:rPr>
        <w:t>的</w:t>
      </w:r>
      <w:r>
        <w:rPr>
          <w:rFonts w:ascii="宋体" w:hAnsi="宋体" w:cs="宋体" w:hint="eastAsia"/>
          <w:kern w:val="0"/>
          <w:szCs w:val="24"/>
        </w:rPr>
        <w:t>学科</w:t>
      </w:r>
      <w:r>
        <w:rPr>
          <w:rFonts w:ascii="宋体" w:hAnsi="宋体" w:cs="宋体"/>
          <w:kern w:val="0"/>
          <w:szCs w:val="24"/>
        </w:rPr>
        <w:t>领域应不少于5个</w:t>
      </w:r>
      <w:r>
        <w:rPr>
          <w:rFonts w:ascii="宋体" w:hAnsi="宋体" w:cs="宋体" w:hint="eastAsia"/>
          <w:kern w:val="0"/>
          <w:szCs w:val="24"/>
        </w:rPr>
        <w:t>一级学科或</w:t>
      </w:r>
      <w:r>
        <w:rPr>
          <w:rFonts w:ascii="宋体" w:hAnsi="宋体" w:cs="宋体"/>
          <w:kern w:val="0"/>
          <w:szCs w:val="24"/>
        </w:rPr>
        <w:t>10个二级学科</w:t>
      </w:r>
      <w:r>
        <w:rPr>
          <w:rFonts w:ascii="宋体" w:hAnsi="宋体" w:cs="宋体" w:hint="eastAsia"/>
          <w:kern w:val="0"/>
          <w:szCs w:val="24"/>
        </w:rPr>
        <w:t>（其中二级学科不应属于相同院系，应至少涵盖三个院系）。</w:t>
      </w:r>
    </w:p>
    <w:p w:rsidR="00CB5919" w:rsidRDefault="00B82C70">
      <w:pPr>
        <w:spacing w:line="360" w:lineRule="auto"/>
        <w:rPr>
          <w:rFonts w:ascii="宋体" w:hAnsi="宋体" w:cs="宋体"/>
          <w:kern w:val="0"/>
          <w:szCs w:val="24"/>
        </w:rPr>
      </w:pPr>
      <w:r>
        <w:rPr>
          <w:rFonts w:ascii="宋体" w:hAnsi="宋体" w:cs="宋体" w:hint="eastAsia"/>
          <w:kern w:val="0"/>
          <w:szCs w:val="24"/>
        </w:rPr>
        <w:lastRenderedPageBreak/>
        <w:t>（二）平台核心仪器设备的年平均</w:t>
      </w:r>
      <w:r>
        <w:rPr>
          <w:rFonts w:ascii="宋体" w:hAnsi="宋体" w:cs="宋体"/>
          <w:kern w:val="0"/>
          <w:szCs w:val="24"/>
        </w:rPr>
        <w:t>开放共享机时应不少于2000</w:t>
      </w:r>
      <w:r>
        <w:rPr>
          <w:rFonts w:ascii="宋体" w:hAnsi="宋体" w:cs="宋体" w:hint="eastAsia"/>
          <w:kern w:val="0"/>
          <w:szCs w:val="24"/>
        </w:rPr>
        <w:t>小时</w:t>
      </w:r>
      <w:r>
        <w:rPr>
          <w:rFonts w:ascii="宋体" w:hAnsi="宋体" w:cs="宋体"/>
          <w:kern w:val="0"/>
          <w:szCs w:val="24"/>
        </w:rPr>
        <w:t>/年，且校内服务机时比例应不少于总机时的80%</w:t>
      </w:r>
      <w:r>
        <w:rPr>
          <w:rFonts w:ascii="宋体" w:hAnsi="宋体" w:cs="宋体" w:hint="eastAsia"/>
          <w:kern w:val="0"/>
          <w:szCs w:val="24"/>
        </w:rPr>
        <w:t>，校内服务中非本院系的服务机时占比应不少于</w:t>
      </w:r>
      <w:r>
        <w:rPr>
          <w:rFonts w:ascii="宋体" w:hAnsi="宋体" w:cs="宋体"/>
          <w:kern w:val="0"/>
          <w:szCs w:val="24"/>
        </w:rPr>
        <w:t>25%。</w:t>
      </w:r>
    </w:p>
    <w:p w:rsidR="00CB5919" w:rsidRDefault="00B82C70">
      <w:pPr>
        <w:spacing w:line="360" w:lineRule="auto"/>
        <w:rPr>
          <w:rFonts w:ascii="宋体" w:hAnsi="宋体" w:cs="宋体"/>
          <w:kern w:val="0"/>
          <w:szCs w:val="24"/>
        </w:rPr>
      </w:pPr>
      <w:r>
        <w:rPr>
          <w:rFonts w:ascii="宋体" w:hAnsi="宋体" w:cs="宋体" w:hint="eastAsia"/>
          <w:kern w:val="0"/>
          <w:szCs w:val="24"/>
        </w:rPr>
        <w:t>（三）在平台提供服务的课题组中，</w:t>
      </w:r>
      <w:r>
        <w:rPr>
          <w:rFonts w:ascii="宋体" w:hAnsi="宋体" w:cs="宋体"/>
          <w:kern w:val="0"/>
          <w:szCs w:val="24"/>
        </w:rPr>
        <w:t>年服务</w:t>
      </w:r>
      <w:r>
        <w:rPr>
          <w:rFonts w:ascii="宋体" w:hAnsi="宋体" w:cs="宋体" w:hint="eastAsia"/>
          <w:kern w:val="0"/>
          <w:szCs w:val="24"/>
        </w:rPr>
        <w:t>总机时达到1</w:t>
      </w:r>
      <w:r>
        <w:rPr>
          <w:rFonts w:ascii="宋体" w:hAnsi="宋体" w:cs="宋体"/>
          <w:kern w:val="0"/>
          <w:szCs w:val="24"/>
        </w:rPr>
        <w:t>00</w:t>
      </w:r>
      <w:r>
        <w:rPr>
          <w:rFonts w:ascii="宋体" w:hAnsi="宋体" w:cs="宋体" w:hint="eastAsia"/>
          <w:kern w:val="0"/>
          <w:szCs w:val="24"/>
        </w:rPr>
        <w:t>小时或总测试样品数</w:t>
      </w:r>
      <w:r>
        <w:rPr>
          <w:rFonts w:ascii="宋体" w:hAnsi="宋体" w:cs="宋体"/>
          <w:kern w:val="0"/>
          <w:szCs w:val="24"/>
        </w:rPr>
        <w:t>300</w:t>
      </w:r>
      <w:r>
        <w:rPr>
          <w:rFonts w:ascii="宋体" w:hAnsi="宋体" w:cs="宋体" w:hint="eastAsia"/>
          <w:kern w:val="0"/>
          <w:szCs w:val="24"/>
        </w:rPr>
        <w:t>个以上的</w:t>
      </w:r>
      <w:r>
        <w:rPr>
          <w:rFonts w:ascii="宋体" w:hAnsi="宋体" w:cs="宋体"/>
          <w:kern w:val="0"/>
          <w:szCs w:val="24"/>
        </w:rPr>
        <w:t>应不少于30个。</w:t>
      </w:r>
    </w:p>
    <w:p w:rsidR="00CB5919" w:rsidRDefault="00B82C70">
      <w:pPr>
        <w:spacing w:line="360" w:lineRule="auto"/>
        <w:rPr>
          <w:rFonts w:ascii="宋体" w:hAnsi="宋体" w:cs="宋体"/>
          <w:kern w:val="0"/>
          <w:szCs w:val="24"/>
        </w:rPr>
      </w:pPr>
      <w:r>
        <w:rPr>
          <w:rFonts w:ascii="宋体" w:hAnsi="宋体" w:cs="宋体" w:hint="eastAsia"/>
          <w:kern w:val="0"/>
          <w:szCs w:val="24"/>
        </w:rPr>
        <w:t>（四）平台中处于正常工作状态的大型仪器设备，原则上均需纳入开放测试基金系统。</w:t>
      </w:r>
    </w:p>
    <w:p w:rsidR="00CB5919" w:rsidRDefault="00B82C70">
      <w:pPr>
        <w:spacing w:line="360" w:lineRule="auto"/>
        <w:rPr>
          <w:rFonts w:ascii="宋体" w:hAnsi="宋体" w:cs="宋体"/>
          <w:kern w:val="0"/>
          <w:szCs w:val="24"/>
        </w:rPr>
      </w:pPr>
      <w:r>
        <w:rPr>
          <w:rFonts w:ascii="宋体" w:hAnsi="宋体" w:cs="宋体" w:hint="eastAsia"/>
          <w:kern w:val="0"/>
          <w:szCs w:val="24"/>
        </w:rPr>
        <w:t>第六条 在运行机制方面，平台应根据资源及服务特点，建立</w:t>
      </w:r>
      <w:r>
        <w:rPr>
          <w:rFonts w:ascii="宋体" w:hAnsi="宋体" w:cs="宋体"/>
          <w:kern w:val="0"/>
          <w:szCs w:val="24"/>
        </w:rPr>
        <w:t>健全</w:t>
      </w:r>
      <w:r>
        <w:rPr>
          <w:rFonts w:ascii="宋体" w:hAnsi="宋体" w:cs="宋体" w:hint="eastAsia"/>
          <w:kern w:val="0"/>
          <w:szCs w:val="24"/>
        </w:rPr>
        <w:t>各项操作管理制度、操作规范及工作流程，完善内部管理与</w:t>
      </w:r>
      <w:r>
        <w:rPr>
          <w:rFonts w:ascii="宋体" w:hAnsi="宋体" w:cs="宋体"/>
          <w:kern w:val="0"/>
          <w:szCs w:val="24"/>
        </w:rPr>
        <w:t>绩效考核机制、共享监管机制和人才评价机制，形成科学的组织管理模式和有效的运行机制。</w:t>
      </w:r>
    </w:p>
    <w:p w:rsidR="00CB5919" w:rsidRDefault="00B82C70">
      <w:pPr>
        <w:spacing w:line="360" w:lineRule="auto"/>
        <w:rPr>
          <w:rFonts w:ascii="宋体" w:hAnsi="宋体" w:cs="宋体"/>
          <w:kern w:val="0"/>
          <w:szCs w:val="24"/>
        </w:rPr>
      </w:pPr>
      <w:r>
        <w:rPr>
          <w:rFonts w:ascii="宋体" w:hAnsi="宋体" w:cs="宋体" w:hint="eastAsia"/>
          <w:kern w:val="0"/>
          <w:szCs w:val="24"/>
        </w:rPr>
        <w:t>平台必须建设信息化管理</w:t>
      </w:r>
      <w:r>
        <w:rPr>
          <w:rFonts w:ascii="宋体" w:hAnsi="宋体" w:cs="宋体"/>
          <w:kern w:val="0"/>
          <w:szCs w:val="24"/>
        </w:rPr>
        <w:t>平台</w:t>
      </w:r>
      <w:r>
        <w:rPr>
          <w:rFonts w:ascii="宋体" w:hAnsi="宋体" w:cs="宋体" w:hint="eastAsia"/>
          <w:kern w:val="0"/>
          <w:szCs w:val="24"/>
        </w:rPr>
        <w:t>，内容涵盖平台总概况、仪器设备资源、开放信息、收费标准、机时预约及预约情况查询、管理人员、服务指南、通知公告等。</w:t>
      </w:r>
    </w:p>
    <w:p w:rsidR="00CB5919" w:rsidRDefault="00B82C70">
      <w:pPr>
        <w:spacing w:line="360" w:lineRule="auto"/>
        <w:rPr>
          <w:rFonts w:ascii="宋体" w:hAnsi="宋体" w:cs="宋体"/>
          <w:kern w:val="0"/>
          <w:szCs w:val="24"/>
        </w:rPr>
      </w:pPr>
      <w:r>
        <w:rPr>
          <w:rFonts w:ascii="宋体" w:hAnsi="宋体" w:cs="宋体" w:hint="eastAsia"/>
          <w:kern w:val="0"/>
          <w:szCs w:val="24"/>
        </w:rPr>
        <w:t>第七条 在管理团队方面，</w:t>
      </w:r>
      <w:r>
        <w:rPr>
          <w:rFonts w:ascii="宋体" w:hAnsi="宋体" w:cs="宋体"/>
          <w:kern w:val="0"/>
          <w:szCs w:val="24"/>
        </w:rPr>
        <w:t>平台应实行专家委员会监督下的主任负责制，建立学术领导团队和技术支撑团队，保证队伍结构梯次合理</w:t>
      </w:r>
      <w:r>
        <w:rPr>
          <w:rFonts w:ascii="宋体" w:hAnsi="宋体" w:cs="宋体" w:hint="eastAsia"/>
          <w:kern w:val="0"/>
          <w:szCs w:val="24"/>
        </w:rPr>
        <w:t>，符合平台的工作需要和未来的发展。</w:t>
      </w:r>
    </w:p>
    <w:p w:rsidR="00CB5919" w:rsidRDefault="00B82C70">
      <w:pPr>
        <w:spacing w:line="360" w:lineRule="auto"/>
        <w:rPr>
          <w:rFonts w:ascii="宋体" w:hAnsi="宋体" w:cs="宋体"/>
          <w:kern w:val="0"/>
          <w:szCs w:val="24"/>
        </w:rPr>
      </w:pPr>
      <w:r>
        <w:rPr>
          <w:rFonts w:ascii="宋体" w:hAnsi="宋体" w:cs="宋体" w:hint="eastAsia"/>
          <w:kern w:val="0"/>
          <w:szCs w:val="24"/>
        </w:rPr>
        <w:t>（一）学术领导团队应熟悉本领域国内外学术和技术的发展动向，在平台科研方向、资源配置、人员引进等方面提供指导和引领作用。</w:t>
      </w:r>
    </w:p>
    <w:p w:rsidR="00CB5919" w:rsidRDefault="00B82C70">
      <w:pPr>
        <w:spacing w:line="360" w:lineRule="auto"/>
        <w:rPr>
          <w:rFonts w:ascii="宋体" w:hAnsi="宋体" w:cs="宋体"/>
          <w:kern w:val="0"/>
          <w:szCs w:val="24"/>
        </w:rPr>
      </w:pPr>
      <w:r>
        <w:rPr>
          <w:rFonts w:ascii="宋体" w:hAnsi="宋体" w:cs="宋体" w:hint="eastAsia"/>
          <w:kern w:val="0"/>
          <w:szCs w:val="24"/>
        </w:rPr>
        <w:t>（二）技术支撑团队应立足于平台的专业特色和对相关学科的支撑，可熟练操作所负责的仪器设备，具备维修设备、排除常见故障的能力；对本专业知识应有全面的掌握，具备提供深度研发实验服务的能力。</w:t>
      </w:r>
    </w:p>
    <w:p w:rsidR="00CB5919" w:rsidRDefault="00B82C70">
      <w:pPr>
        <w:spacing w:line="360" w:lineRule="auto"/>
        <w:rPr>
          <w:rFonts w:ascii="宋体" w:hAnsi="宋体" w:cs="宋体"/>
          <w:kern w:val="0"/>
          <w:szCs w:val="24"/>
        </w:rPr>
      </w:pPr>
      <w:r>
        <w:rPr>
          <w:rFonts w:ascii="宋体" w:hAnsi="宋体" w:cs="宋体" w:hint="eastAsia"/>
          <w:kern w:val="0"/>
          <w:szCs w:val="24"/>
        </w:rPr>
        <w:t>（三）管理</w:t>
      </w:r>
      <w:r>
        <w:rPr>
          <w:rFonts w:ascii="宋体" w:hAnsi="宋体" w:cs="宋体"/>
          <w:kern w:val="0"/>
          <w:szCs w:val="24"/>
        </w:rPr>
        <w:t>团队应</w:t>
      </w:r>
      <w:r>
        <w:rPr>
          <w:rFonts w:ascii="宋体" w:hAnsi="宋体" w:cs="宋体" w:hint="eastAsia"/>
          <w:kern w:val="0"/>
          <w:szCs w:val="24"/>
        </w:rPr>
        <w:t>立足服务</w:t>
      </w:r>
      <w:r>
        <w:rPr>
          <w:rFonts w:ascii="宋体" w:hAnsi="宋体" w:cs="宋体"/>
          <w:kern w:val="0"/>
          <w:szCs w:val="24"/>
        </w:rPr>
        <w:t>，</w:t>
      </w:r>
      <w:r>
        <w:rPr>
          <w:rFonts w:ascii="宋体" w:hAnsi="宋体" w:cs="宋体" w:hint="eastAsia"/>
          <w:kern w:val="0"/>
          <w:szCs w:val="24"/>
        </w:rPr>
        <w:t>做好</w:t>
      </w:r>
      <w:r>
        <w:rPr>
          <w:rFonts w:ascii="宋体" w:hAnsi="宋体" w:cs="宋体"/>
          <w:kern w:val="0"/>
          <w:szCs w:val="24"/>
        </w:rPr>
        <w:t>对外沟通联络和内部组织协调，</w:t>
      </w:r>
      <w:r>
        <w:rPr>
          <w:rFonts w:ascii="宋体" w:hAnsi="宋体" w:cs="宋体" w:hint="eastAsia"/>
          <w:kern w:val="0"/>
          <w:szCs w:val="24"/>
        </w:rPr>
        <w:t>及时</w:t>
      </w:r>
      <w:r>
        <w:rPr>
          <w:rFonts w:ascii="宋体" w:hAnsi="宋体" w:cs="宋体"/>
          <w:kern w:val="0"/>
          <w:szCs w:val="24"/>
        </w:rPr>
        <w:t>维护信息平台相关信息</w:t>
      </w:r>
      <w:r>
        <w:rPr>
          <w:rFonts w:ascii="宋体" w:hAnsi="宋体" w:cs="宋体" w:hint="eastAsia"/>
          <w:kern w:val="0"/>
          <w:szCs w:val="24"/>
        </w:rPr>
        <w:t>，保证</w:t>
      </w:r>
      <w:r>
        <w:rPr>
          <w:rFonts w:ascii="宋体" w:hAnsi="宋体" w:cs="宋体"/>
          <w:kern w:val="0"/>
          <w:szCs w:val="24"/>
        </w:rPr>
        <w:t>平台</w:t>
      </w:r>
      <w:r>
        <w:rPr>
          <w:rFonts w:ascii="宋体" w:hAnsi="宋体" w:cs="宋体" w:hint="eastAsia"/>
          <w:kern w:val="0"/>
          <w:szCs w:val="24"/>
        </w:rPr>
        <w:t>的高效</w:t>
      </w:r>
      <w:r>
        <w:rPr>
          <w:rFonts w:ascii="宋体" w:hAnsi="宋体" w:cs="宋体"/>
          <w:kern w:val="0"/>
          <w:szCs w:val="24"/>
        </w:rPr>
        <w:t>运转</w:t>
      </w:r>
      <w:r>
        <w:rPr>
          <w:rFonts w:ascii="宋体" w:hAnsi="宋体" w:cs="宋体" w:hint="eastAsia"/>
          <w:kern w:val="0"/>
          <w:szCs w:val="24"/>
        </w:rPr>
        <w:t>。</w:t>
      </w:r>
    </w:p>
    <w:p w:rsidR="00CB5919" w:rsidRDefault="00CB5919">
      <w:pPr>
        <w:spacing w:line="360" w:lineRule="auto"/>
        <w:rPr>
          <w:rFonts w:ascii="宋体" w:hAnsi="宋体" w:cs="宋体"/>
          <w:kern w:val="0"/>
          <w:szCs w:val="24"/>
        </w:rPr>
      </w:pPr>
    </w:p>
    <w:p w:rsidR="00CB5919" w:rsidRDefault="00B82C70">
      <w:pPr>
        <w:spacing w:line="360" w:lineRule="auto"/>
        <w:rPr>
          <w:rFonts w:ascii="宋体" w:hAnsi="宋体" w:cs="宋体"/>
          <w:kern w:val="0"/>
          <w:szCs w:val="24"/>
        </w:rPr>
      </w:pPr>
      <w:r>
        <w:rPr>
          <w:rFonts w:ascii="宋体" w:hAnsi="宋体" w:cs="宋体" w:hint="eastAsia"/>
          <w:kern w:val="0"/>
          <w:szCs w:val="24"/>
        </w:rPr>
        <w:t>第三章 准入程序</w:t>
      </w:r>
    </w:p>
    <w:p w:rsidR="00CB5919" w:rsidRDefault="00B82C70">
      <w:pPr>
        <w:spacing w:line="360" w:lineRule="auto"/>
        <w:rPr>
          <w:rFonts w:ascii="宋体" w:hAnsi="宋体" w:cs="宋体"/>
          <w:kern w:val="0"/>
          <w:szCs w:val="24"/>
        </w:rPr>
      </w:pPr>
      <w:r>
        <w:rPr>
          <w:rFonts w:ascii="宋体" w:hAnsi="宋体" w:cs="宋体" w:hint="eastAsia"/>
          <w:kern w:val="0"/>
          <w:szCs w:val="24"/>
        </w:rPr>
        <w:t>第八条 申请单位根据该准入考核因素提交申请报告和支撑资料，同时，为体现多学科支撑的必要性，申请报告需由申请单位联合另外两个二级单位共同签字盖章。</w:t>
      </w:r>
    </w:p>
    <w:p w:rsidR="00CB5919" w:rsidRDefault="00B82C70">
      <w:pPr>
        <w:spacing w:line="360" w:lineRule="auto"/>
        <w:rPr>
          <w:rFonts w:ascii="宋体" w:hAnsi="宋体" w:cs="宋体"/>
          <w:kern w:val="0"/>
          <w:szCs w:val="24"/>
        </w:rPr>
      </w:pPr>
      <w:r>
        <w:rPr>
          <w:rFonts w:ascii="宋体" w:hAnsi="宋体" w:cs="宋体" w:hint="eastAsia"/>
          <w:kern w:val="0"/>
          <w:szCs w:val="24"/>
        </w:rPr>
        <w:lastRenderedPageBreak/>
        <w:t>第九条 设备部对申报材料进行初审，并组织专家组进行联合审议。若审议通过，则试运行至少一年。试运行期间申请单位应参照校级平台模式进行管理。</w:t>
      </w:r>
    </w:p>
    <w:p w:rsidR="00CB5919" w:rsidRDefault="00B82C70">
      <w:pPr>
        <w:spacing w:line="360" w:lineRule="auto"/>
        <w:rPr>
          <w:rFonts w:ascii="宋体" w:hAnsi="宋体" w:cs="宋体"/>
          <w:kern w:val="0"/>
          <w:szCs w:val="24"/>
        </w:rPr>
      </w:pPr>
      <w:r>
        <w:rPr>
          <w:rFonts w:ascii="宋体" w:hAnsi="宋体" w:cs="宋体" w:hint="eastAsia"/>
          <w:kern w:val="0"/>
          <w:szCs w:val="24"/>
        </w:rPr>
        <w:t>第十条 试运行结束后，实验室与</w:t>
      </w:r>
      <w:r>
        <w:rPr>
          <w:rFonts w:ascii="宋体" w:hAnsi="宋体" w:cs="宋体"/>
          <w:kern w:val="0"/>
          <w:szCs w:val="24"/>
        </w:rPr>
        <w:t>设备管理</w:t>
      </w:r>
      <w:r>
        <w:rPr>
          <w:rFonts w:ascii="宋体" w:hAnsi="宋体" w:cs="宋体" w:hint="eastAsia"/>
          <w:kern w:val="0"/>
          <w:szCs w:val="24"/>
        </w:rPr>
        <w:t>部再次组织专家组对平台在试运行期间的建设成效和公共服务支撑情况进行审议，并将审议情况报学校审批，由学校确定是否成为正式的校级公共平台。</w:t>
      </w:r>
    </w:p>
    <w:p w:rsidR="00CB5919" w:rsidRDefault="00CB5919">
      <w:pPr>
        <w:spacing w:line="360" w:lineRule="auto"/>
        <w:rPr>
          <w:rFonts w:ascii="宋体" w:hAnsi="宋体" w:cs="宋体"/>
          <w:kern w:val="0"/>
          <w:szCs w:val="24"/>
        </w:rPr>
      </w:pPr>
    </w:p>
    <w:p w:rsidR="00CB5919" w:rsidRDefault="00B82C70">
      <w:pPr>
        <w:spacing w:line="360" w:lineRule="auto"/>
        <w:rPr>
          <w:rFonts w:ascii="宋体" w:hAnsi="宋体" w:cs="宋体"/>
          <w:kern w:val="0"/>
          <w:szCs w:val="24"/>
        </w:rPr>
      </w:pPr>
      <w:r>
        <w:rPr>
          <w:rFonts w:ascii="宋体" w:hAnsi="宋体" w:cs="宋体" w:hint="eastAsia"/>
          <w:kern w:val="0"/>
          <w:szCs w:val="24"/>
        </w:rPr>
        <w:t>第四章 退出机制</w:t>
      </w:r>
    </w:p>
    <w:p w:rsidR="00CB5919" w:rsidRDefault="00B82C70">
      <w:pPr>
        <w:spacing w:line="360" w:lineRule="auto"/>
        <w:rPr>
          <w:rFonts w:ascii="宋体" w:hAnsi="宋体" w:cs="宋体"/>
          <w:kern w:val="0"/>
          <w:szCs w:val="24"/>
        </w:rPr>
      </w:pPr>
      <w:r>
        <w:rPr>
          <w:rFonts w:ascii="宋体" w:hAnsi="宋体" w:cs="宋体" w:hint="eastAsia"/>
          <w:kern w:val="0"/>
          <w:szCs w:val="24"/>
        </w:rPr>
        <w:t>第十一条 对于存在下列情况之一的校级平台，经专家组审定，由设备部作为校级平台主管单位对其进行提醒，并要求进行限期整改。若整改效果不明显或整改后仍达不到要求的，将上报学校审核后取消其校级公共平台资格。</w:t>
      </w:r>
    </w:p>
    <w:p w:rsidR="00CB5919" w:rsidRDefault="00B82C70">
      <w:pPr>
        <w:spacing w:line="360" w:lineRule="auto"/>
        <w:rPr>
          <w:rFonts w:ascii="宋体" w:hAnsi="宋体" w:cs="宋体"/>
          <w:kern w:val="0"/>
          <w:szCs w:val="24"/>
        </w:rPr>
      </w:pPr>
      <w:r>
        <w:rPr>
          <w:rFonts w:ascii="宋体" w:hAnsi="宋体" w:cs="宋体" w:hint="eastAsia"/>
          <w:kern w:val="0"/>
          <w:szCs w:val="24"/>
        </w:rPr>
        <w:t>（一）不满足上述准入要求的。</w:t>
      </w:r>
    </w:p>
    <w:p w:rsidR="00CB5919" w:rsidRDefault="00B82C70">
      <w:pPr>
        <w:spacing w:line="360" w:lineRule="auto"/>
        <w:rPr>
          <w:rFonts w:ascii="宋体" w:hAnsi="宋体" w:cs="宋体"/>
          <w:kern w:val="0"/>
          <w:szCs w:val="24"/>
        </w:rPr>
      </w:pPr>
      <w:r>
        <w:rPr>
          <w:rFonts w:ascii="宋体" w:hAnsi="宋体" w:cs="宋体" w:hint="eastAsia"/>
          <w:kern w:val="0"/>
          <w:szCs w:val="24"/>
        </w:rPr>
        <w:t>（二）无正当理由拒绝为校内其他单位用户提供开放共享服务。</w:t>
      </w:r>
    </w:p>
    <w:p w:rsidR="00CB5919" w:rsidRDefault="00B82C70">
      <w:pPr>
        <w:spacing w:line="360" w:lineRule="auto"/>
        <w:rPr>
          <w:rFonts w:ascii="宋体" w:hAnsi="宋体" w:cs="宋体"/>
          <w:kern w:val="0"/>
          <w:szCs w:val="24"/>
        </w:rPr>
      </w:pPr>
      <w:r>
        <w:rPr>
          <w:rFonts w:ascii="宋体" w:hAnsi="宋体" w:cs="宋体" w:hint="eastAsia"/>
          <w:kern w:val="0"/>
          <w:szCs w:val="24"/>
        </w:rPr>
        <w:t>（三）用户投诉较集中，管理问题较严重。</w:t>
      </w:r>
    </w:p>
    <w:p w:rsidR="00CB5919" w:rsidRDefault="00B82C70">
      <w:pPr>
        <w:spacing w:line="360" w:lineRule="auto"/>
        <w:rPr>
          <w:rFonts w:ascii="宋体" w:hAnsi="宋体" w:cs="宋体"/>
          <w:kern w:val="0"/>
          <w:szCs w:val="24"/>
        </w:rPr>
      </w:pPr>
      <w:r>
        <w:rPr>
          <w:rFonts w:ascii="宋体" w:hAnsi="宋体" w:cs="宋体" w:hint="eastAsia"/>
          <w:kern w:val="0"/>
          <w:szCs w:val="24"/>
        </w:rPr>
        <w:t>（四）弄虚作假，虚报开放共享服务情况。</w:t>
      </w:r>
    </w:p>
    <w:p w:rsidR="00CB5919" w:rsidRDefault="00B82C70">
      <w:pPr>
        <w:spacing w:line="360" w:lineRule="auto"/>
        <w:rPr>
          <w:rFonts w:ascii="宋体" w:hAnsi="宋体" w:cs="宋体"/>
          <w:kern w:val="0"/>
          <w:szCs w:val="24"/>
        </w:rPr>
      </w:pPr>
      <w:r>
        <w:rPr>
          <w:rFonts w:ascii="宋体" w:hAnsi="宋体" w:cs="宋体" w:hint="eastAsia"/>
          <w:kern w:val="0"/>
          <w:szCs w:val="24"/>
        </w:rPr>
        <w:t>（五）违反财务管理规定。</w:t>
      </w:r>
    </w:p>
    <w:p w:rsidR="00CB5919" w:rsidRDefault="00B82C70">
      <w:pPr>
        <w:spacing w:line="360" w:lineRule="auto"/>
        <w:rPr>
          <w:rFonts w:ascii="宋体" w:hAnsi="宋体" w:cs="宋体"/>
          <w:kern w:val="0"/>
          <w:szCs w:val="24"/>
        </w:rPr>
      </w:pPr>
      <w:r>
        <w:rPr>
          <w:rFonts w:ascii="宋体" w:hAnsi="宋体" w:cs="宋体" w:hint="eastAsia"/>
          <w:kern w:val="0"/>
          <w:szCs w:val="24"/>
        </w:rPr>
        <w:t>（六）无正当理由拒绝参加年度校级平台绩效考评考评。</w:t>
      </w:r>
    </w:p>
    <w:p w:rsidR="00CB5919" w:rsidRDefault="00B82C70">
      <w:pPr>
        <w:spacing w:line="360" w:lineRule="auto"/>
        <w:rPr>
          <w:rFonts w:ascii="宋体" w:hAnsi="宋体" w:cs="宋体"/>
          <w:kern w:val="0"/>
          <w:szCs w:val="24"/>
        </w:rPr>
      </w:pPr>
      <w:r>
        <w:rPr>
          <w:rFonts w:ascii="宋体" w:hAnsi="宋体" w:cs="宋体" w:hint="eastAsia"/>
          <w:kern w:val="0"/>
          <w:szCs w:val="24"/>
        </w:rPr>
        <w:t>（七）在绩效考评工作中连续两年考核不合格。</w:t>
      </w:r>
    </w:p>
    <w:p w:rsidR="00CB5919" w:rsidRDefault="00B82C70">
      <w:pPr>
        <w:spacing w:line="360" w:lineRule="auto"/>
        <w:rPr>
          <w:rFonts w:ascii="宋体" w:hAnsi="宋体" w:cs="宋体"/>
          <w:kern w:val="0"/>
          <w:szCs w:val="24"/>
        </w:rPr>
      </w:pPr>
      <w:r>
        <w:rPr>
          <w:rFonts w:ascii="宋体" w:hAnsi="宋体" w:cs="宋体" w:hint="eastAsia"/>
          <w:kern w:val="0"/>
          <w:szCs w:val="24"/>
        </w:rPr>
        <w:t>第十二条 校级平台也可自愿申请退出。平台及所挂靠院系提交退出申请，经设备部审核后报学校审批。</w:t>
      </w:r>
    </w:p>
    <w:p w:rsidR="00CB5919" w:rsidRDefault="00CB5919">
      <w:pPr>
        <w:spacing w:line="360" w:lineRule="auto"/>
        <w:rPr>
          <w:rFonts w:ascii="宋体" w:hAnsi="宋体" w:cs="宋体"/>
          <w:kern w:val="0"/>
          <w:szCs w:val="24"/>
        </w:rPr>
      </w:pPr>
    </w:p>
    <w:p w:rsidR="00CB5919" w:rsidRDefault="00B82C70">
      <w:pPr>
        <w:spacing w:line="360" w:lineRule="auto"/>
        <w:rPr>
          <w:rFonts w:ascii="宋体" w:hAnsi="宋体" w:cs="宋体"/>
          <w:kern w:val="0"/>
          <w:szCs w:val="24"/>
        </w:rPr>
      </w:pPr>
      <w:r>
        <w:rPr>
          <w:rFonts w:ascii="宋体" w:hAnsi="宋体" w:cs="宋体" w:hint="eastAsia"/>
          <w:kern w:val="0"/>
          <w:szCs w:val="24"/>
        </w:rPr>
        <w:t>第五章 附则</w:t>
      </w:r>
    </w:p>
    <w:p w:rsidR="00CB5919" w:rsidRDefault="00B82C70">
      <w:pPr>
        <w:spacing w:line="360" w:lineRule="auto"/>
        <w:rPr>
          <w:rFonts w:ascii="宋体" w:hAnsi="宋体" w:cs="宋体"/>
          <w:kern w:val="0"/>
          <w:szCs w:val="24"/>
        </w:rPr>
      </w:pPr>
      <w:r>
        <w:rPr>
          <w:rFonts w:ascii="宋体" w:hAnsi="宋体" w:cs="宋体" w:hint="eastAsia"/>
          <w:kern w:val="0"/>
          <w:szCs w:val="24"/>
        </w:rPr>
        <w:t>第十三条 医学部可参照本办法执行或按照本办法的基本原则另行制定实施细则。</w:t>
      </w:r>
    </w:p>
    <w:p w:rsidR="00CB5919" w:rsidRDefault="00B82C70">
      <w:pPr>
        <w:spacing w:line="360" w:lineRule="auto"/>
        <w:rPr>
          <w:rFonts w:ascii="宋体" w:hAnsi="宋体" w:cs="宋体"/>
          <w:kern w:val="0"/>
          <w:szCs w:val="24"/>
        </w:rPr>
      </w:pPr>
      <w:r>
        <w:rPr>
          <w:rFonts w:ascii="宋体" w:hAnsi="宋体" w:cs="宋体" w:hint="eastAsia"/>
          <w:kern w:val="0"/>
          <w:szCs w:val="24"/>
        </w:rPr>
        <w:t>第十四条 本办法由实验室与设备管理部负责解释。</w:t>
      </w:r>
    </w:p>
    <w:p w:rsidR="00CB5919" w:rsidRDefault="00B82C70">
      <w:pPr>
        <w:spacing w:line="360" w:lineRule="auto"/>
        <w:rPr>
          <w:rFonts w:ascii="宋体" w:hAnsi="宋体" w:cs="宋体"/>
          <w:kern w:val="0"/>
          <w:szCs w:val="24"/>
        </w:rPr>
      </w:pPr>
      <w:r>
        <w:rPr>
          <w:rFonts w:ascii="宋体" w:hAnsi="宋体" w:cs="宋体" w:hint="eastAsia"/>
          <w:kern w:val="0"/>
          <w:szCs w:val="24"/>
        </w:rPr>
        <w:t>第十五条 本办法经</w:t>
      </w:r>
      <w:r>
        <w:rPr>
          <w:rFonts w:ascii="宋体" w:hAnsi="宋体" w:cs="宋体"/>
          <w:kern w:val="0"/>
          <w:szCs w:val="24"/>
        </w:rPr>
        <w:t xml:space="preserve">   </w:t>
      </w:r>
      <w:r>
        <w:rPr>
          <w:rFonts w:ascii="宋体" w:hAnsi="宋体" w:cs="宋体" w:hint="eastAsia"/>
          <w:kern w:val="0"/>
          <w:szCs w:val="24"/>
        </w:rPr>
        <w:t>年</w:t>
      </w:r>
      <w:r>
        <w:rPr>
          <w:rFonts w:ascii="宋体" w:hAnsi="宋体" w:cs="宋体"/>
          <w:kern w:val="0"/>
          <w:szCs w:val="24"/>
        </w:rPr>
        <w:t xml:space="preserve">   </w:t>
      </w:r>
      <w:r>
        <w:rPr>
          <w:rFonts w:ascii="宋体" w:hAnsi="宋体" w:cs="宋体" w:hint="eastAsia"/>
          <w:kern w:val="0"/>
          <w:szCs w:val="24"/>
        </w:rPr>
        <w:t>月</w:t>
      </w:r>
      <w:r>
        <w:rPr>
          <w:rFonts w:ascii="宋体" w:hAnsi="宋体" w:cs="宋体"/>
          <w:kern w:val="0"/>
          <w:szCs w:val="24"/>
        </w:rPr>
        <w:t xml:space="preserve">   </w:t>
      </w:r>
      <w:r>
        <w:rPr>
          <w:rFonts w:ascii="宋体" w:hAnsi="宋体" w:cs="宋体" w:hint="eastAsia"/>
          <w:kern w:val="0"/>
          <w:szCs w:val="24"/>
        </w:rPr>
        <w:t>日第</w:t>
      </w:r>
      <w:r>
        <w:rPr>
          <w:rFonts w:ascii="宋体" w:hAnsi="宋体" w:cs="宋体"/>
          <w:kern w:val="0"/>
          <w:szCs w:val="24"/>
        </w:rPr>
        <w:t xml:space="preserve">   </w:t>
      </w:r>
      <w:r>
        <w:rPr>
          <w:rFonts w:ascii="宋体" w:hAnsi="宋体" w:cs="宋体" w:hint="eastAsia"/>
          <w:kern w:val="0"/>
          <w:szCs w:val="24"/>
        </w:rPr>
        <w:t>次校长办公会讨论通过，自发布之日起施行。</w:t>
      </w:r>
    </w:p>
    <w:p w:rsidR="00CB5919" w:rsidRDefault="00CB5919">
      <w:pPr>
        <w:spacing w:line="360" w:lineRule="auto"/>
        <w:rPr>
          <w:rFonts w:ascii="宋体" w:hAnsi="宋体" w:cs="宋体"/>
          <w:kern w:val="0"/>
          <w:szCs w:val="24"/>
        </w:rPr>
      </w:pP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42"/>
      </w:pPr>
      <w:bookmarkStart w:id="504" w:name="_Toc70434584"/>
      <w:r>
        <w:t>实验设备相关资金</w:t>
      </w:r>
      <w:bookmarkEnd w:id="504"/>
    </w:p>
    <w:p w:rsidR="00CB5919" w:rsidRDefault="00B82C70">
      <w:pPr>
        <w:pStyle w:val="2"/>
      </w:pPr>
      <w:bookmarkStart w:id="505" w:name="_Toc69977858"/>
      <w:bookmarkStart w:id="506" w:name="_Toc70434585"/>
      <w:r>
        <w:t>北京大学国内仪器设备采购管理办法</w:t>
      </w:r>
      <w:bookmarkEnd w:id="505"/>
      <w:bookmarkEnd w:id="506"/>
    </w:p>
    <w:p w:rsidR="00CB5919" w:rsidRDefault="00B82C70" w:rsidP="00855AE3">
      <w:pPr>
        <w:pStyle w:val="3"/>
        <w:ind w:firstLine="482"/>
      </w:pPr>
      <w:bookmarkStart w:id="507" w:name="_Toc69977859"/>
      <w:bookmarkStart w:id="508" w:name="_Toc69980614"/>
      <w:bookmarkStart w:id="509" w:name="_Toc69980868"/>
      <w:bookmarkStart w:id="510" w:name="_Toc69981428"/>
      <w:bookmarkStart w:id="511" w:name="_Toc70063513"/>
      <w:bookmarkStart w:id="512" w:name="_Toc70063761"/>
      <w:bookmarkStart w:id="513" w:name="_Toc70432949"/>
      <w:bookmarkStart w:id="514" w:name="_Toc70433195"/>
      <w:bookmarkStart w:id="515" w:name="_Toc70433441"/>
      <w:bookmarkStart w:id="516" w:name="_Toc70434340"/>
      <w:bookmarkStart w:id="517" w:name="_Toc70434586"/>
      <w:r>
        <w:t>校发〔</w:t>
      </w:r>
      <w:r>
        <w:t>2006</w:t>
      </w:r>
      <w:r>
        <w:t>〕</w:t>
      </w:r>
      <w:r>
        <w:t>271</w:t>
      </w:r>
      <w:r>
        <w:t>号</w:t>
      </w:r>
      <w:bookmarkEnd w:id="507"/>
      <w:bookmarkEnd w:id="508"/>
      <w:bookmarkEnd w:id="509"/>
      <w:bookmarkEnd w:id="510"/>
      <w:bookmarkEnd w:id="511"/>
      <w:bookmarkEnd w:id="512"/>
      <w:bookmarkEnd w:id="513"/>
      <w:bookmarkEnd w:id="514"/>
      <w:bookmarkEnd w:id="515"/>
      <w:bookmarkEnd w:id="516"/>
      <w:bookmarkEnd w:id="51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为加强对仪器设备的采购管理，规范采购行为，提高资金的使用效益，根据《中华人民共和国政府采购法》、《中华人民共和国招标投标法》等相关法律法规的规定，结合北京大学实际情况，特制定本办法。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凡使用学校管理的资金采购仪器设备的，均适用于本办法。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学校可根据不同专项资金的特殊要求，另行制定相应的专项资金仪器设备购置管理办法。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北京大学实验室与设备管理部是经北京大学法定代表人授权的仪器设备采购的执行机构，负责仪器设备采购活动的组织与实施。</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仪器设备采购的审批与论证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rPr>
        <w:t xml:space="preserve">  5万元人民币以下的仪器设备，需经院系主管负责人审批；单价在5万元人民币（含）以上的仪器设备由院系主管负责人审批后由实验室与设备管理部负责人审核。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第六条 </w:t>
      </w:r>
      <w:r>
        <w:rPr>
          <w:rFonts w:asciiTheme="minorEastAsia" w:eastAsiaTheme="minorEastAsia" w:hAnsiTheme="minorEastAsia"/>
        </w:rPr>
        <w:t xml:space="preserve"> 购置预算单价在40万（含）以上的仪器设备，均应填写《北京大学申请购置大型仪器设备可行性论证报告》，并按《北京大学大型仪器设备管理办法》第二章第四条的规定分级进行可行性论证。在论证前，项目单位应对供应商情况进行调研，在条件许可的情况下应选择多个供应商并了解其技术能力、资信状况及售后服务等综合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rPr>
        <w:t xml:space="preserve">  论证通过后，购置预算单价在40万元（含）—80万元（不含）人民币的，由实验室与设备管理部负责审批后进入采购阶段。购置预算单价在80万元（含）人民币以上的，由主管校长进行审批后进入采购阶段。</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仪器设备的采购</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rPr>
        <w:t xml:space="preserve">  仪器设备采购方式分为：招标采购、非招标采购（集中采购、学校采购或自购）。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招标采购（包括政府招标采购和学校招标采购）单台或批量的仪器设备总价在20万人民币（含）以上的，由学校统一组织招标采购，具体实施细则详见《北京大学仪器设备招标采购管理办法》。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集中采购</w:t>
      </w:r>
    </w:p>
    <w:p w:rsidR="00CB5919" w:rsidRDefault="00B82C70">
      <w:pPr>
        <w:rPr>
          <w:rFonts w:asciiTheme="minorEastAsia" w:eastAsiaTheme="minorEastAsia" w:hAnsiTheme="minorEastAsia"/>
        </w:rPr>
      </w:pPr>
      <w:r>
        <w:rPr>
          <w:rFonts w:asciiTheme="minorEastAsia" w:eastAsiaTheme="minorEastAsia" w:hAnsiTheme="minorEastAsia"/>
        </w:rPr>
        <w:t>（一）政府集中采购：属于政府集中采购目录范围内的仪器设备的采购，按照政府集中采购办法执行。</w:t>
      </w:r>
    </w:p>
    <w:p w:rsidR="00CB5919" w:rsidRDefault="00B82C70">
      <w:pPr>
        <w:rPr>
          <w:rFonts w:asciiTheme="minorEastAsia" w:eastAsiaTheme="minorEastAsia" w:hAnsiTheme="minorEastAsia"/>
        </w:rPr>
      </w:pPr>
      <w:r>
        <w:rPr>
          <w:rFonts w:asciiTheme="minorEastAsia" w:eastAsiaTheme="minorEastAsia" w:hAnsiTheme="minorEastAsia"/>
        </w:rPr>
        <w:t>（二）学校集中采购：不在政府集中采购范围内的，或在政府集中采购范围内,但因价格等因素造成采购成本不合理的仪器设备，可在实验室与设备管理部提供的协议供货厂商名单范围内采购。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学校采购或自购</w:t>
      </w:r>
    </w:p>
    <w:p w:rsidR="00CB5919" w:rsidRDefault="00B82C70">
      <w:pPr>
        <w:rPr>
          <w:rFonts w:asciiTheme="minorEastAsia" w:eastAsiaTheme="minorEastAsia" w:hAnsiTheme="minorEastAsia"/>
        </w:rPr>
      </w:pPr>
      <w:r>
        <w:rPr>
          <w:rFonts w:asciiTheme="minorEastAsia" w:eastAsiaTheme="minorEastAsia" w:hAnsiTheme="minorEastAsia"/>
        </w:rPr>
        <w:t>（一）学校采购：凡上述采购范围之外的仪器设备，由实验室与设备管理部负责采购。</w:t>
      </w:r>
    </w:p>
    <w:p w:rsidR="00CB5919" w:rsidRDefault="00B82C70">
      <w:pPr>
        <w:rPr>
          <w:rFonts w:asciiTheme="minorEastAsia" w:eastAsiaTheme="minorEastAsia" w:hAnsiTheme="minorEastAsia"/>
        </w:rPr>
      </w:pPr>
      <w:r>
        <w:rPr>
          <w:rFonts w:asciiTheme="minorEastAsia" w:eastAsiaTheme="minorEastAsia" w:hAnsiTheme="minorEastAsia"/>
        </w:rPr>
        <w:t>（二）自购：专业性较强或本应采取政府集中采购的仪器设备，如用户因特殊要求需自购的，用户需向实验室与设备管理部提出书面申请并获得批准后，方可自购。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仪器设备采购合同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凡仪器设备的购置，原则上都应签订合同,作为买卖双方的法律依据和保障。1万元人民币（含）以上的必须签订合同；5万元人民币（含）以上的仪器设备采购合同，须由实验室与设备管理部会同申购者签订购货合同，并加盖实验室与设备管理部合同章方为有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合同内容由双方当事人约定，包括以下条款：当事人名称或姓名和地址；设备名称；数量；价款；技术指标\验收标准；交货期限、地点和方式；售后服务条款；违约责任；解决争议的方法等。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实验室与设备管理部经授权代表北京大学对外签订仪器设备购置合同，负责监督合同的执行、处理相关的合同纠纷并对合同书进行管理及存档工作。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仪器设备采购监督</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北京大学仪器设备采购工作接受纪委、审计、财务等部门的监督。任何单位和个人对采购活动中的违法行为，有权向学校纪检监察部门检举和反映情况。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各相关人员必须严守纪律、严格执行规定程序和制度，主动接受有关部门的监督检查。对于在采购活动中的违规违纪行为，学校将根据有关规定追究其责任，构成违法犯罪的，移送国家有关部门处理。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本办法经2006年11月28日第631次校长办公会讨论通过，自发布之日起施行。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2006年11月28日</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18" w:name="_Toc69977860"/>
      <w:bookmarkStart w:id="519" w:name="_Toc70434587"/>
      <w:r>
        <w:t>北京大学仪器设备招标采购管理办法</w:t>
      </w:r>
      <w:bookmarkEnd w:id="518"/>
      <w:bookmarkEnd w:id="519"/>
    </w:p>
    <w:p w:rsidR="00CB5919" w:rsidRDefault="00B82C70" w:rsidP="00855AE3">
      <w:pPr>
        <w:pStyle w:val="3"/>
        <w:ind w:firstLine="482"/>
      </w:pPr>
      <w:bookmarkStart w:id="520" w:name="_Toc69977861"/>
      <w:bookmarkStart w:id="521" w:name="_Toc69980616"/>
      <w:bookmarkStart w:id="522" w:name="_Toc69980870"/>
      <w:bookmarkStart w:id="523" w:name="_Toc69981430"/>
      <w:bookmarkStart w:id="524" w:name="_Toc70063515"/>
      <w:bookmarkStart w:id="525" w:name="_Toc70063763"/>
      <w:bookmarkStart w:id="526" w:name="_Toc70432951"/>
      <w:bookmarkStart w:id="527" w:name="_Toc70433197"/>
      <w:bookmarkStart w:id="528" w:name="_Toc70433443"/>
      <w:bookmarkStart w:id="529" w:name="_Toc70434342"/>
      <w:bookmarkStart w:id="530" w:name="_Toc70434588"/>
      <w:r>
        <w:t>校发〔</w:t>
      </w:r>
      <w:r>
        <w:t>2006</w:t>
      </w:r>
      <w:r>
        <w:t>〕</w:t>
      </w:r>
      <w:r>
        <w:t>272</w:t>
      </w:r>
      <w:r>
        <w:t>号</w:t>
      </w:r>
      <w:bookmarkEnd w:id="520"/>
      <w:bookmarkEnd w:id="521"/>
      <w:bookmarkEnd w:id="522"/>
      <w:bookmarkEnd w:id="523"/>
      <w:bookmarkEnd w:id="524"/>
      <w:bookmarkEnd w:id="525"/>
      <w:bookmarkEnd w:id="526"/>
      <w:bookmarkEnd w:id="527"/>
      <w:bookmarkEnd w:id="528"/>
      <w:bookmarkEnd w:id="529"/>
      <w:bookmarkEnd w:id="530"/>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为加强学校仪器设备招标采购工作的管理，规范学校设备采购工作的程序，提高资金使用效益，促进学校教学、科研事业的发展，根据《中华人民共和国政府采购法》《中华人民共和国招标投标法》及其他相关法律法规的规定，结合学校实际，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学校各类经费,仪器设备购置属于招标采购范围内的，或仪器设备总金额达到国家相关法律规定或学校规定的招标金额以上的采购均适用于本办法。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招标采购必须严格执行国家有关法律和法规，遵循公平、公正、公开和诚实信用的原则。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招标投标活动及其当事人应当接受依法实施的监督。</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组织机构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学校成立以主管校长为组长的仪器设备招标采购领导小组，负责管理、监督全校仪器设备的招标采购工作。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北京大学实验室与设备管理部是北京大学仪器设备招标采购的具体组织实施机构，其主要职责包括：</w:t>
      </w:r>
    </w:p>
    <w:p w:rsidR="00CB5919" w:rsidRDefault="00B82C70">
      <w:pPr>
        <w:rPr>
          <w:rFonts w:asciiTheme="minorEastAsia" w:eastAsiaTheme="minorEastAsia" w:hAnsiTheme="minorEastAsia"/>
        </w:rPr>
      </w:pPr>
      <w:r>
        <w:rPr>
          <w:rFonts w:asciiTheme="minorEastAsia" w:eastAsiaTheme="minorEastAsia" w:hAnsiTheme="minorEastAsia"/>
        </w:rPr>
        <w:t>（一）贯彻执行国家、学校仪器设备招标采购的政策、法规和各项规章制度。</w:t>
      </w:r>
    </w:p>
    <w:p w:rsidR="00CB5919" w:rsidRDefault="00B82C70">
      <w:pPr>
        <w:rPr>
          <w:rFonts w:asciiTheme="minorEastAsia" w:eastAsiaTheme="minorEastAsia" w:hAnsiTheme="minorEastAsia"/>
        </w:rPr>
      </w:pPr>
      <w:r>
        <w:rPr>
          <w:rFonts w:asciiTheme="minorEastAsia" w:eastAsiaTheme="minorEastAsia" w:hAnsiTheme="minorEastAsia"/>
        </w:rPr>
        <w:t>（二）制定、上报学校仪器设备招标采购计划，负责组织实施全校仪器设备的招标采购工作。</w:t>
      </w:r>
    </w:p>
    <w:p w:rsidR="00CB5919" w:rsidRDefault="00B82C70">
      <w:pPr>
        <w:rPr>
          <w:rFonts w:asciiTheme="minorEastAsia" w:eastAsiaTheme="minorEastAsia" w:hAnsiTheme="minorEastAsia"/>
        </w:rPr>
      </w:pPr>
      <w:r>
        <w:rPr>
          <w:rFonts w:asciiTheme="minorEastAsia" w:eastAsiaTheme="minorEastAsia" w:hAnsiTheme="minorEastAsia"/>
        </w:rPr>
        <w:t>（三）代表学校与供货商签订仪器设备的招标采购合同，并负责合同的执行，包括仪器设备的验收及采购完成后期的档案整理和归档工作。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根据不同的招标采购项目，成立不少于5人单数组成的评标专家组。</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第三章 招标采购范围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属于政府集中招标采购范围内的仪器设备，按其相关规定执行。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rPr>
        <w:t xml:space="preserve">  凡购置的仪器设备，单台或批量国内采购金额大于20万元人民币（含）的、进口采购金额大于40万人民币（含）的，原则上必须实行招标采购。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招标方式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招标分为公开招标和邀请招标。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采用邀请招标方式的，应当向三个以上具备承担招标项目能力、资信良好的特定的法人或者其他组织发出投标邀请书。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符合招标采购范围，因特殊情况无法实施招标采购的，用户可向实验室与设备管理部提出申请，经学校招标采购领导小组批准后，方可采用下列采购方式：</w:t>
      </w:r>
    </w:p>
    <w:p w:rsidR="00CB5919" w:rsidRDefault="00B82C70">
      <w:pPr>
        <w:rPr>
          <w:rFonts w:asciiTheme="minorEastAsia" w:eastAsiaTheme="minorEastAsia" w:hAnsiTheme="minorEastAsia"/>
        </w:rPr>
      </w:pPr>
      <w:r>
        <w:rPr>
          <w:rFonts w:asciiTheme="minorEastAsia" w:eastAsiaTheme="minorEastAsia" w:hAnsiTheme="minorEastAsia"/>
        </w:rPr>
        <w:t>（一）属于学校招标采购的仪器设备范围，并有下列情况的采购项目，可采用竞争性谈判的采购方式；</w:t>
      </w:r>
    </w:p>
    <w:p w:rsidR="00CB5919" w:rsidRDefault="00B82C70">
      <w:pPr>
        <w:rPr>
          <w:rFonts w:asciiTheme="minorEastAsia" w:eastAsiaTheme="minorEastAsia" w:hAnsiTheme="minorEastAsia"/>
        </w:rPr>
      </w:pPr>
      <w:r>
        <w:rPr>
          <w:rFonts w:asciiTheme="minorEastAsia" w:eastAsiaTheme="minorEastAsia" w:hAnsiTheme="minorEastAsia"/>
        </w:rPr>
        <w:t>（1）招标后，没有供应商投标或没有合格的标的，或者重新招标未能成功；</w:t>
      </w:r>
    </w:p>
    <w:p w:rsidR="00CB5919" w:rsidRDefault="00B82C70">
      <w:pPr>
        <w:rPr>
          <w:rFonts w:asciiTheme="minorEastAsia" w:eastAsiaTheme="minorEastAsia" w:hAnsiTheme="minorEastAsia"/>
        </w:rPr>
      </w:pPr>
      <w:r>
        <w:rPr>
          <w:rFonts w:asciiTheme="minorEastAsia" w:eastAsiaTheme="minorEastAsia" w:hAnsiTheme="minorEastAsia"/>
        </w:rPr>
        <w:t>（2）出现了不可预见的急需采购；</w:t>
      </w:r>
    </w:p>
    <w:p w:rsidR="00CB5919" w:rsidRDefault="00B82C70">
      <w:pPr>
        <w:rPr>
          <w:rFonts w:asciiTheme="minorEastAsia" w:eastAsiaTheme="minorEastAsia" w:hAnsiTheme="minorEastAsia"/>
        </w:rPr>
      </w:pPr>
      <w:r>
        <w:rPr>
          <w:rFonts w:asciiTheme="minorEastAsia" w:eastAsiaTheme="minorEastAsia" w:hAnsiTheme="minorEastAsia"/>
        </w:rPr>
        <w:t>（3）对高新技术含量有特别要求的，技术复杂或者性质特殊，不能确定详细规格或者具体要求的；</w:t>
      </w:r>
    </w:p>
    <w:p w:rsidR="00CB5919" w:rsidRDefault="00B82C70">
      <w:pPr>
        <w:rPr>
          <w:rFonts w:asciiTheme="minorEastAsia" w:eastAsiaTheme="minorEastAsia" w:hAnsiTheme="minorEastAsia"/>
        </w:rPr>
      </w:pPr>
      <w:r>
        <w:rPr>
          <w:rFonts w:asciiTheme="minorEastAsia" w:eastAsiaTheme="minorEastAsia" w:hAnsiTheme="minorEastAsia"/>
        </w:rPr>
        <w:t>（4）不能实现计算出价格总额的；</w:t>
      </w:r>
    </w:p>
    <w:p w:rsidR="00CB5919" w:rsidRDefault="00B82C70">
      <w:pPr>
        <w:rPr>
          <w:rFonts w:asciiTheme="minorEastAsia" w:eastAsiaTheme="minorEastAsia" w:hAnsiTheme="minorEastAsia"/>
        </w:rPr>
      </w:pPr>
      <w:r>
        <w:rPr>
          <w:rFonts w:asciiTheme="minorEastAsia" w:eastAsiaTheme="minorEastAsia" w:hAnsiTheme="minorEastAsia"/>
        </w:rPr>
        <w:t>（5）法律认可和学校认定的其他情形。</w:t>
      </w:r>
    </w:p>
    <w:p w:rsidR="00CB5919" w:rsidRDefault="00B82C70">
      <w:pPr>
        <w:rPr>
          <w:rFonts w:asciiTheme="minorEastAsia" w:eastAsiaTheme="minorEastAsia" w:hAnsiTheme="minorEastAsia"/>
        </w:rPr>
      </w:pPr>
      <w:r>
        <w:rPr>
          <w:rFonts w:asciiTheme="minorEastAsia" w:eastAsiaTheme="minorEastAsia" w:hAnsiTheme="minorEastAsia"/>
        </w:rPr>
        <w:t>（二）属于学校招标采购的仪器设备范围，但具有标准价格或价格弹性不大的单项或批量采购的现货；或者规格、标准统一，现货货源充足，且价格变化幅度小的仪器设备,可以采用询价采购方式。</w:t>
      </w:r>
    </w:p>
    <w:p w:rsidR="00CB5919" w:rsidRDefault="00B82C70">
      <w:pPr>
        <w:rPr>
          <w:rFonts w:asciiTheme="minorEastAsia" w:eastAsiaTheme="minorEastAsia" w:hAnsiTheme="minorEastAsia"/>
        </w:rPr>
      </w:pPr>
      <w:r>
        <w:rPr>
          <w:rFonts w:asciiTheme="minorEastAsia" w:eastAsiaTheme="minorEastAsia" w:hAnsiTheme="minorEastAsia"/>
        </w:rPr>
        <w:t>（三）属于学校招标采购的设备范围，但有下列情况的单项或批量采购的设备，可以采用单一来源采购的方式：</w:t>
      </w:r>
    </w:p>
    <w:p w:rsidR="00CB5919" w:rsidRDefault="00B82C70">
      <w:pPr>
        <w:rPr>
          <w:rFonts w:asciiTheme="minorEastAsia" w:eastAsiaTheme="minorEastAsia" w:hAnsiTheme="minorEastAsia"/>
        </w:rPr>
      </w:pPr>
      <w:r>
        <w:rPr>
          <w:rFonts w:asciiTheme="minorEastAsia" w:eastAsiaTheme="minorEastAsia" w:hAnsiTheme="minorEastAsia"/>
        </w:rPr>
        <w:t>（1）招标失败；</w:t>
      </w:r>
    </w:p>
    <w:p w:rsidR="00CB5919" w:rsidRDefault="00B82C70">
      <w:pPr>
        <w:rPr>
          <w:rFonts w:asciiTheme="minorEastAsia" w:eastAsiaTheme="minorEastAsia" w:hAnsiTheme="minorEastAsia"/>
        </w:rPr>
      </w:pPr>
      <w:r>
        <w:rPr>
          <w:rFonts w:asciiTheme="minorEastAsia" w:eastAsiaTheme="minorEastAsia" w:hAnsiTheme="minorEastAsia"/>
        </w:rPr>
        <w:t>（2）采购标的来源单一，只能从特定供应商处采购，或供应商拥有专有权，且无其他合适替代标的；</w:t>
      </w:r>
    </w:p>
    <w:p w:rsidR="00CB5919" w:rsidRDefault="00B82C70">
      <w:pPr>
        <w:rPr>
          <w:rFonts w:asciiTheme="minorEastAsia" w:eastAsiaTheme="minorEastAsia" w:hAnsiTheme="minorEastAsia"/>
        </w:rPr>
      </w:pPr>
      <w:r>
        <w:rPr>
          <w:rFonts w:asciiTheme="minorEastAsia" w:eastAsiaTheme="minorEastAsia" w:hAnsiTheme="minorEastAsia"/>
        </w:rPr>
        <w:t>（3）附加合同；</w:t>
      </w:r>
    </w:p>
    <w:p w:rsidR="00CB5919" w:rsidRDefault="00B82C70">
      <w:pPr>
        <w:rPr>
          <w:rFonts w:asciiTheme="minorEastAsia" w:eastAsiaTheme="minorEastAsia" w:hAnsiTheme="minorEastAsia"/>
        </w:rPr>
      </w:pPr>
      <w:r>
        <w:rPr>
          <w:rFonts w:asciiTheme="minorEastAsia" w:eastAsiaTheme="minorEastAsia" w:hAnsiTheme="minorEastAsia"/>
        </w:rPr>
        <w:t>（4）研究、实验或开发合同；</w:t>
      </w:r>
    </w:p>
    <w:p w:rsidR="00CB5919" w:rsidRDefault="00B82C70">
      <w:pPr>
        <w:rPr>
          <w:rFonts w:asciiTheme="minorEastAsia" w:eastAsiaTheme="minorEastAsia" w:hAnsiTheme="minorEastAsia"/>
        </w:rPr>
      </w:pPr>
      <w:r>
        <w:rPr>
          <w:rFonts w:asciiTheme="minorEastAsia" w:eastAsiaTheme="minorEastAsia" w:hAnsiTheme="minorEastAsia"/>
        </w:rPr>
        <w:t>（5）重复合同；</w:t>
      </w:r>
    </w:p>
    <w:p w:rsidR="00CB5919" w:rsidRDefault="00B82C70">
      <w:pPr>
        <w:rPr>
          <w:rFonts w:asciiTheme="minorEastAsia" w:eastAsiaTheme="minorEastAsia" w:hAnsiTheme="minorEastAsia"/>
        </w:rPr>
      </w:pPr>
      <w:r>
        <w:rPr>
          <w:rFonts w:asciiTheme="minorEastAsia" w:eastAsiaTheme="minorEastAsia" w:hAnsiTheme="minorEastAsia"/>
        </w:rPr>
        <w:lastRenderedPageBreak/>
        <w:t>（6）设计竞赛；</w:t>
      </w:r>
    </w:p>
    <w:p w:rsidR="00CB5919" w:rsidRDefault="00B82C70">
      <w:pPr>
        <w:rPr>
          <w:rFonts w:asciiTheme="minorEastAsia" w:eastAsiaTheme="minorEastAsia" w:hAnsiTheme="minorEastAsia"/>
        </w:rPr>
      </w:pPr>
      <w:r>
        <w:rPr>
          <w:rFonts w:asciiTheme="minorEastAsia" w:eastAsiaTheme="minorEastAsia" w:hAnsiTheme="minorEastAsia"/>
        </w:rPr>
        <w:t>（7）紧急需求的采购；</w:t>
      </w:r>
    </w:p>
    <w:p w:rsidR="00CB5919" w:rsidRDefault="00B82C70">
      <w:pPr>
        <w:rPr>
          <w:rFonts w:asciiTheme="minorEastAsia" w:eastAsiaTheme="minorEastAsia" w:hAnsiTheme="minorEastAsia"/>
        </w:rPr>
      </w:pPr>
      <w:r>
        <w:rPr>
          <w:rFonts w:asciiTheme="minorEastAsia" w:eastAsiaTheme="minorEastAsia" w:hAnsiTheme="minorEastAsia"/>
        </w:rPr>
        <w:t>（8）属于原采购项目的后续维修、零配件供应、更换或扩充，必须向原供应商采购的；</w:t>
      </w:r>
    </w:p>
    <w:p w:rsidR="00CB5919" w:rsidRDefault="00B82C70">
      <w:pPr>
        <w:rPr>
          <w:rFonts w:asciiTheme="minorEastAsia" w:eastAsiaTheme="minorEastAsia" w:hAnsiTheme="minorEastAsia"/>
        </w:rPr>
      </w:pPr>
      <w:r>
        <w:rPr>
          <w:rFonts w:asciiTheme="minorEastAsia" w:eastAsiaTheme="minorEastAsia" w:hAnsiTheme="minorEastAsia"/>
        </w:rPr>
        <w:t>（9）预先已说明需对原有采购进行后续采购的；</w:t>
      </w:r>
    </w:p>
    <w:p w:rsidR="00CB5919" w:rsidRDefault="00B82C70">
      <w:pPr>
        <w:rPr>
          <w:rFonts w:asciiTheme="minorEastAsia" w:eastAsiaTheme="minorEastAsia" w:hAnsiTheme="minorEastAsia"/>
        </w:rPr>
      </w:pPr>
      <w:r>
        <w:rPr>
          <w:rFonts w:asciiTheme="minorEastAsia" w:eastAsiaTheme="minorEastAsia" w:hAnsiTheme="minorEastAsia"/>
        </w:rPr>
        <w:t>（10）法律认可和学校认定的其他情形。</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招标运行程序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无论何种招标方式，都必须做好如下招标程序：</w:t>
      </w:r>
    </w:p>
    <w:p w:rsidR="00CB5919" w:rsidRDefault="00B82C70">
      <w:pPr>
        <w:rPr>
          <w:rFonts w:asciiTheme="minorEastAsia" w:eastAsiaTheme="minorEastAsia" w:hAnsiTheme="minorEastAsia"/>
        </w:rPr>
      </w:pPr>
      <w:r>
        <w:rPr>
          <w:rFonts w:asciiTheme="minorEastAsia" w:eastAsiaTheme="minorEastAsia" w:hAnsiTheme="minorEastAsia"/>
        </w:rPr>
        <w:t>（一）招标项目的审定</w:t>
      </w:r>
    </w:p>
    <w:p w:rsidR="00CB5919" w:rsidRDefault="00B82C70">
      <w:pPr>
        <w:rPr>
          <w:rFonts w:asciiTheme="minorEastAsia" w:eastAsiaTheme="minorEastAsia" w:hAnsiTheme="minorEastAsia"/>
        </w:rPr>
      </w:pPr>
      <w:r>
        <w:rPr>
          <w:rFonts w:asciiTheme="minorEastAsia" w:eastAsiaTheme="minorEastAsia" w:hAnsiTheme="minorEastAsia"/>
        </w:rPr>
        <w:t>在招标采购前，项目负责人应向实验室与设备管理部提交详细的招标采购申报文件，学校招标采购领导小组审批并决定具体的招标采购方式。招标采购文件内容应包括：</w:t>
      </w:r>
    </w:p>
    <w:p w:rsidR="00CB5919" w:rsidRDefault="00B82C70">
      <w:pPr>
        <w:rPr>
          <w:rFonts w:asciiTheme="minorEastAsia" w:eastAsiaTheme="minorEastAsia" w:hAnsiTheme="minorEastAsia"/>
        </w:rPr>
      </w:pPr>
      <w:r>
        <w:rPr>
          <w:rFonts w:asciiTheme="minorEastAsia" w:eastAsiaTheme="minorEastAsia" w:hAnsiTheme="minorEastAsia"/>
        </w:rPr>
        <w:t>（1）经费来源证明；</w:t>
      </w:r>
    </w:p>
    <w:p w:rsidR="00CB5919" w:rsidRDefault="00B82C70">
      <w:pPr>
        <w:rPr>
          <w:rFonts w:asciiTheme="minorEastAsia" w:eastAsiaTheme="minorEastAsia" w:hAnsiTheme="minorEastAsia"/>
        </w:rPr>
      </w:pPr>
      <w:r>
        <w:rPr>
          <w:rFonts w:asciiTheme="minorEastAsia" w:eastAsiaTheme="minorEastAsia" w:hAnsiTheme="minorEastAsia"/>
        </w:rPr>
        <w:t>（2）项目论证书；</w:t>
      </w:r>
    </w:p>
    <w:p w:rsidR="00CB5919" w:rsidRDefault="00B82C70">
      <w:pPr>
        <w:rPr>
          <w:rFonts w:asciiTheme="minorEastAsia" w:eastAsiaTheme="minorEastAsia" w:hAnsiTheme="minorEastAsia"/>
        </w:rPr>
      </w:pPr>
      <w:r>
        <w:rPr>
          <w:rFonts w:asciiTheme="minorEastAsia" w:eastAsiaTheme="minorEastAsia" w:hAnsiTheme="minorEastAsia"/>
        </w:rPr>
        <w:t>（3）设备数量、金额等；</w:t>
      </w:r>
    </w:p>
    <w:p w:rsidR="00CB5919" w:rsidRDefault="00B82C70">
      <w:pPr>
        <w:rPr>
          <w:rFonts w:asciiTheme="minorEastAsia" w:eastAsiaTheme="minorEastAsia" w:hAnsiTheme="minorEastAsia"/>
        </w:rPr>
      </w:pPr>
      <w:r>
        <w:rPr>
          <w:rFonts w:asciiTheme="minorEastAsia" w:eastAsiaTheme="minorEastAsia" w:hAnsiTheme="minorEastAsia"/>
        </w:rPr>
        <w:t>（4）经专家论证过的详细的技术条款。</w:t>
      </w:r>
    </w:p>
    <w:p w:rsidR="00CB5919" w:rsidRDefault="00B82C70">
      <w:pPr>
        <w:rPr>
          <w:rFonts w:asciiTheme="minorEastAsia" w:eastAsiaTheme="minorEastAsia" w:hAnsiTheme="minorEastAsia"/>
        </w:rPr>
      </w:pPr>
      <w:r>
        <w:rPr>
          <w:rFonts w:asciiTheme="minorEastAsia" w:eastAsiaTheme="minorEastAsia" w:hAnsiTheme="minorEastAsia"/>
        </w:rPr>
        <w:t>（二）编制招标文件</w:t>
      </w:r>
    </w:p>
    <w:p w:rsidR="00CB5919" w:rsidRDefault="00B82C70">
      <w:pPr>
        <w:rPr>
          <w:rFonts w:asciiTheme="minorEastAsia" w:eastAsiaTheme="minorEastAsia" w:hAnsiTheme="minorEastAsia"/>
        </w:rPr>
      </w:pPr>
      <w:r>
        <w:rPr>
          <w:rFonts w:asciiTheme="minorEastAsia" w:eastAsiaTheme="minorEastAsia" w:hAnsiTheme="minorEastAsia"/>
        </w:rPr>
        <w:t>招标文件是招标采购设备及售后服务的法律依据，必须准确完整；招标文件内容包括：</w:t>
      </w:r>
    </w:p>
    <w:p w:rsidR="00CB5919" w:rsidRDefault="00B82C70">
      <w:pPr>
        <w:rPr>
          <w:rFonts w:asciiTheme="minorEastAsia" w:eastAsiaTheme="minorEastAsia" w:hAnsiTheme="minorEastAsia"/>
        </w:rPr>
      </w:pPr>
      <w:r>
        <w:rPr>
          <w:rFonts w:asciiTheme="minorEastAsia" w:eastAsiaTheme="minorEastAsia" w:hAnsiTheme="minorEastAsia"/>
        </w:rPr>
        <w:t>（1）投标人需知；</w:t>
      </w:r>
    </w:p>
    <w:p w:rsidR="00CB5919" w:rsidRDefault="00B82C70">
      <w:pPr>
        <w:rPr>
          <w:rFonts w:asciiTheme="minorEastAsia" w:eastAsiaTheme="minorEastAsia" w:hAnsiTheme="minorEastAsia"/>
        </w:rPr>
      </w:pPr>
      <w:r>
        <w:rPr>
          <w:rFonts w:asciiTheme="minorEastAsia" w:eastAsiaTheme="minorEastAsia" w:hAnsiTheme="minorEastAsia"/>
        </w:rPr>
        <w:t>（2）对投标者的资质要求：包括生产、经销商品的种类和规模、营业执照、注册资金、技术力量、售后服务能力、投标保证金的数额等；</w:t>
      </w:r>
    </w:p>
    <w:p w:rsidR="00CB5919" w:rsidRDefault="00B82C70">
      <w:pPr>
        <w:rPr>
          <w:rFonts w:asciiTheme="minorEastAsia" w:eastAsiaTheme="minorEastAsia" w:hAnsiTheme="minorEastAsia"/>
        </w:rPr>
      </w:pPr>
      <w:r>
        <w:rPr>
          <w:rFonts w:asciiTheme="minorEastAsia" w:eastAsiaTheme="minorEastAsia" w:hAnsiTheme="minorEastAsia"/>
        </w:rPr>
        <w:t>（3）投标时限说明：包括发标、收标、评标、授标的日程安排；</w:t>
      </w:r>
    </w:p>
    <w:p w:rsidR="00CB5919" w:rsidRDefault="00B82C70">
      <w:pPr>
        <w:rPr>
          <w:rFonts w:asciiTheme="minorEastAsia" w:eastAsiaTheme="minorEastAsia" w:hAnsiTheme="minorEastAsia"/>
        </w:rPr>
      </w:pPr>
      <w:r>
        <w:rPr>
          <w:rFonts w:asciiTheme="minorEastAsia" w:eastAsiaTheme="minorEastAsia" w:hAnsiTheme="minorEastAsia"/>
        </w:rPr>
        <w:t>（4）技术条款包括：投标项目的数量、性质、仪器设备的名称、数量、配置、性能指标、选件以及服务的要求、验收标准等；</w:t>
      </w:r>
    </w:p>
    <w:p w:rsidR="00CB5919" w:rsidRDefault="00B82C70">
      <w:pPr>
        <w:rPr>
          <w:rFonts w:asciiTheme="minorEastAsia" w:eastAsiaTheme="minorEastAsia" w:hAnsiTheme="minorEastAsia"/>
        </w:rPr>
      </w:pPr>
      <w:r>
        <w:rPr>
          <w:rFonts w:asciiTheme="minorEastAsia" w:eastAsiaTheme="minorEastAsia" w:hAnsiTheme="minorEastAsia"/>
        </w:rPr>
        <w:t>（5）商务条款包括：报价的格式，交货日期，违约责任及处罚等固定格式；</w:t>
      </w:r>
    </w:p>
    <w:p w:rsidR="00CB5919" w:rsidRDefault="00B82C70">
      <w:pPr>
        <w:rPr>
          <w:rFonts w:asciiTheme="minorEastAsia" w:eastAsiaTheme="minorEastAsia" w:hAnsiTheme="minorEastAsia"/>
        </w:rPr>
      </w:pPr>
      <w:r>
        <w:rPr>
          <w:rFonts w:asciiTheme="minorEastAsia" w:eastAsiaTheme="minorEastAsia" w:hAnsiTheme="minorEastAsia"/>
        </w:rPr>
        <w:t>（6）其他规定或说明：如评标的标准和方法、投标报价是否包括运保费及技术服务费，安装，调试，维修中双方配合条件；合同格式及主要合同条款；需要说明的其他事项等。</w:t>
      </w:r>
    </w:p>
    <w:p w:rsidR="00CB5919" w:rsidRDefault="00B82C70">
      <w:pPr>
        <w:rPr>
          <w:rFonts w:asciiTheme="minorEastAsia" w:eastAsiaTheme="minorEastAsia" w:hAnsiTheme="minorEastAsia"/>
        </w:rPr>
      </w:pPr>
      <w:r>
        <w:rPr>
          <w:rFonts w:asciiTheme="minorEastAsia" w:eastAsiaTheme="minorEastAsia" w:hAnsiTheme="minorEastAsia"/>
        </w:rPr>
        <w:t>（三）发布公告或发出招标邀请书</w:t>
      </w:r>
    </w:p>
    <w:p w:rsidR="00CB5919" w:rsidRDefault="00B82C70">
      <w:pPr>
        <w:rPr>
          <w:rFonts w:asciiTheme="minorEastAsia" w:eastAsiaTheme="minorEastAsia" w:hAnsiTheme="minorEastAsia"/>
        </w:rPr>
      </w:pPr>
      <w:r>
        <w:rPr>
          <w:rFonts w:asciiTheme="minorEastAsia" w:eastAsiaTheme="minorEastAsia" w:hAnsiTheme="minorEastAsia"/>
        </w:rPr>
        <w:t>招标单位在招标前发布招标公告或招标邀请书，内容包括：招标项目名称、地点、项目的性质、数量、范围、发售标书的日期、地址、联系人等。</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（四）发售标书</w:t>
      </w:r>
    </w:p>
    <w:p w:rsidR="00CB5919" w:rsidRDefault="00B82C70">
      <w:pPr>
        <w:rPr>
          <w:rFonts w:asciiTheme="minorEastAsia" w:eastAsiaTheme="minorEastAsia" w:hAnsiTheme="minorEastAsia"/>
        </w:rPr>
      </w:pPr>
      <w:r>
        <w:rPr>
          <w:rFonts w:asciiTheme="minorEastAsia" w:eastAsiaTheme="minorEastAsia" w:hAnsiTheme="minorEastAsia"/>
        </w:rPr>
        <w:t>招标文件对投标商采取发售方式，标书的售价将根据标的大小、投标商的多少等视情况而定，发售标书的收入用于标书编写和评标等所发生的费用。</w:t>
      </w:r>
    </w:p>
    <w:p w:rsidR="00CB5919" w:rsidRDefault="00B82C70">
      <w:pPr>
        <w:rPr>
          <w:rFonts w:asciiTheme="minorEastAsia" w:eastAsiaTheme="minorEastAsia" w:hAnsiTheme="minorEastAsia"/>
        </w:rPr>
      </w:pPr>
      <w:r>
        <w:rPr>
          <w:rFonts w:asciiTheme="minorEastAsia" w:eastAsiaTheme="minorEastAsia" w:hAnsiTheme="minorEastAsia"/>
        </w:rPr>
        <w:t>（五）评标专家组的确定</w:t>
      </w:r>
    </w:p>
    <w:p w:rsidR="00CB5919" w:rsidRDefault="00B82C70">
      <w:pPr>
        <w:rPr>
          <w:rFonts w:asciiTheme="minorEastAsia" w:eastAsiaTheme="minorEastAsia" w:hAnsiTheme="minorEastAsia"/>
        </w:rPr>
      </w:pPr>
      <w:r>
        <w:rPr>
          <w:rFonts w:asciiTheme="minorEastAsia" w:eastAsiaTheme="minorEastAsia" w:hAnsiTheme="minorEastAsia"/>
        </w:rPr>
        <w:t>为保证评标的公正性和权威性，学校成立评标专家组负责评标、定标工作，评标小组人员一般为5人以上的单数。</w:t>
      </w:r>
      <w:r>
        <w:rPr>
          <w:rFonts w:asciiTheme="minorEastAsia" w:eastAsiaTheme="minorEastAsia" w:hAnsiTheme="minorEastAsia"/>
        </w:rPr>
        <w:tab/>
      </w:r>
    </w:p>
    <w:p w:rsidR="00CB5919" w:rsidRDefault="00B82C70">
      <w:pPr>
        <w:rPr>
          <w:rFonts w:asciiTheme="minorEastAsia" w:eastAsiaTheme="minorEastAsia" w:hAnsiTheme="minorEastAsia"/>
        </w:rPr>
      </w:pPr>
      <w:r>
        <w:rPr>
          <w:rFonts w:asciiTheme="minorEastAsia" w:eastAsiaTheme="minorEastAsia" w:hAnsiTheme="minorEastAsia"/>
        </w:rPr>
        <w:t>具体负责组织实施招标的工作人员不得参与评标，与投标人有利害关系的人不得进入相关项目的评标专家组。</w:t>
      </w:r>
    </w:p>
    <w:p w:rsidR="00CB5919" w:rsidRDefault="00B82C70">
      <w:pPr>
        <w:rPr>
          <w:rFonts w:asciiTheme="minorEastAsia" w:eastAsiaTheme="minorEastAsia" w:hAnsiTheme="minorEastAsia"/>
        </w:rPr>
      </w:pPr>
      <w:r>
        <w:rPr>
          <w:rFonts w:asciiTheme="minorEastAsia" w:eastAsiaTheme="minorEastAsia" w:hAnsiTheme="minorEastAsia"/>
        </w:rPr>
        <w:t>评标专家组成员的名单在中标结果确定前应当保密。</w:t>
      </w:r>
    </w:p>
    <w:p w:rsidR="00CB5919" w:rsidRDefault="00B82C70">
      <w:pPr>
        <w:rPr>
          <w:rFonts w:asciiTheme="minorEastAsia" w:eastAsiaTheme="minorEastAsia" w:hAnsiTheme="minorEastAsia"/>
        </w:rPr>
      </w:pPr>
      <w:r>
        <w:rPr>
          <w:rFonts w:asciiTheme="minorEastAsia" w:eastAsiaTheme="minorEastAsia" w:hAnsiTheme="minorEastAsia"/>
        </w:rPr>
        <w:t>（六）对投标人进行资格审查、初选</w:t>
      </w:r>
    </w:p>
    <w:p w:rsidR="00CB5919" w:rsidRDefault="00B82C70">
      <w:pPr>
        <w:rPr>
          <w:rFonts w:asciiTheme="minorEastAsia" w:eastAsiaTheme="minorEastAsia" w:hAnsiTheme="minorEastAsia"/>
        </w:rPr>
      </w:pPr>
      <w:r>
        <w:rPr>
          <w:rFonts w:asciiTheme="minorEastAsia" w:eastAsiaTheme="minorEastAsia" w:hAnsiTheme="minorEastAsia"/>
        </w:rPr>
        <w:t>（1）开标：开标首先检查投标书密封状况是否符合规定，确认无误后由主持人组织拆封，然后将投标人名称，报价，记录在案。开标后，任何人都不得更改其投标内容，尤其标价和其他主要部分，但可以登记疑点和作一般性的说明。对于未按规定日期和时间送到的标书，一般应视为废标退回投标人，但若这种延迟并非投标人过失，招标单位也可同意此标书有效。开标原则上应在投标截止日期的一个星期内进行（有特殊理由可除外）。</w:t>
      </w:r>
    </w:p>
    <w:p w:rsidR="00CB5919" w:rsidRDefault="00B82C70">
      <w:pPr>
        <w:rPr>
          <w:rFonts w:asciiTheme="minorEastAsia" w:eastAsiaTheme="minorEastAsia" w:hAnsiTheme="minorEastAsia"/>
        </w:rPr>
      </w:pPr>
      <w:r>
        <w:rPr>
          <w:rFonts w:asciiTheme="minorEastAsia" w:eastAsiaTheme="minorEastAsia" w:hAnsiTheme="minorEastAsia"/>
        </w:rPr>
        <w:t>（2）评标：评标小组严格按照投标文件进行评审，在商务、附加条款两部分内容满足标书要求时，以仪器设备的性能价格比加综合因素作为综合评估的依据。（综合因素包括：设备的运输费用，安装调试，付款方式，交货期，售后服务承诺及相关的技术和服务等），综合评估最优者中标。</w:t>
      </w:r>
    </w:p>
    <w:p w:rsidR="00CB5919" w:rsidRDefault="00B82C70">
      <w:pPr>
        <w:rPr>
          <w:rFonts w:asciiTheme="minorEastAsia" w:eastAsiaTheme="minorEastAsia" w:hAnsiTheme="minorEastAsia"/>
        </w:rPr>
      </w:pPr>
      <w:r>
        <w:rPr>
          <w:rFonts w:asciiTheme="minorEastAsia" w:eastAsiaTheme="minorEastAsia" w:hAnsiTheme="minorEastAsia"/>
        </w:rPr>
        <w:t>（3）定标是指采购机构决定中标人，并通知中标人其投标已经被接受、向中标人发出授标意向书和通知所有未中标的投标人的过程。设备的评标、定标工作原则上应在开标后马上进行，最迟不得超过一个星期内进行完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 投</w:t>
      </w:r>
      <w:r>
        <w:rPr>
          <w:rFonts w:asciiTheme="minorEastAsia" w:eastAsiaTheme="minorEastAsia" w:hAnsiTheme="minorEastAsia" w:hint="eastAsia"/>
          <w:b/>
        </w:rPr>
        <w:t xml:space="preserve"> </w:t>
      </w:r>
      <w:r>
        <w:rPr>
          <w:rFonts w:asciiTheme="minorEastAsia" w:eastAsiaTheme="minorEastAsia" w:hAnsiTheme="minorEastAsia"/>
          <w:b/>
        </w:rPr>
        <w:t>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rPr>
        <w:t xml:space="preserve">  投标人应当按照招标文件的要求编制投标文件。投标文件应当对招标文件提出的实质性要求和条件做出响应。</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rPr>
        <w:t xml:space="preserve">  投标文件应当包括以下内容：</w:t>
      </w:r>
    </w:p>
    <w:p w:rsidR="00CB5919" w:rsidRDefault="00B82C70">
      <w:pPr>
        <w:rPr>
          <w:rFonts w:asciiTheme="minorEastAsia" w:eastAsiaTheme="minorEastAsia" w:hAnsiTheme="minorEastAsia"/>
        </w:rPr>
      </w:pPr>
      <w:r>
        <w:rPr>
          <w:rFonts w:asciiTheme="minorEastAsia" w:eastAsiaTheme="minorEastAsia" w:hAnsiTheme="minorEastAsia"/>
        </w:rPr>
        <w:t>（一）开标一览表；</w:t>
      </w:r>
    </w:p>
    <w:p w:rsidR="00CB5919" w:rsidRDefault="00B82C70">
      <w:pPr>
        <w:rPr>
          <w:rFonts w:asciiTheme="minorEastAsia" w:eastAsiaTheme="minorEastAsia" w:hAnsiTheme="minorEastAsia"/>
        </w:rPr>
      </w:pPr>
      <w:r>
        <w:rPr>
          <w:rFonts w:asciiTheme="minorEastAsia" w:eastAsiaTheme="minorEastAsia" w:hAnsiTheme="minorEastAsia"/>
        </w:rPr>
        <w:t>（二）投标书；</w:t>
      </w:r>
    </w:p>
    <w:p w:rsidR="00CB5919" w:rsidRDefault="00B82C70">
      <w:pPr>
        <w:rPr>
          <w:rFonts w:asciiTheme="minorEastAsia" w:eastAsiaTheme="minorEastAsia" w:hAnsiTheme="minorEastAsia"/>
        </w:rPr>
      </w:pPr>
      <w:r>
        <w:rPr>
          <w:rFonts w:asciiTheme="minorEastAsia" w:eastAsiaTheme="minorEastAsia" w:hAnsiTheme="minorEastAsia"/>
        </w:rPr>
        <w:t>（三）投标数量及价格表；</w:t>
      </w:r>
    </w:p>
    <w:p w:rsidR="00CB5919" w:rsidRDefault="00B82C70">
      <w:pPr>
        <w:rPr>
          <w:rFonts w:asciiTheme="minorEastAsia" w:eastAsiaTheme="minorEastAsia" w:hAnsiTheme="minorEastAsia"/>
        </w:rPr>
      </w:pPr>
      <w:r>
        <w:rPr>
          <w:rFonts w:asciiTheme="minorEastAsia" w:eastAsiaTheme="minorEastAsia" w:hAnsiTheme="minorEastAsia"/>
        </w:rPr>
        <w:t>（四）证明投标单位资格的文件；</w:t>
      </w:r>
    </w:p>
    <w:p w:rsidR="00CB5919" w:rsidRDefault="00B82C70">
      <w:pPr>
        <w:rPr>
          <w:rFonts w:asciiTheme="minorEastAsia" w:eastAsiaTheme="minorEastAsia" w:hAnsiTheme="minorEastAsia"/>
        </w:rPr>
      </w:pPr>
      <w:r>
        <w:rPr>
          <w:rFonts w:asciiTheme="minorEastAsia" w:eastAsiaTheme="minorEastAsia" w:hAnsiTheme="minorEastAsia"/>
        </w:rPr>
        <w:t>（五）投标企业法人代表授权书；</w:t>
      </w:r>
    </w:p>
    <w:p w:rsidR="00CB5919" w:rsidRDefault="00B82C70">
      <w:pPr>
        <w:rPr>
          <w:rFonts w:asciiTheme="minorEastAsia" w:eastAsiaTheme="minorEastAsia" w:hAnsiTheme="minorEastAsia"/>
        </w:rPr>
      </w:pPr>
      <w:r>
        <w:rPr>
          <w:rFonts w:asciiTheme="minorEastAsia" w:eastAsiaTheme="minorEastAsia" w:hAnsiTheme="minorEastAsia"/>
        </w:rPr>
        <w:t>（六）招标项目方案及说明；</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（七）投标文件中规定应提交的文字资料或投标方认为需加以说明的其他内容。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rPr>
        <w:t xml:space="preserve">  投标文件应符合以下要求</w:t>
      </w:r>
    </w:p>
    <w:p w:rsidR="00CB5919" w:rsidRDefault="00B82C70">
      <w:pPr>
        <w:rPr>
          <w:rFonts w:asciiTheme="minorEastAsia" w:eastAsiaTheme="minorEastAsia" w:hAnsiTheme="minorEastAsia"/>
        </w:rPr>
      </w:pPr>
      <w:r>
        <w:rPr>
          <w:rFonts w:asciiTheme="minorEastAsia" w:eastAsiaTheme="minorEastAsia" w:hAnsiTheme="minorEastAsia"/>
        </w:rPr>
        <w:t>（一）投标文件必须密封，并加盖投标方的封口公章，在显著位置标明投标方的单位名称、地址电话、联系人、项目名称、正副本等；</w:t>
      </w:r>
    </w:p>
    <w:p w:rsidR="00CB5919" w:rsidRDefault="00B82C70">
      <w:pPr>
        <w:rPr>
          <w:rFonts w:asciiTheme="minorEastAsia" w:eastAsiaTheme="minorEastAsia" w:hAnsiTheme="minorEastAsia"/>
        </w:rPr>
      </w:pPr>
      <w:r>
        <w:rPr>
          <w:rFonts w:asciiTheme="minorEastAsia" w:eastAsiaTheme="minorEastAsia" w:hAnsiTheme="minorEastAsia"/>
        </w:rPr>
        <w:t>（二）若投标文件未密封，未作标记而造成投标文件错投或开启，则招标方不负责任。已开启的文件可视为废标。投标文件一般分为正本和副本，如果正副本内容有差异，以正本内容为准；</w:t>
      </w:r>
    </w:p>
    <w:p w:rsidR="00CB5919" w:rsidRDefault="00B82C70">
      <w:pPr>
        <w:rPr>
          <w:rFonts w:asciiTheme="minorEastAsia" w:eastAsiaTheme="minorEastAsia" w:hAnsiTheme="minorEastAsia"/>
        </w:rPr>
      </w:pPr>
      <w:r>
        <w:rPr>
          <w:rFonts w:asciiTheme="minorEastAsia" w:eastAsiaTheme="minorEastAsia" w:hAnsiTheme="minorEastAsia"/>
        </w:rPr>
        <w:t>（三）投标文件必须在投标截止时间前送达收标方，在投标截止时间后送达可视为废标，招标方有权拒收。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rPr>
        <w:t xml:space="preserve">  投标人在招标文件要求提交投标文件的截止时间前，可以补充、修改或者撤回已提交的投标文件，并书面通知招标人。补充修改的内容为投标文件的组成部份。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中标商应根据标底交纳履约保证金和一定比例的中标服务费。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rPr>
        <w:t xml:space="preserve">  投标人不得相互串通投标报价，不得排挤其他投标人的公平竞争，损害招标人或者其他投标人的合法权益。</w:t>
      </w:r>
    </w:p>
    <w:p w:rsidR="00CB5919" w:rsidRDefault="00B82C70">
      <w:pPr>
        <w:rPr>
          <w:rFonts w:asciiTheme="minorEastAsia" w:eastAsiaTheme="minorEastAsia" w:hAnsiTheme="minorEastAsia"/>
        </w:rPr>
      </w:pPr>
      <w:r>
        <w:rPr>
          <w:rFonts w:asciiTheme="minorEastAsia" w:eastAsiaTheme="minorEastAsia" w:hAnsiTheme="minorEastAsia"/>
        </w:rPr>
        <w:t>投标人不得与招标人串通投标，损害国家利益、学校利益或者他人的合法权益。</w:t>
      </w:r>
    </w:p>
    <w:p w:rsidR="00CB5919" w:rsidRDefault="00B82C70">
      <w:pPr>
        <w:rPr>
          <w:rFonts w:asciiTheme="minorEastAsia" w:eastAsiaTheme="minorEastAsia" w:hAnsiTheme="minorEastAsia"/>
        </w:rPr>
      </w:pPr>
      <w:r>
        <w:rPr>
          <w:rFonts w:asciiTheme="minorEastAsia" w:eastAsiaTheme="minorEastAsia" w:hAnsiTheme="minorEastAsia"/>
        </w:rPr>
        <w:t>禁止投标人以向招标人或者评标专家组成员行贿的手段谋取中标。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rPr>
        <w:t xml:space="preserve">  投标人不得以低于成本的报价竞标，也不得以他人名义投标或者以其他方式弄虚作假，骗取中标。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 合同的签订</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rPr>
        <w:t xml:space="preserve">  中标方在接到中标通知后，应在规定的时间、地点与招标单位签订合同。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rPr>
        <w:t xml:space="preserve">  招标文件与投标文件，均为合同的组成部份，与合同具有同等的法律效力。</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rPr>
        <w:t xml:space="preserve">  合同执行期间，招标的仪器设备使用单位要严格遵守合同条款，进行设备到货后的验收。对数量不符、质量不合格的、型号规格与合同不符的，应及时取证并邀请供货方共同到场，依照合同协商解决，协商未果的，通过法律途径解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rPr>
        <w:t xml:space="preserve">  已执行完的合同应由实验室与设备管理部统一进行分类管理，归档。具体包括：</w:t>
      </w:r>
    </w:p>
    <w:p w:rsidR="00CB5919" w:rsidRDefault="00B82C70">
      <w:pPr>
        <w:rPr>
          <w:rFonts w:asciiTheme="minorEastAsia" w:eastAsiaTheme="minorEastAsia" w:hAnsiTheme="minorEastAsia"/>
        </w:rPr>
      </w:pPr>
      <w:r>
        <w:rPr>
          <w:rFonts w:asciiTheme="minorEastAsia" w:eastAsiaTheme="minorEastAsia" w:hAnsiTheme="minorEastAsia"/>
        </w:rPr>
        <w:t>（一）招标文件（所有中标或未中标的文件原件）；</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（二）评标文件（包括专家评审意见、中标通知书等）；</w:t>
      </w:r>
    </w:p>
    <w:p w:rsidR="00CB5919" w:rsidRDefault="00B82C70">
      <w:pPr>
        <w:rPr>
          <w:rFonts w:asciiTheme="minorEastAsia" w:eastAsiaTheme="minorEastAsia" w:hAnsiTheme="minorEastAsia"/>
        </w:rPr>
      </w:pPr>
      <w:r>
        <w:rPr>
          <w:rFonts w:asciiTheme="minorEastAsia" w:eastAsiaTheme="minorEastAsia" w:hAnsiTheme="minorEastAsia"/>
        </w:rPr>
        <w:t>（三）合同文本；</w:t>
      </w:r>
    </w:p>
    <w:p w:rsidR="00CB5919" w:rsidRDefault="00B82C70">
      <w:pPr>
        <w:rPr>
          <w:rFonts w:asciiTheme="minorEastAsia" w:eastAsiaTheme="minorEastAsia" w:hAnsiTheme="minorEastAsia"/>
        </w:rPr>
      </w:pPr>
      <w:r>
        <w:rPr>
          <w:rFonts w:asciiTheme="minorEastAsia" w:eastAsiaTheme="minorEastAsia" w:hAnsiTheme="minorEastAsia"/>
        </w:rPr>
        <w:t>（四）验收报告；</w:t>
      </w:r>
    </w:p>
    <w:p w:rsidR="00CB5919" w:rsidRDefault="00B82C70">
      <w:pPr>
        <w:rPr>
          <w:rFonts w:asciiTheme="minorEastAsia" w:eastAsiaTheme="minorEastAsia" w:hAnsiTheme="minorEastAsia"/>
        </w:rPr>
      </w:pPr>
      <w:r>
        <w:rPr>
          <w:rFonts w:asciiTheme="minorEastAsia" w:eastAsiaTheme="minorEastAsia" w:hAnsiTheme="minorEastAsia"/>
        </w:rPr>
        <w:t>（五）发票复印件。</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 法律责任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出现下列行为影响中标结果的，中标无效，并给予直接负责的主管人员和其他直接责任人员处罚，情节严重构成犯罪的，依法追究刑事责任。</w:t>
      </w:r>
    </w:p>
    <w:p w:rsidR="00CB5919" w:rsidRDefault="00B82C70">
      <w:pPr>
        <w:rPr>
          <w:rFonts w:asciiTheme="minorEastAsia" w:eastAsiaTheme="minorEastAsia" w:hAnsiTheme="minorEastAsia"/>
        </w:rPr>
      </w:pPr>
      <w:r>
        <w:rPr>
          <w:rFonts w:asciiTheme="minorEastAsia" w:eastAsiaTheme="minorEastAsia" w:hAnsiTheme="minorEastAsia"/>
        </w:rPr>
        <w:t>（一）将必须招标的项目化整为零或者以其他任何方式规避招标的；</w:t>
      </w:r>
    </w:p>
    <w:p w:rsidR="00CB5919" w:rsidRDefault="00B82C70">
      <w:pPr>
        <w:rPr>
          <w:rFonts w:asciiTheme="minorEastAsia" w:eastAsiaTheme="minorEastAsia" w:hAnsiTheme="minorEastAsia"/>
        </w:rPr>
      </w:pPr>
      <w:r>
        <w:rPr>
          <w:rFonts w:asciiTheme="minorEastAsia" w:eastAsiaTheme="minorEastAsia" w:hAnsiTheme="minorEastAsia"/>
        </w:rPr>
        <w:t>（二）招标方成员泄露应当保密的与招标投标活动有关的情况和资料，或者与投标人串通损害学校或者其他人合法权益的；</w:t>
      </w:r>
    </w:p>
    <w:p w:rsidR="00CB5919" w:rsidRDefault="00B82C70">
      <w:pPr>
        <w:rPr>
          <w:rFonts w:asciiTheme="minorEastAsia" w:eastAsiaTheme="minorEastAsia" w:hAnsiTheme="minorEastAsia"/>
        </w:rPr>
      </w:pPr>
      <w:r>
        <w:rPr>
          <w:rFonts w:asciiTheme="minorEastAsia" w:eastAsiaTheme="minorEastAsia" w:hAnsiTheme="minorEastAsia"/>
        </w:rPr>
        <w:t>（三）招标方对投标人实行歧视待遇的，以不合理的条件限制或者强制排斥投标人的，强制要求投标人组成联合体共同投标的；</w:t>
      </w:r>
    </w:p>
    <w:p w:rsidR="00CB5919" w:rsidRDefault="00B82C70">
      <w:pPr>
        <w:rPr>
          <w:rFonts w:asciiTheme="minorEastAsia" w:eastAsiaTheme="minorEastAsia" w:hAnsiTheme="minorEastAsia"/>
        </w:rPr>
      </w:pPr>
      <w:r>
        <w:rPr>
          <w:rFonts w:asciiTheme="minorEastAsia" w:eastAsiaTheme="minorEastAsia" w:hAnsiTheme="minorEastAsia"/>
        </w:rPr>
        <w:t>（四）招标方成员向他人透露已获取招标文件的投标人的名称、数量或者可能影响公平竞争的有关招标投标的其他情况的，或者泄露标底的；</w:t>
      </w:r>
    </w:p>
    <w:p w:rsidR="00CB5919" w:rsidRDefault="00B82C70">
      <w:pPr>
        <w:rPr>
          <w:rFonts w:asciiTheme="minorEastAsia" w:eastAsiaTheme="minorEastAsia" w:hAnsiTheme="minorEastAsia"/>
        </w:rPr>
      </w:pPr>
      <w:r>
        <w:rPr>
          <w:rFonts w:asciiTheme="minorEastAsia" w:eastAsiaTheme="minorEastAsia" w:hAnsiTheme="minorEastAsia"/>
        </w:rPr>
        <w:t>（五）招标方成员收受投标人的财物或者其他好处的；</w:t>
      </w:r>
    </w:p>
    <w:p w:rsidR="00CB5919" w:rsidRDefault="00B82C70">
      <w:pPr>
        <w:rPr>
          <w:rFonts w:asciiTheme="minorEastAsia" w:eastAsiaTheme="minorEastAsia" w:hAnsiTheme="minorEastAsia"/>
        </w:rPr>
      </w:pPr>
      <w:r>
        <w:rPr>
          <w:rFonts w:asciiTheme="minorEastAsia" w:eastAsiaTheme="minorEastAsia" w:hAnsiTheme="minorEastAsia"/>
        </w:rPr>
        <w:t>（六）违反国家法律和学校规定的其他相关情况。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出现下列行为影响中标结果的，中标无效；学校对投标方按规定做出处罚；造成招标方损失的，投标方应承担赔偿责任；情节严重构成犯罪的，依法追究刑事责任。</w:t>
      </w:r>
    </w:p>
    <w:p w:rsidR="00CB5919" w:rsidRDefault="00B82C70">
      <w:pPr>
        <w:rPr>
          <w:rFonts w:asciiTheme="minorEastAsia" w:eastAsiaTheme="minorEastAsia" w:hAnsiTheme="minorEastAsia"/>
        </w:rPr>
      </w:pPr>
      <w:r>
        <w:rPr>
          <w:rFonts w:asciiTheme="minorEastAsia" w:eastAsiaTheme="minorEastAsia" w:hAnsiTheme="minorEastAsia"/>
        </w:rPr>
        <w:t>（一）投标方相互串通投标，或者与招标方串通投标的，投标方以向招标方成员行贿的手段谋取中标的；</w:t>
      </w:r>
    </w:p>
    <w:p w:rsidR="00CB5919" w:rsidRDefault="00B82C70">
      <w:pPr>
        <w:rPr>
          <w:rFonts w:asciiTheme="minorEastAsia" w:eastAsiaTheme="minorEastAsia" w:hAnsiTheme="minorEastAsia"/>
        </w:rPr>
      </w:pPr>
      <w:r>
        <w:rPr>
          <w:rFonts w:asciiTheme="minorEastAsia" w:eastAsiaTheme="minorEastAsia" w:hAnsiTheme="minorEastAsia"/>
        </w:rPr>
        <w:t>（二）投标方以他人名义投标，或者以其他方式弄虚作假，骗取中标的；</w:t>
      </w:r>
    </w:p>
    <w:p w:rsidR="00CB5919" w:rsidRDefault="00B82C70">
      <w:pPr>
        <w:rPr>
          <w:rFonts w:asciiTheme="minorEastAsia" w:eastAsiaTheme="minorEastAsia" w:hAnsiTheme="minorEastAsia"/>
        </w:rPr>
      </w:pPr>
      <w:r>
        <w:rPr>
          <w:rFonts w:asciiTheme="minorEastAsia" w:eastAsiaTheme="minorEastAsia" w:hAnsiTheme="minorEastAsia"/>
        </w:rPr>
        <w:t>（三）中标人将中标项目转让给他人的，将中标项目肢解后分别转让给他人的；</w:t>
      </w:r>
    </w:p>
    <w:p w:rsidR="00CB5919" w:rsidRDefault="00B82C70">
      <w:pPr>
        <w:rPr>
          <w:rFonts w:asciiTheme="minorEastAsia" w:eastAsiaTheme="minorEastAsia" w:hAnsiTheme="minorEastAsia"/>
        </w:rPr>
      </w:pPr>
      <w:r>
        <w:rPr>
          <w:rFonts w:asciiTheme="minorEastAsia" w:eastAsiaTheme="minorEastAsia" w:hAnsiTheme="minorEastAsia"/>
        </w:rPr>
        <w:t>（四）违反国家法律和学校规定的其他相关情况。</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第九章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rPr>
        <w:t xml:space="preserve">  医学部和各临床医院参照本办法的基本原则另行制定实施细则。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第二十九条</w:t>
      </w:r>
      <w:r>
        <w:rPr>
          <w:rFonts w:asciiTheme="minorEastAsia" w:eastAsiaTheme="minorEastAsia" w:hAnsiTheme="minorEastAsia"/>
        </w:rPr>
        <w:t xml:space="preserve">  本办法经2006年11月28日第631次校长办公会讨论通过，自发布之日起施行。</w:t>
      </w: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31" w:name="_Toc69977862"/>
      <w:bookmarkStart w:id="532" w:name="_Toc70434589"/>
      <w:r>
        <w:t>北京大学科教用品进口管理办法</w:t>
      </w:r>
      <w:bookmarkEnd w:id="531"/>
      <w:bookmarkEnd w:id="532"/>
    </w:p>
    <w:p w:rsidR="00CB5919" w:rsidRDefault="00B82C70">
      <w:pPr>
        <w:pStyle w:val="2"/>
      </w:pPr>
      <w:bookmarkStart w:id="533" w:name="_Toc69977863"/>
      <w:bookmarkStart w:id="534" w:name="_Toc70434590"/>
      <w:r>
        <w:t>校发〔2006〕274号</w:t>
      </w:r>
      <w:bookmarkEnd w:id="533"/>
      <w:bookmarkEnd w:id="534"/>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加强科教用品进口的管理，规范程序，根据《中华人民共和国海关法》（2000年7月修订）、《中华人民共和国进出口商品检验法》（2002年4月修订）、《海关总署关于执行〈科学研究和教学用品免征进口税收行规定〉、〈残疾人专用品免征进口税收暂行规定〉的通知》（署税〔1997〕227号）等法律法规的有关规定，结合北京大学的实际情况，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进口采购</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一、购置申请与论证</w:t>
      </w:r>
    </w:p>
    <w:p w:rsidR="00CB5919" w:rsidRDefault="00B82C70">
      <w:pPr>
        <w:rPr>
          <w:rFonts w:asciiTheme="minorEastAsia" w:eastAsiaTheme="minorEastAsia" w:hAnsiTheme="minorEastAsia"/>
        </w:rPr>
      </w:pPr>
      <w:r>
        <w:rPr>
          <w:rFonts w:asciiTheme="minorEastAsia" w:eastAsiaTheme="minorEastAsia" w:hAnsiTheme="minorEastAsia"/>
        </w:rPr>
        <w:t>1.预算单价在5万元人民币以下的仪器设备，需经院系主管负责人审批；单价在5万元人民币（含）—40万元人民币的仪器设备由院系主管负责人审批后由实验室与设备管理部负责人审核。</w:t>
      </w:r>
    </w:p>
    <w:p w:rsidR="00CB5919" w:rsidRDefault="00B82C70">
      <w:pPr>
        <w:rPr>
          <w:rFonts w:asciiTheme="minorEastAsia" w:eastAsiaTheme="minorEastAsia" w:hAnsiTheme="minorEastAsia"/>
        </w:rPr>
      </w:pPr>
      <w:r>
        <w:rPr>
          <w:rFonts w:asciiTheme="minorEastAsia" w:eastAsiaTheme="minorEastAsia" w:hAnsiTheme="minorEastAsia"/>
        </w:rPr>
        <w:t>2.预算单价在40万元人民币（含）以上的仪器设备，应填写《北京大学申请购置大型仪器设备可行性论证报告》，并按《北京大学大型仪器设备管理办法》第二章第四条的有关规定分级进行可行性论证。在论证前，项目单位应对供应商进行调研，在条件许可的情况下要选择多个供应商并了解其技术能力、资信状况及售后服务等综合情况。</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二、采购与谈判</w:t>
      </w:r>
    </w:p>
    <w:p w:rsidR="00CB5919" w:rsidRDefault="00B82C70">
      <w:pPr>
        <w:rPr>
          <w:rFonts w:asciiTheme="minorEastAsia" w:eastAsiaTheme="minorEastAsia" w:hAnsiTheme="minorEastAsia"/>
        </w:rPr>
      </w:pPr>
      <w:r>
        <w:rPr>
          <w:rFonts w:asciiTheme="minorEastAsia" w:eastAsiaTheme="minorEastAsia" w:hAnsiTheme="minorEastAsia"/>
        </w:rPr>
        <w:t>1.国家明文规定的招标范围内的产品，单价或批量超过40万元人民币（含）的仪器设备，均要通过招标采购方式进行。其他则采用竞争性谈判、询价或单一来源的方式采购。</w:t>
      </w:r>
    </w:p>
    <w:p w:rsidR="00CB5919" w:rsidRDefault="00B82C70">
      <w:pPr>
        <w:rPr>
          <w:rFonts w:asciiTheme="minorEastAsia" w:eastAsiaTheme="minorEastAsia" w:hAnsiTheme="minorEastAsia"/>
        </w:rPr>
      </w:pPr>
      <w:r>
        <w:rPr>
          <w:rFonts w:asciiTheme="minorEastAsia" w:eastAsiaTheme="minorEastAsia" w:hAnsiTheme="minorEastAsia"/>
        </w:rPr>
        <w:t>2.在采购过程中需进行技术谈判和商务谈判。技术谈判以项目单位为主进行，包括仪器设备的配置清单、技术规格、验收标准、技术培训等条款；商务谈判由实验室与设备管理部会同项目单位共同进行，包括成交方式、交货时间、运输方式、付款条件、验收方式、售后服务、索赔条款等。</w:t>
      </w:r>
    </w:p>
    <w:p w:rsidR="00CB5919" w:rsidRDefault="00B82C70">
      <w:pPr>
        <w:rPr>
          <w:rFonts w:asciiTheme="minorEastAsia" w:eastAsiaTheme="minorEastAsia" w:hAnsiTheme="minorEastAsia"/>
        </w:rPr>
      </w:pPr>
      <w:r>
        <w:rPr>
          <w:rFonts w:asciiTheme="minorEastAsia" w:eastAsiaTheme="minorEastAsia" w:hAnsiTheme="minorEastAsia"/>
        </w:rPr>
        <w:lastRenderedPageBreak/>
        <w:t>3.在采购和谈判作结束后，用户填写《北京大学仪器设备购置登记表》，经项目单位领导签字、加盖公章并由最终用户在报价单及技术附件确认配置及价格后，实验室与设备管理部开始办理进口批件并准备签订外贸合同。</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三、办理进口批件与签订外贸合同</w:t>
      </w:r>
    </w:p>
    <w:p w:rsidR="00CB5919" w:rsidRDefault="00B82C70">
      <w:pPr>
        <w:rPr>
          <w:rFonts w:asciiTheme="minorEastAsia" w:eastAsiaTheme="minorEastAsia" w:hAnsiTheme="minorEastAsia"/>
        </w:rPr>
      </w:pPr>
      <w:r>
        <w:rPr>
          <w:rFonts w:asciiTheme="minorEastAsia" w:eastAsiaTheme="minorEastAsia" w:hAnsiTheme="minorEastAsia"/>
        </w:rPr>
        <w:t>1.所有进口手续及所需批件均由实验室与设备管理部负责申请办理。</w:t>
      </w:r>
    </w:p>
    <w:p w:rsidR="00CB5919" w:rsidRDefault="00B82C70">
      <w:pPr>
        <w:rPr>
          <w:rFonts w:asciiTheme="minorEastAsia" w:eastAsiaTheme="minorEastAsia" w:hAnsiTheme="minorEastAsia"/>
        </w:rPr>
      </w:pPr>
      <w:r>
        <w:rPr>
          <w:rFonts w:asciiTheme="minorEastAsia" w:eastAsiaTheme="minorEastAsia" w:hAnsiTheme="minorEastAsia"/>
        </w:rPr>
        <w:t>按国家规定，在外贸合同签订前，部分机电产品须得到国家有关审批部门的进口批准，按进口类别需分别办理机电产品进口登记表、进口配额证明、进口许可证等。凡进口带有放射性源的仪器设备,需先到学校环境保护办公室办理相关手续,并经主管部门批准后,才能办理进口审批手续。</w:t>
      </w:r>
    </w:p>
    <w:p w:rsidR="00CB5919" w:rsidRDefault="00B82C70">
      <w:pPr>
        <w:rPr>
          <w:rFonts w:asciiTheme="minorEastAsia" w:eastAsiaTheme="minorEastAsia" w:hAnsiTheme="minorEastAsia"/>
        </w:rPr>
      </w:pPr>
      <w:r>
        <w:rPr>
          <w:rFonts w:asciiTheme="minorEastAsia" w:eastAsiaTheme="minorEastAsia" w:hAnsiTheme="minorEastAsia"/>
        </w:rPr>
        <w:t>2.外贸合同须由实验室与设备管理部委托由国家批准的具有对外贸易经营权的法人或组织签约后方可有效。项目单位无权委托或自行签订外贸合同。</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四、项目单位付款</w:t>
      </w:r>
    </w:p>
    <w:p w:rsidR="00CB5919" w:rsidRDefault="00B82C70">
      <w:pPr>
        <w:rPr>
          <w:rFonts w:asciiTheme="minorEastAsia" w:eastAsiaTheme="minorEastAsia" w:hAnsiTheme="minorEastAsia"/>
        </w:rPr>
      </w:pPr>
      <w:r>
        <w:rPr>
          <w:rFonts w:asciiTheme="minorEastAsia" w:eastAsiaTheme="minorEastAsia" w:hAnsiTheme="minorEastAsia"/>
        </w:rPr>
        <w:t>1.项目单位应按合同金额的103％预付货款（低于1万美元的合同按110％预付货款），超出货款部分用来支付货物进口环节中的外贸代理费、银行费、检验检疫费、报关、仓储、运杂费等。最终费用以实际结算发票为准，多退少补。</w:t>
      </w:r>
    </w:p>
    <w:p w:rsidR="00CB5919" w:rsidRDefault="00B82C70">
      <w:pPr>
        <w:rPr>
          <w:rFonts w:asciiTheme="minorEastAsia" w:eastAsiaTheme="minorEastAsia" w:hAnsiTheme="minorEastAsia"/>
        </w:rPr>
      </w:pPr>
      <w:r>
        <w:rPr>
          <w:rFonts w:asciiTheme="minorEastAsia" w:eastAsiaTheme="minorEastAsia" w:hAnsiTheme="minorEastAsia"/>
        </w:rPr>
        <w:t>2.外贸合同签订后，实验室与设备管理部通知项目单位领取合同复印件、支付合同货款（“211工程”、“985工程”等专项经费由实验室与设备管理部直接支付），并将预付款转交外贸公司。</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五、免税证明的办理</w:t>
      </w:r>
    </w:p>
    <w:p w:rsidR="00CB5919" w:rsidRDefault="00B82C70">
      <w:pPr>
        <w:rPr>
          <w:rFonts w:asciiTheme="minorEastAsia" w:eastAsiaTheme="minorEastAsia" w:hAnsiTheme="minorEastAsia"/>
        </w:rPr>
      </w:pPr>
      <w:r>
        <w:rPr>
          <w:rFonts w:asciiTheme="minorEastAsia" w:eastAsiaTheme="minorEastAsia" w:hAnsiTheme="minorEastAsia"/>
        </w:rPr>
        <w:t>1.申请进口科教用品免税，要按照海关的要求准备如下文件：进口物品的详细清单及对应的中文清单翻译件、《北京大学进口科教用品用途说明》（以下简称《用途说明》）、进口物品的样本或彩页等介绍材料。</w:t>
      </w:r>
    </w:p>
    <w:p w:rsidR="00CB5919" w:rsidRDefault="00B82C70">
      <w:pPr>
        <w:rPr>
          <w:rFonts w:asciiTheme="minorEastAsia" w:eastAsiaTheme="minorEastAsia" w:hAnsiTheme="minorEastAsia"/>
        </w:rPr>
      </w:pPr>
      <w:r>
        <w:rPr>
          <w:rFonts w:asciiTheme="minorEastAsia" w:eastAsiaTheme="minorEastAsia" w:hAnsiTheme="minorEastAsia"/>
        </w:rPr>
        <w:t>《用途说明》主要内容包括：项目单位名称、仪器设备名称、仪器设备放置的具体地点、仪器设备使用人及联系电话。在《用途说明》中要简要描述仪器设备的工作原理，重点描述仪器设备在教学科研工作中的具体用途及进口必要性。《用途说明》需由使用人签字并加盖项目单位公章。《用途说明》是海关判定是否属于科教用品免税范围的重要依据，项目单位务必认真填写。</w:t>
      </w:r>
    </w:p>
    <w:p w:rsidR="00CB5919" w:rsidRDefault="00B82C70">
      <w:pPr>
        <w:rPr>
          <w:rFonts w:asciiTheme="minorEastAsia" w:eastAsiaTheme="minorEastAsia" w:hAnsiTheme="minorEastAsia"/>
        </w:rPr>
      </w:pPr>
      <w:r>
        <w:rPr>
          <w:rFonts w:asciiTheme="minorEastAsia" w:eastAsiaTheme="minorEastAsia" w:hAnsiTheme="minorEastAsia"/>
        </w:rPr>
        <w:t>2.凡在国家规定的免税范围内的科教用品，由实验室与设备管理部向辖区海关或主管海关申报，必要时还需使用人配合，共同向海关解释。海关批复后出具“科教用品免税证明”。</w:t>
      </w:r>
    </w:p>
    <w:p w:rsidR="00CB5919" w:rsidRDefault="00B82C70">
      <w:pPr>
        <w:rPr>
          <w:rFonts w:asciiTheme="minorEastAsia" w:eastAsiaTheme="minorEastAsia" w:hAnsiTheme="minorEastAsia"/>
        </w:rPr>
      </w:pPr>
      <w:r>
        <w:rPr>
          <w:rFonts w:asciiTheme="minorEastAsia" w:eastAsiaTheme="minorEastAsia" w:hAnsiTheme="minorEastAsia"/>
        </w:rPr>
        <w:t>3.免税与否的最终解释权在海关，如不能免税，项目单位需另备关税及增值税款。</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lastRenderedPageBreak/>
        <w:t>六、到货、清关与提运</w:t>
      </w:r>
    </w:p>
    <w:p w:rsidR="00CB5919" w:rsidRDefault="00B82C70">
      <w:pPr>
        <w:rPr>
          <w:rFonts w:asciiTheme="minorEastAsia" w:eastAsiaTheme="minorEastAsia" w:hAnsiTheme="minorEastAsia"/>
        </w:rPr>
      </w:pPr>
      <w:r>
        <w:rPr>
          <w:rFonts w:asciiTheme="minorEastAsia" w:eastAsiaTheme="minorEastAsia" w:hAnsiTheme="minorEastAsia"/>
        </w:rPr>
        <w:t>1.供货方（或厂家）通常会在外贸合同规定的交货期发货。合同规定的交货期是指货交承运人，实际到货要经过国际运输、到港、清关、提运等环节，空运一般会在货物发出后的10天左右到达学校，海运货物大约需要30-45天左右。</w:t>
      </w:r>
    </w:p>
    <w:p w:rsidR="00CB5919" w:rsidRDefault="00B82C70">
      <w:pPr>
        <w:rPr>
          <w:rFonts w:asciiTheme="minorEastAsia" w:eastAsiaTheme="minorEastAsia" w:hAnsiTheme="minorEastAsia"/>
        </w:rPr>
      </w:pPr>
      <w:r>
        <w:rPr>
          <w:rFonts w:asciiTheme="minorEastAsia" w:eastAsiaTheme="minorEastAsia" w:hAnsiTheme="minorEastAsia"/>
        </w:rPr>
        <w:t>2.实验室与设备管理部在货物到港前，将准备好的进口批件、免税证明等报关文件交给海关认可的报关公司办理清关、提运手续。</w:t>
      </w:r>
    </w:p>
    <w:p w:rsidR="00CB5919" w:rsidRDefault="00B82C70">
      <w:pPr>
        <w:rPr>
          <w:rFonts w:asciiTheme="minorEastAsia" w:eastAsiaTheme="minorEastAsia" w:hAnsiTheme="minorEastAsia"/>
        </w:rPr>
      </w:pPr>
      <w:r>
        <w:rPr>
          <w:rFonts w:asciiTheme="minorEastAsia" w:eastAsiaTheme="minorEastAsia" w:hAnsiTheme="minorEastAsia"/>
        </w:rPr>
        <w:t>3.凡进口生、化试剂、酶、培养基及微生物制品等，使用人需在到货前去北京市出入境检验检疫局办理“入/出境特殊物品卫生检疫批准表”，方准予报关、提货。</w:t>
      </w:r>
    </w:p>
    <w:p w:rsidR="00CB5919" w:rsidRDefault="00B82C70">
      <w:pPr>
        <w:rPr>
          <w:rFonts w:asciiTheme="minorEastAsia" w:eastAsiaTheme="minorEastAsia" w:hAnsiTheme="minorEastAsia"/>
        </w:rPr>
      </w:pPr>
      <w:r>
        <w:rPr>
          <w:rFonts w:asciiTheme="minorEastAsia" w:eastAsiaTheme="minorEastAsia" w:hAnsiTheme="minorEastAsia"/>
        </w:rPr>
        <w:t>4.由于项目单位的原因未办理进口相关手续，使已到港的货物滞留海关，项目单位应协助实验室与设备管理部补办有关手续，在此期间引起的滞报金、仓储费等均由项目单位支付。</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七、商品检验、验收与索赔</w:t>
      </w:r>
    </w:p>
    <w:p w:rsidR="00CB5919" w:rsidRDefault="00B82C70">
      <w:pPr>
        <w:rPr>
          <w:rFonts w:asciiTheme="minorEastAsia" w:eastAsiaTheme="minorEastAsia" w:hAnsiTheme="minorEastAsia"/>
        </w:rPr>
      </w:pPr>
      <w:r>
        <w:rPr>
          <w:rFonts w:asciiTheme="minorEastAsia" w:eastAsiaTheme="minorEastAsia" w:hAnsiTheme="minorEastAsia"/>
        </w:rPr>
        <w:t>1.到货前，项目单位应按合同中有关实验室条件的要求,事先准备好安装条件；到货后及时与供货商联系安装、验收事宜。</w:t>
      </w:r>
    </w:p>
    <w:p w:rsidR="00CB5919" w:rsidRDefault="00B82C70">
      <w:pPr>
        <w:rPr>
          <w:rFonts w:asciiTheme="minorEastAsia" w:eastAsiaTheme="minorEastAsia" w:hAnsiTheme="minorEastAsia"/>
        </w:rPr>
      </w:pPr>
      <w:r>
        <w:rPr>
          <w:rFonts w:asciiTheme="minorEastAsia" w:eastAsiaTheme="minorEastAsia" w:hAnsiTheme="minorEastAsia"/>
        </w:rPr>
        <w:t>2.属国家法定检验范围内的科教用品，不得擅自安装使用，开箱前须向国家商品检验检疫机构报验，并与国家商品检验检疫机构共同开箱、验收。</w:t>
      </w:r>
    </w:p>
    <w:p w:rsidR="00CB5919" w:rsidRDefault="00B82C70">
      <w:pPr>
        <w:rPr>
          <w:rFonts w:asciiTheme="minorEastAsia" w:eastAsiaTheme="minorEastAsia" w:hAnsiTheme="minorEastAsia"/>
        </w:rPr>
      </w:pPr>
      <w:r>
        <w:rPr>
          <w:rFonts w:asciiTheme="minorEastAsia" w:eastAsiaTheme="minorEastAsia" w:hAnsiTheme="minorEastAsia"/>
        </w:rPr>
        <w:t>3.验收时首先应按合同中仪器设备清单开箱清点数量，然后再根据合同中的技术协议逐项验收技术指标。验收过程中如发现有短缺、破损或质量问题，要做好记录并经供需双方代表确认后形成备忘录，以便补报商检手续。40万人民币以上（含）的仪器设备需填写《仪器设备验收报告》及《北京大学大型仪器设备验收记录》。</w:t>
      </w:r>
    </w:p>
    <w:p w:rsidR="00CB5919" w:rsidRDefault="00B82C70">
      <w:pPr>
        <w:rPr>
          <w:rFonts w:asciiTheme="minorEastAsia" w:eastAsiaTheme="minorEastAsia" w:hAnsiTheme="minorEastAsia"/>
        </w:rPr>
      </w:pPr>
      <w:r>
        <w:rPr>
          <w:rFonts w:asciiTheme="minorEastAsia" w:eastAsiaTheme="minorEastAsia" w:hAnsiTheme="minorEastAsia"/>
        </w:rPr>
        <w:t>4.按国际贸易惯例，索赔期为货物到港之日起的90天。如需办理索赔，用户应至少在索赔期到期前30天向实验室与设备管理部书面提交检验申请，由实验室与设备管理部办理索赔的相关事宜。</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八、结算与建固定资产帐目</w:t>
      </w:r>
    </w:p>
    <w:p w:rsidR="00CB5919" w:rsidRDefault="00B82C70">
      <w:pPr>
        <w:rPr>
          <w:rFonts w:asciiTheme="minorEastAsia" w:eastAsiaTheme="minorEastAsia" w:hAnsiTheme="minorEastAsia"/>
        </w:rPr>
      </w:pPr>
      <w:r>
        <w:rPr>
          <w:rFonts w:asciiTheme="minorEastAsia" w:eastAsiaTheme="minorEastAsia" w:hAnsiTheme="minorEastAsia"/>
        </w:rPr>
        <w:t>外贸公司支付卖方合同全款后，开具外贸专用发票向学校结算。实验室与设备管理部将及时通知项目单位，使用单位在接到结算凭证和通知后，应在两周内做好固定资产建帐、建卡及财务报销手续。</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九、文件归档</w:t>
      </w:r>
    </w:p>
    <w:p w:rsidR="00CB5919" w:rsidRDefault="00B82C70">
      <w:pPr>
        <w:rPr>
          <w:rFonts w:asciiTheme="minorEastAsia" w:eastAsiaTheme="minorEastAsia" w:hAnsiTheme="minorEastAsia"/>
        </w:rPr>
      </w:pPr>
      <w:r>
        <w:rPr>
          <w:rFonts w:asciiTheme="minorEastAsia" w:eastAsiaTheme="minorEastAsia" w:hAnsiTheme="minorEastAsia"/>
        </w:rPr>
        <w:t>1.进口仪器设备档案应包含以下内容《北京大学仪器设备购置申报表》、外贸合同复印件（包括：合同条款、设备清单、技术协议、备忘录等）、《北京大</w:t>
      </w:r>
      <w:r>
        <w:rPr>
          <w:rFonts w:asciiTheme="minorEastAsia" w:eastAsiaTheme="minorEastAsia" w:hAnsiTheme="minorEastAsia"/>
        </w:rPr>
        <w:lastRenderedPageBreak/>
        <w:t>学进口科教用品用途说明》、《进出口货物征免税证明》复印件、仪器设备验收报告、结算清单复印件、商检、索赔文件等。</w:t>
      </w:r>
    </w:p>
    <w:p w:rsidR="00CB5919" w:rsidRDefault="00B82C70">
      <w:pPr>
        <w:rPr>
          <w:rFonts w:asciiTheme="minorEastAsia" w:eastAsiaTheme="minorEastAsia" w:hAnsiTheme="minorEastAsia"/>
        </w:rPr>
      </w:pPr>
      <w:r>
        <w:rPr>
          <w:rFonts w:asciiTheme="minorEastAsia" w:eastAsiaTheme="minorEastAsia" w:hAnsiTheme="minorEastAsia"/>
        </w:rPr>
        <w:t>2.带有放射性源的仪器设备,需将进口合同及到货单据等资料在校环境保护办公室存档备案。</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十、免税科教用品的后续管理</w:t>
      </w:r>
    </w:p>
    <w:p w:rsidR="00CB5919" w:rsidRDefault="00B82C70">
      <w:pPr>
        <w:rPr>
          <w:rFonts w:asciiTheme="minorEastAsia" w:eastAsiaTheme="minorEastAsia" w:hAnsiTheme="minorEastAsia"/>
        </w:rPr>
      </w:pPr>
      <w:r>
        <w:rPr>
          <w:rFonts w:asciiTheme="minorEastAsia" w:eastAsiaTheme="minorEastAsia" w:hAnsiTheme="minorEastAsia"/>
        </w:rPr>
        <w:t>1.申请免税的科教用品只限定在教学和科研工作中使用，不得擅自出售、转让、移作它用或转移监管地点。</w:t>
      </w:r>
    </w:p>
    <w:p w:rsidR="00CB5919" w:rsidRDefault="00B82C70">
      <w:pPr>
        <w:rPr>
          <w:rFonts w:asciiTheme="minorEastAsia" w:eastAsiaTheme="minorEastAsia" w:hAnsiTheme="minorEastAsia"/>
        </w:rPr>
      </w:pPr>
      <w:r>
        <w:rPr>
          <w:rFonts w:asciiTheme="minorEastAsia" w:eastAsiaTheme="minorEastAsia" w:hAnsiTheme="minorEastAsia"/>
        </w:rPr>
        <w:t>2.免税科教用品需接受海关的监管,监管期(仪器设备的监管期限一般为五年)满后需向海关办理撤出监管手续，其具体实施细则详见《北京大学免税科教用品的申报及管理办法》。对违反海关相关法律、法规的当事人将追究其法律责任。</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接受境外赠送</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一、接受境外赠送的原则</w:t>
      </w:r>
    </w:p>
    <w:p w:rsidR="00CB5919" w:rsidRDefault="00B82C70">
      <w:pPr>
        <w:rPr>
          <w:rFonts w:asciiTheme="minorEastAsia" w:eastAsiaTheme="minorEastAsia" w:hAnsiTheme="minorEastAsia"/>
        </w:rPr>
      </w:pPr>
      <w:r>
        <w:rPr>
          <w:rFonts w:asciiTheme="minorEastAsia" w:eastAsiaTheme="minorEastAsia" w:hAnsiTheme="minorEastAsia"/>
        </w:rPr>
        <w:t>1.赠送方应出于友好和支持教学、科研为主要目的。</w:t>
      </w:r>
    </w:p>
    <w:p w:rsidR="00CB5919" w:rsidRDefault="00B82C70">
      <w:pPr>
        <w:rPr>
          <w:rFonts w:asciiTheme="minorEastAsia" w:eastAsiaTheme="minorEastAsia" w:hAnsiTheme="minorEastAsia"/>
        </w:rPr>
      </w:pPr>
      <w:r>
        <w:rPr>
          <w:rFonts w:asciiTheme="minorEastAsia" w:eastAsiaTheme="minorEastAsia" w:hAnsiTheme="minorEastAsia"/>
        </w:rPr>
        <w:t>2.赠品的用途应以教学、科研为主要目的。</w:t>
      </w:r>
    </w:p>
    <w:p w:rsidR="00CB5919" w:rsidRDefault="00B82C70">
      <w:pPr>
        <w:rPr>
          <w:rFonts w:asciiTheme="minorEastAsia" w:eastAsiaTheme="minorEastAsia" w:hAnsiTheme="minorEastAsia"/>
        </w:rPr>
      </w:pPr>
      <w:r>
        <w:rPr>
          <w:rFonts w:asciiTheme="minorEastAsia" w:eastAsiaTheme="minorEastAsia" w:hAnsiTheme="minorEastAsia"/>
        </w:rPr>
        <w:t>3.受赠单位应考虑到北京大学的地位和声誉，对拟接受赠送的科教用品规格、型号及使用价值做出客观评价后再决定是否接受。对价值较低或使用价值不高的旧仪器设备原则上不予办理。</w:t>
      </w:r>
    </w:p>
    <w:p w:rsidR="00CB5919" w:rsidRDefault="00B82C70">
      <w:pPr>
        <w:rPr>
          <w:rFonts w:asciiTheme="minorEastAsia" w:eastAsiaTheme="minorEastAsia" w:hAnsiTheme="minorEastAsia"/>
        </w:rPr>
      </w:pPr>
      <w:r>
        <w:rPr>
          <w:rFonts w:asciiTheme="minorEastAsia" w:eastAsiaTheme="minorEastAsia" w:hAnsiTheme="minorEastAsia"/>
        </w:rPr>
        <w:t>4.赠送中如涉及境外拆装费、国际运、保费等费用时，需事先落实，或争取由赠方支付。</w:t>
      </w:r>
    </w:p>
    <w:p w:rsidR="00CB5919" w:rsidRDefault="00B82C70">
      <w:pPr>
        <w:rPr>
          <w:rFonts w:asciiTheme="minorEastAsia" w:eastAsiaTheme="minorEastAsia" w:hAnsiTheme="minorEastAsia"/>
        </w:rPr>
      </w:pPr>
      <w:r>
        <w:rPr>
          <w:rFonts w:asciiTheme="minorEastAsia" w:eastAsiaTheme="minorEastAsia" w:hAnsiTheme="minorEastAsia"/>
        </w:rPr>
        <w:t>5.接受赠送的科教用品所有权归学校所有。</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二、接受赠送的办理</w:t>
      </w:r>
    </w:p>
    <w:p w:rsidR="00CB5919" w:rsidRDefault="00B82C70">
      <w:pPr>
        <w:rPr>
          <w:rFonts w:asciiTheme="minorEastAsia" w:eastAsiaTheme="minorEastAsia" w:hAnsiTheme="minorEastAsia"/>
        </w:rPr>
      </w:pPr>
      <w:r>
        <w:rPr>
          <w:rFonts w:asciiTheme="minorEastAsia" w:eastAsiaTheme="minorEastAsia" w:hAnsiTheme="minorEastAsia"/>
        </w:rPr>
        <w:t>1.受赠单位应准备的文件：</w:t>
      </w:r>
    </w:p>
    <w:p w:rsidR="00CB5919" w:rsidRDefault="00B82C70">
      <w:pPr>
        <w:rPr>
          <w:rFonts w:asciiTheme="minorEastAsia" w:eastAsiaTheme="minorEastAsia" w:hAnsiTheme="minorEastAsia"/>
        </w:rPr>
      </w:pPr>
      <w:r>
        <w:rPr>
          <w:rFonts w:asciiTheme="minorEastAsia" w:eastAsiaTheme="minorEastAsia" w:hAnsiTheme="minorEastAsia"/>
        </w:rPr>
        <w:t>（1）出具赠送方提供的带有签名或签章的正式书面赠送函及赠送清单原件。内容包括：所捐赠科教用品的确切名称、型号、数量、单价、总价及货币种类等，图书资料还需提供清单、册数、总重量。如果捐赠函原件及附件清单是用外文书写的，须由受赠单位将其译成中文并附其后。</w:t>
      </w:r>
    </w:p>
    <w:p w:rsidR="00CB5919" w:rsidRDefault="00B82C70">
      <w:pPr>
        <w:rPr>
          <w:rFonts w:asciiTheme="minorEastAsia" w:eastAsiaTheme="minorEastAsia" w:hAnsiTheme="minorEastAsia"/>
        </w:rPr>
      </w:pPr>
      <w:r>
        <w:rPr>
          <w:rFonts w:asciiTheme="minorEastAsia" w:eastAsiaTheme="minorEastAsia" w:hAnsiTheme="minorEastAsia"/>
        </w:rPr>
        <w:t>（2）赠送的科教用品来自美国/日本/韩国/英国和欧盟国家还需提供《包装材料证明》（Declaration of Packing Material）供进口清关检验、检疫时使用，无此证明海关不予放行。</w:t>
      </w:r>
    </w:p>
    <w:p w:rsidR="00CB5919" w:rsidRDefault="00B82C70">
      <w:pPr>
        <w:rPr>
          <w:rFonts w:asciiTheme="minorEastAsia" w:eastAsiaTheme="minorEastAsia" w:hAnsiTheme="minorEastAsia"/>
        </w:rPr>
      </w:pPr>
      <w:r>
        <w:rPr>
          <w:rFonts w:asciiTheme="minorEastAsia" w:eastAsiaTheme="minorEastAsia" w:hAnsiTheme="minorEastAsia"/>
        </w:rPr>
        <w:t>（3）受赠单位收到赠送函并确定接受后，填写《北京大学接受境外赠送科教用品申请表》，由受赠单位主管领导初审并签署意见，连同赠送函正本（包括</w:t>
      </w:r>
      <w:r>
        <w:rPr>
          <w:rFonts w:asciiTheme="minorEastAsia" w:eastAsiaTheme="minorEastAsia" w:hAnsiTheme="minorEastAsia"/>
        </w:rPr>
        <w:lastRenderedPageBreak/>
        <w:t>赠送清单）及对应译文各一份（图书还需提供清单及清单翻译件），并填写《北京大学进口科教用品用途说明》报实验室与设备管理部。填写要求详见本办法第一章的“五、免税证明的办理”。</w:t>
      </w:r>
    </w:p>
    <w:p w:rsidR="00CB5919" w:rsidRDefault="00B82C70">
      <w:pPr>
        <w:rPr>
          <w:rFonts w:asciiTheme="minorEastAsia" w:eastAsiaTheme="minorEastAsia" w:hAnsiTheme="minorEastAsia"/>
        </w:rPr>
      </w:pPr>
      <w:r>
        <w:rPr>
          <w:rFonts w:asciiTheme="minorEastAsia" w:eastAsiaTheme="minorEastAsia" w:hAnsiTheme="minorEastAsia"/>
        </w:rPr>
        <w:t>3.实验室与设备管理部在收到受赠单位送交的全部文件和材料后进行审核并报主管校长审批。校长批准后，学校向海关发科教用品申请免税进口的函件，由实验室与设备管理部办理进口批件及免税手续。</w:t>
      </w:r>
    </w:p>
    <w:p w:rsidR="00CB5919" w:rsidRDefault="00B82C70">
      <w:pPr>
        <w:rPr>
          <w:rFonts w:asciiTheme="minorEastAsia" w:eastAsiaTheme="minorEastAsia" w:hAnsiTheme="minorEastAsia"/>
        </w:rPr>
      </w:pPr>
      <w:r>
        <w:rPr>
          <w:rFonts w:asciiTheme="minorEastAsia" w:eastAsiaTheme="minorEastAsia" w:hAnsiTheme="minorEastAsia"/>
        </w:rPr>
        <w:t>4.赠送的批准过程需15-20天，为避免产生不必要的费用，受赠单位应通知赠方暂不发货。凡因未办理审批手续而赠方已发货所产生的仓储费、滞报、滞纳金等费用，由受赠单位承担。</w:t>
      </w:r>
    </w:p>
    <w:p w:rsidR="00CB5919" w:rsidRDefault="00B82C70">
      <w:pPr>
        <w:rPr>
          <w:rFonts w:asciiTheme="minorEastAsia" w:eastAsiaTheme="minorEastAsia" w:hAnsiTheme="minorEastAsia"/>
        </w:rPr>
      </w:pPr>
      <w:r>
        <w:rPr>
          <w:rFonts w:asciiTheme="minorEastAsia" w:eastAsiaTheme="minorEastAsia" w:hAnsiTheme="minorEastAsia"/>
        </w:rPr>
        <w:t>5.接受赠送审批手续完成后，受赠单位即可通知赠方发货。货物到港后，由实验室与设备管理部负责办理清关、提货事宜。</w:t>
      </w:r>
    </w:p>
    <w:p w:rsidR="00CB5919" w:rsidRDefault="00B82C70">
      <w:pPr>
        <w:rPr>
          <w:rFonts w:asciiTheme="minorEastAsia" w:eastAsiaTheme="minorEastAsia" w:hAnsiTheme="minorEastAsia"/>
        </w:rPr>
      </w:pPr>
      <w:r>
        <w:rPr>
          <w:rFonts w:asciiTheme="minorEastAsia" w:eastAsiaTheme="minorEastAsia" w:hAnsiTheme="minorEastAsia"/>
        </w:rPr>
        <w:t>6.办理赠送过程中发生的正常费用（批件费、清关费、仓储、运杂费等）由受赠单位负担。</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三、赠送科教用品的后续管理</w:t>
      </w:r>
    </w:p>
    <w:p w:rsidR="00CB5919" w:rsidRDefault="00B82C70">
      <w:pPr>
        <w:rPr>
          <w:rFonts w:asciiTheme="minorEastAsia" w:eastAsiaTheme="minorEastAsia" w:hAnsiTheme="minorEastAsia"/>
        </w:rPr>
      </w:pPr>
      <w:r>
        <w:rPr>
          <w:rFonts w:asciiTheme="minorEastAsia" w:eastAsiaTheme="minorEastAsia" w:hAnsiTheme="minorEastAsia"/>
        </w:rPr>
        <w:t>1.赠品到校后，受赠单位应及时开箱、验收。如有问题尽快与赠方联系解决。</w:t>
      </w:r>
    </w:p>
    <w:p w:rsidR="00CB5919" w:rsidRDefault="00B82C70">
      <w:pPr>
        <w:rPr>
          <w:rFonts w:asciiTheme="minorEastAsia" w:eastAsiaTheme="minorEastAsia" w:hAnsiTheme="minorEastAsia"/>
        </w:rPr>
      </w:pPr>
      <w:r>
        <w:rPr>
          <w:rFonts w:asciiTheme="minorEastAsia" w:eastAsiaTheme="minorEastAsia" w:hAnsiTheme="minorEastAsia"/>
        </w:rPr>
        <w:t>2.赠品属于北京大学的资产，任何人不得据为己有。受赠单位在验收后2周内到实验室与设备管理部办理固定资产建帐、建卡手续；属低值易耗品在受赠单位办理相应的管理手续。</w:t>
      </w:r>
    </w:p>
    <w:p w:rsidR="00CB5919" w:rsidRDefault="00B82C70">
      <w:pPr>
        <w:rPr>
          <w:rFonts w:asciiTheme="minorEastAsia" w:eastAsiaTheme="minorEastAsia" w:hAnsiTheme="minorEastAsia"/>
        </w:rPr>
      </w:pPr>
      <w:r>
        <w:rPr>
          <w:rFonts w:asciiTheme="minorEastAsia" w:eastAsiaTheme="minorEastAsia" w:hAnsiTheme="minorEastAsia"/>
        </w:rPr>
        <w:t>3.已办理免税手续的赠品要严格按照海关的法规执行，具体实施细则详见《北京大学免税科教用品的申报及管理办法》。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临时进出口</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一、临时进口</w:t>
      </w:r>
    </w:p>
    <w:p w:rsidR="00CB5919" w:rsidRDefault="00B82C70">
      <w:pPr>
        <w:rPr>
          <w:rFonts w:asciiTheme="minorEastAsia" w:eastAsiaTheme="minorEastAsia" w:hAnsiTheme="minorEastAsia"/>
        </w:rPr>
      </w:pPr>
      <w:r>
        <w:rPr>
          <w:rFonts w:asciiTheme="minorEastAsia" w:eastAsiaTheme="minorEastAsia" w:hAnsiTheme="minorEastAsia"/>
        </w:rPr>
        <w:t>1.申请单位应提前一周向实验室与设备管理部提交申请报告，如实填写《中华人民共和国北京海关进（出）口保证金担保审批函》。实验室与设备管理部审核担保函内容后报学校审批。</w:t>
      </w:r>
    </w:p>
    <w:p w:rsidR="00CB5919" w:rsidRDefault="00B82C70">
      <w:pPr>
        <w:rPr>
          <w:rFonts w:asciiTheme="minorEastAsia" w:eastAsiaTheme="minorEastAsia" w:hAnsiTheme="minorEastAsia"/>
        </w:rPr>
      </w:pPr>
      <w:r>
        <w:rPr>
          <w:rFonts w:asciiTheme="minorEastAsia" w:eastAsiaTheme="minorEastAsia" w:hAnsiTheme="minorEastAsia"/>
        </w:rPr>
        <w:t>2.使用单位需准备担保保证金，保证金相当于应交的税款金额，具体金额由海关确定。使用单位开出保证金限额空白支票后,由实验室与设备管理部负责办理临时进口手续。</w:t>
      </w:r>
    </w:p>
    <w:p w:rsidR="00CB5919" w:rsidRDefault="00B82C70">
      <w:pPr>
        <w:rPr>
          <w:rFonts w:asciiTheme="minorEastAsia" w:eastAsiaTheme="minorEastAsia" w:hAnsiTheme="minorEastAsia"/>
        </w:rPr>
      </w:pPr>
      <w:r>
        <w:rPr>
          <w:rFonts w:asciiTheme="minorEastAsia" w:eastAsiaTheme="minorEastAsia" w:hAnsiTheme="minorEastAsia"/>
        </w:rPr>
        <w:t>3.临时进口的期限为海关批准之日起的6个月，如有特殊情况可向海关申请延期一次，延期不超过6个月。办理延期手续，需在到期前20天填写一式两联的《中华人民共和国北京海关暂时进（出）口保证金申请延期审批表》，海关</w:t>
      </w:r>
      <w:r>
        <w:rPr>
          <w:rFonts w:asciiTheme="minorEastAsia" w:eastAsiaTheme="minorEastAsia" w:hAnsiTheme="minorEastAsia"/>
        </w:rPr>
        <w:lastRenderedPageBreak/>
        <w:t>批准后方可延期。如未批准，使用单位需在限期之前将货物退运，逾期保证金将转为税金。</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二、临时出口</w:t>
      </w:r>
    </w:p>
    <w:p w:rsidR="00CB5919" w:rsidRDefault="00B82C70">
      <w:pPr>
        <w:rPr>
          <w:rFonts w:asciiTheme="minorEastAsia" w:eastAsiaTheme="minorEastAsia" w:hAnsiTheme="minorEastAsia"/>
        </w:rPr>
      </w:pPr>
      <w:r>
        <w:rPr>
          <w:rFonts w:asciiTheme="minorEastAsia" w:eastAsiaTheme="minorEastAsia" w:hAnsiTheme="minorEastAsia"/>
        </w:rPr>
        <w:t>申请办理临时出口的单位应提前一周向实验室与设备管理部提出申请，提供出口清单及形式发票，实验室与设备管理部向学校行文，由学校出具申请出口的函件，并委托具有海关认可资质的报关公司负责办理出口手续。</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三、费用支付</w:t>
      </w:r>
    </w:p>
    <w:p w:rsidR="00CB5919" w:rsidRDefault="00B82C70">
      <w:pPr>
        <w:rPr>
          <w:rFonts w:asciiTheme="minorEastAsia" w:eastAsiaTheme="minorEastAsia" w:hAnsiTheme="minorEastAsia"/>
        </w:rPr>
      </w:pPr>
      <w:r>
        <w:rPr>
          <w:rFonts w:asciiTheme="minorEastAsia" w:eastAsiaTheme="minorEastAsia" w:hAnsiTheme="minorEastAsia"/>
        </w:rPr>
        <w:t>临时进出口所发生的报关、仓储、运杂费等相关费用由申请单位支付。</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rPr>
          <w:rFonts w:asciiTheme="minorEastAsia" w:eastAsiaTheme="minorEastAsia" w:hAnsiTheme="minorEastAsia"/>
        </w:rPr>
      </w:pPr>
      <w:r>
        <w:rPr>
          <w:rFonts w:asciiTheme="minorEastAsia" w:eastAsiaTheme="minorEastAsia" w:hAnsiTheme="minorEastAsia"/>
        </w:rPr>
        <w:t>一、医学部和各临床医院参照本办法的基本原则另行制定实施细则。</w:t>
      </w:r>
    </w:p>
    <w:p w:rsidR="00CB5919" w:rsidRDefault="00B82C70">
      <w:pPr>
        <w:rPr>
          <w:rFonts w:asciiTheme="minorEastAsia" w:eastAsiaTheme="minorEastAsia" w:hAnsiTheme="minorEastAsia"/>
        </w:rPr>
      </w:pPr>
      <w:r>
        <w:rPr>
          <w:rFonts w:asciiTheme="minorEastAsia" w:eastAsiaTheme="minorEastAsia" w:hAnsiTheme="minorEastAsia"/>
        </w:rPr>
        <w:t>二、本办法由实验室与设备管理部负责解释。</w:t>
      </w:r>
    </w:p>
    <w:p w:rsidR="00CB5919" w:rsidRDefault="00B82C70">
      <w:pPr>
        <w:rPr>
          <w:rFonts w:asciiTheme="minorEastAsia" w:eastAsiaTheme="minorEastAsia" w:hAnsiTheme="minorEastAsia"/>
        </w:rPr>
      </w:pPr>
      <w:r>
        <w:rPr>
          <w:rFonts w:asciiTheme="minorEastAsia" w:eastAsiaTheme="minorEastAsia" w:hAnsiTheme="minorEastAsia"/>
        </w:rPr>
        <w:t>三、本办法经2006年11月28日第631次校长办公会讨论通过，自发布之日起施行。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35" w:name="_Toc69977864"/>
      <w:bookmarkStart w:id="536" w:name="_Toc70434591"/>
      <w:r>
        <w:t>北京大学免税科教用品管理办法</w:t>
      </w:r>
      <w:bookmarkEnd w:id="535"/>
      <w:bookmarkEnd w:id="536"/>
    </w:p>
    <w:p w:rsidR="00CB5919" w:rsidRDefault="00B82C70" w:rsidP="00855AE3">
      <w:pPr>
        <w:pStyle w:val="3"/>
        <w:ind w:firstLine="482"/>
      </w:pPr>
      <w:bookmarkStart w:id="537" w:name="_Toc69977865"/>
      <w:bookmarkStart w:id="538" w:name="_Toc69980620"/>
      <w:bookmarkStart w:id="539" w:name="_Toc69980874"/>
      <w:bookmarkStart w:id="540" w:name="_Toc69981434"/>
      <w:bookmarkStart w:id="541" w:name="_Toc70063519"/>
      <w:bookmarkStart w:id="542" w:name="_Toc70063767"/>
      <w:bookmarkStart w:id="543" w:name="_Toc70432955"/>
      <w:bookmarkStart w:id="544" w:name="_Toc70433201"/>
      <w:bookmarkStart w:id="545" w:name="_Toc70433447"/>
      <w:bookmarkStart w:id="546" w:name="_Toc70434346"/>
      <w:bookmarkStart w:id="547" w:name="_Toc70434592"/>
      <w:r>
        <w:t>校发〔</w:t>
      </w:r>
      <w:r>
        <w:t>2006</w:t>
      </w:r>
      <w:r>
        <w:t>〕</w:t>
      </w:r>
      <w:r>
        <w:t>275</w:t>
      </w:r>
      <w:r>
        <w:t>号</w:t>
      </w:r>
      <w:bookmarkEnd w:id="537"/>
      <w:bookmarkEnd w:id="538"/>
      <w:bookmarkEnd w:id="539"/>
      <w:bookmarkEnd w:id="540"/>
      <w:bookmarkEnd w:id="541"/>
      <w:bookmarkEnd w:id="542"/>
      <w:bookmarkEnd w:id="543"/>
      <w:bookmarkEnd w:id="544"/>
      <w:bookmarkEnd w:id="545"/>
      <w:bookmarkEnd w:id="546"/>
      <w:bookmarkEnd w:id="54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强化科教用品的免税的申报及后续管理，根据《中华人民共和国海关法》、海关总署关于执行《科学研究和教学用品免征进口税收暂行规定》（署税〔1997〕227号）、《残疾人专用品免征进口税收暂行规定》的通知等法律法规的有关规定，特制定本办法。</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一、科教用品免税规定</w:t>
      </w:r>
    </w:p>
    <w:p w:rsidR="00CB5919" w:rsidRDefault="00B82C70">
      <w:pPr>
        <w:rPr>
          <w:rFonts w:asciiTheme="minorEastAsia" w:eastAsiaTheme="minorEastAsia" w:hAnsiTheme="minorEastAsia"/>
        </w:rPr>
      </w:pPr>
      <w:r>
        <w:rPr>
          <w:rFonts w:asciiTheme="minorEastAsia" w:eastAsiaTheme="minorEastAsia" w:hAnsiTheme="minorEastAsia"/>
        </w:rPr>
        <w:t>1.根据海关规定，“科学研究机构和学校，不以营利为目的，在合理数量范围内进口国内不能生产的科学研究和教学用品，直接用于科学研究或者教学的，免征进口关税和进口环节增值税、消费税。”</w:t>
      </w:r>
    </w:p>
    <w:p w:rsidR="00CB5919" w:rsidRDefault="00B82C70">
      <w:pPr>
        <w:rPr>
          <w:rFonts w:asciiTheme="minorEastAsia" w:eastAsiaTheme="minorEastAsia" w:hAnsiTheme="minorEastAsia"/>
        </w:rPr>
      </w:pPr>
      <w:r>
        <w:rPr>
          <w:rFonts w:asciiTheme="minorEastAsia" w:eastAsiaTheme="minorEastAsia" w:hAnsiTheme="minorEastAsia"/>
        </w:rPr>
        <w:t>2.免税的科教用品不得擅自出售、转让、移作它用或转移监管地点，违反规定尚未构成犯罪的，按走私行为或者违反海关监管规定的行为论处；构成走私罪的，依法追究刑事责任。</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二、科教用品免税范围</w:t>
      </w:r>
    </w:p>
    <w:p w:rsidR="00CB5919" w:rsidRDefault="00B82C70">
      <w:pPr>
        <w:rPr>
          <w:rFonts w:asciiTheme="minorEastAsia" w:eastAsiaTheme="minorEastAsia" w:hAnsiTheme="minorEastAsia"/>
        </w:rPr>
      </w:pPr>
      <w:r>
        <w:rPr>
          <w:rFonts w:asciiTheme="minorEastAsia" w:eastAsiaTheme="minorEastAsia" w:hAnsiTheme="minorEastAsia"/>
        </w:rPr>
        <w:t>科教用品免税范围参见《科学研究和教学用品免征进口税收暂行规定》和《关于〈科研与教学用品免征进口税收暂行规定〉的实施办法》。科教用品可否办理免税的最终解释权在海关。</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三、科教用品免税办理程序</w:t>
      </w:r>
    </w:p>
    <w:p w:rsidR="00CB5919" w:rsidRDefault="00B82C70">
      <w:pPr>
        <w:rPr>
          <w:rFonts w:asciiTheme="minorEastAsia" w:eastAsiaTheme="minorEastAsia" w:hAnsiTheme="minorEastAsia"/>
        </w:rPr>
      </w:pPr>
      <w:r>
        <w:rPr>
          <w:rFonts w:asciiTheme="minorEastAsia" w:eastAsiaTheme="minorEastAsia" w:hAnsiTheme="minorEastAsia"/>
        </w:rPr>
        <w:t>1.购买进口科教用品的基本程序为：</w:t>
      </w:r>
    </w:p>
    <w:p w:rsidR="00CB5919" w:rsidRDefault="00B82C70">
      <w:pPr>
        <w:rPr>
          <w:rFonts w:asciiTheme="minorEastAsia" w:eastAsiaTheme="minorEastAsia" w:hAnsiTheme="minorEastAsia"/>
        </w:rPr>
      </w:pPr>
      <w:r>
        <w:rPr>
          <w:rFonts w:asciiTheme="minorEastAsia" w:eastAsiaTheme="minorEastAsia" w:hAnsiTheme="minorEastAsia"/>
        </w:rPr>
        <w:t>（1）办理进口批件</w:t>
      </w:r>
    </w:p>
    <w:p w:rsidR="00CB5919" w:rsidRDefault="00B82C70">
      <w:pPr>
        <w:rPr>
          <w:rFonts w:asciiTheme="minorEastAsia" w:eastAsiaTheme="minorEastAsia" w:hAnsiTheme="minorEastAsia"/>
        </w:rPr>
      </w:pPr>
      <w:r>
        <w:rPr>
          <w:rFonts w:asciiTheme="minorEastAsia" w:eastAsiaTheme="minorEastAsia" w:hAnsiTheme="minorEastAsia"/>
        </w:rPr>
        <w:t>（2）签订外贸合同</w:t>
      </w:r>
    </w:p>
    <w:p w:rsidR="00CB5919" w:rsidRDefault="00B82C70">
      <w:pPr>
        <w:rPr>
          <w:rFonts w:asciiTheme="minorEastAsia" w:eastAsiaTheme="minorEastAsia" w:hAnsiTheme="minorEastAsia"/>
        </w:rPr>
      </w:pPr>
      <w:r>
        <w:rPr>
          <w:rFonts w:asciiTheme="minorEastAsia" w:eastAsiaTheme="minorEastAsia" w:hAnsiTheme="minorEastAsia"/>
        </w:rPr>
        <w:t>（3）办理科教用品免税证明</w:t>
      </w:r>
    </w:p>
    <w:p w:rsidR="00CB5919" w:rsidRDefault="00B82C70">
      <w:pPr>
        <w:rPr>
          <w:rFonts w:asciiTheme="minorEastAsia" w:eastAsiaTheme="minorEastAsia" w:hAnsiTheme="minorEastAsia"/>
        </w:rPr>
      </w:pPr>
      <w:r>
        <w:rPr>
          <w:rFonts w:asciiTheme="minorEastAsia" w:eastAsiaTheme="minorEastAsia" w:hAnsiTheme="minorEastAsia"/>
        </w:rPr>
        <w:t>办理免税需提供的文件有《北京大学进口科教用品用途说明》；仪器设备的样本及彩页（图片或照片）；承担科研项目，如：863、973项目等，需另提供《项目任务书》复印件。申请单位应认真填写《北京大学进口科研用品用途说明》并准备材料，海关将以《北京大学进口科教用品用途说明》、仪器样本的产品说明为审批依据。</w:t>
      </w:r>
    </w:p>
    <w:p w:rsidR="00CB5919" w:rsidRDefault="00B82C70">
      <w:pPr>
        <w:rPr>
          <w:rFonts w:asciiTheme="minorEastAsia" w:eastAsiaTheme="minorEastAsia" w:hAnsiTheme="minorEastAsia"/>
        </w:rPr>
      </w:pPr>
      <w:r>
        <w:rPr>
          <w:rFonts w:asciiTheme="minorEastAsia" w:eastAsiaTheme="minorEastAsia" w:hAnsiTheme="minorEastAsia"/>
        </w:rPr>
        <w:t>2.接受境外友好赠送的办理程序：</w:t>
      </w:r>
    </w:p>
    <w:p w:rsidR="00CB5919" w:rsidRDefault="00B82C70">
      <w:pPr>
        <w:rPr>
          <w:rFonts w:asciiTheme="minorEastAsia" w:eastAsiaTheme="minorEastAsia" w:hAnsiTheme="minorEastAsia"/>
        </w:rPr>
      </w:pPr>
      <w:r>
        <w:rPr>
          <w:rFonts w:asciiTheme="minorEastAsia" w:eastAsiaTheme="minorEastAsia" w:hAnsiTheme="minorEastAsia"/>
        </w:rPr>
        <w:lastRenderedPageBreak/>
        <w:t>（1）提供赠送函及译文；</w:t>
      </w:r>
    </w:p>
    <w:p w:rsidR="00CB5919" w:rsidRDefault="00B82C70">
      <w:pPr>
        <w:rPr>
          <w:rFonts w:asciiTheme="minorEastAsia" w:eastAsiaTheme="minorEastAsia" w:hAnsiTheme="minorEastAsia"/>
        </w:rPr>
      </w:pPr>
      <w:r>
        <w:rPr>
          <w:rFonts w:asciiTheme="minorEastAsia" w:eastAsiaTheme="minorEastAsia" w:hAnsiTheme="minorEastAsia"/>
        </w:rPr>
        <w:t>（2）向学校行文提出接受赠送申请，主管校长审批，出据学校接收函；</w:t>
      </w:r>
    </w:p>
    <w:p w:rsidR="00CB5919" w:rsidRDefault="00B82C70">
      <w:pPr>
        <w:rPr>
          <w:rFonts w:asciiTheme="minorEastAsia" w:eastAsiaTheme="minorEastAsia" w:hAnsiTheme="minorEastAsia"/>
        </w:rPr>
      </w:pPr>
      <w:r>
        <w:rPr>
          <w:rFonts w:asciiTheme="minorEastAsia" w:eastAsiaTheme="minorEastAsia" w:hAnsiTheme="minorEastAsia"/>
        </w:rPr>
        <w:t>（3）办理进口批件；</w:t>
      </w:r>
    </w:p>
    <w:p w:rsidR="00CB5919" w:rsidRDefault="00B82C70">
      <w:pPr>
        <w:rPr>
          <w:rFonts w:asciiTheme="minorEastAsia" w:eastAsiaTheme="minorEastAsia" w:hAnsiTheme="minorEastAsia"/>
        </w:rPr>
      </w:pPr>
      <w:r>
        <w:rPr>
          <w:rFonts w:asciiTheme="minorEastAsia" w:eastAsiaTheme="minorEastAsia" w:hAnsiTheme="minorEastAsia"/>
        </w:rPr>
        <w:t>（4）办理科教用品免税证明。</w:t>
      </w:r>
    </w:p>
    <w:p w:rsidR="00CB5919" w:rsidRDefault="00B82C70">
      <w:pPr>
        <w:rPr>
          <w:rFonts w:asciiTheme="minorEastAsia" w:eastAsiaTheme="minorEastAsia" w:hAnsiTheme="minorEastAsia"/>
        </w:rPr>
      </w:pPr>
      <w:r>
        <w:rPr>
          <w:rFonts w:asciiTheme="minorEastAsia" w:eastAsiaTheme="minorEastAsia" w:hAnsiTheme="minorEastAsia"/>
        </w:rPr>
        <w:t>接受赠送免税需要提供的文件有《北京大学进口科教用品用途说明》，赠函及清单原件，赠函及清单译文，仪器设备样本及彩页（图片或照片）。</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四、免税科教用品的后续管理</w:t>
      </w:r>
    </w:p>
    <w:p w:rsidR="00CB5919" w:rsidRDefault="00B82C70">
      <w:pPr>
        <w:rPr>
          <w:rFonts w:asciiTheme="minorEastAsia" w:eastAsiaTheme="minorEastAsia" w:hAnsiTheme="minorEastAsia"/>
        </w:rPr>
      </w:pPr>
      <w:r>
        <w:rPr>
          <w:rFonts w:asciiTheme="minorEastAsia" w:eastAsiaTheme="minorEastAsia" w:hAnsiTheme="minorEastAsia"/>
        </w:rPr>
        <w:t>1.无论以任何形式进口的免税科教用品（购买或赠送等）均属于北京大学的资产，项目单位在验收或结算后两周内到实验室与设备管理部办理固定资产建帐、建卡手续；属低值易耗品在受赠单位办理相应的管理手续。</w:t>
      </w:r>
    </w:p>
    <w:p w:rsidR="00CB5919" w:rsidRDefault="00B82C70">
      <w:pPr>
        <w:rPr>
          <w:rFonts w:asciiTheme="minorEastAsia" w:eastAsiaTheme="minorEastAsia" w:hAnsiTheme="minorEastAsia"/>
        </w:rPr>
      </w:pPr>
      <w:r>
        <w:rPr>
          <w:rFonts w:asciiTheme="minorEastAsia" w:eastAsiaTheme="minorEastAsia" w:hAnsiTheme="minorEastAsia"/>
        </w:rPr>
        <w:t>2.免税科教用品需接受海关的监管，每年年末需自查并将结果报主管海关备案，海关会定期对辖区内的免税科教用品进行抽查。对违反海关规定的行为，将依照《中华人民共和国海关法》和《中华人民共和国海关稽查条例》追究责任。</w:t>
      </w:r>
    </w:p>
    <w:p w:rsidR="00CB5919" w:rsidRDefault="00B82C70">
      <w:pPr>
        <w:rPr>
          <w:rFonts w:asciiTheme="minorEastAsia" w:eastAsiaTheme="minorEastAsia" w:hAnsiTheme="minorEastAsia"/>
        </w:rPr>
      </w:pPr>
      <w:r>
        <w:rPr>
          <w:rFonts w:asciiTheme="minorEastAsia" w:eastAsiaTheme="minorEastAsia" w:hAnsiTheme="minorEastAsia"/>
        </w:rPr>
        <w:t>3.仪器设备的监管期一般为五年。监管期内，免税科教用品不得擅自出售、转让、移作它用或转移监管地点，如确需变更（包括校内项目单位之间的变更），须填写《免税物品产权变更申请表》，报海关审批。若接受单位不具备免税条件，须照章补税。如因教学、科研的特殊原因，仪器设备需移出监管地点使用的，项目单位应向实验室与设备管理部提出申请，报海关办理审批备案手续，保证仪器设备仍在海关监管之下。</w:t>
      </w:r>
    </w:p>
    <w:p w:rsidR="00CB5919" w:rsidRDefault="00B82C70">
      <w:pPr>
        <w:rPr>
          <w:rFonts w:asciiTheme="minorEastAsia" w:eastAsiaTheme="minorEastAsia" w:hAnsiTheme="minorEastAsia"/>
        </w:rPr>
      </w:pPr>
      <w:r>
        <w:rPr>
          <w:rFonts w:asciiTheme="minorEastAsia" w:eastAsiaTheme="minorEastAsia" w:hAnsiTheme="minorEastAsia"/>
        </w:rPr>
        <w:t>4.科教用品监管期满后不能自行解除监管，项目单位需填报《减免税物品核销申请表》，由实验室与设备管理部向海关申报,经海关现场核查无误后，方可撤除监管。未办理监管核销手续的免税科教用品海关将对其继续监管，项目单位不得擅自报废、出售、转让、移作它用或转移监管地点。</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五、附则</w:t>
      </w:r>
    </w:p>
    <w:p w:rsidR="00CB5919" w:rsidRDefault="00B82C70">
      <w:pPr>
        <w:rPr>
          <w:rFonts w:asciiTheme="minorEastAsia" w:eastAsiaTheme="minorEastAsia" w:hAnsiTheme="minorEastAsia"/>
        </w:rPr>
      </w:pPr>
      <w:r>
        <w:rPr>
          <w:rFonts w:asciiTheme="minorEastAsia" w:eastAsiaTheme="minorEastAsia" w:hAnsiTheme="minorEastAsia"/>
        </w:rPr>
        <w:t>1.医学部和各临床医院参照本办法的基本原则另行制订实施细则。</w:t>
      </w:r>
    </w:p>
    <w:p w:rsidR="00CB5919" w:rsidRDefault="00B82C70">
      <w:pPr>
        <w:rPr>
          <w:rFonts w:asciiTheme="minorEastAsia" w:eastAsiaTheme="minorEastAsia" w:hAnsiTheme="minorEastAsia"/>
        </w:rPr>
      </w:pPr>
      <w:r>
        <w:rPr>
          <w:rFonts w:asciiTheme="minorEastAsia" w:eastAsiaTheme="minorEastAsia" w:hAnsiTheme="minorEastAsia"/>
        </w:rPr>
        <w:t>2.本办法由实验室与设备管理部负责解释。</w:t>
      </w:r>
    </w:p>
    <w:p w:rsidR="00CB5919" w:rsidRDefault="00B82C70">
      <w:pPr>
        <w:rPr>
          <w:rFonts w:asciiTheme="minorEastAsia" w:eastAsiaTheme="minorEastAsia" w:hAnsiTheme="minorEastAsia"/>
        </w:rPr>
      </w:pPr>
      <w:r>
        <w:rPr>
          <w:rFonts w:asciiTheme="minorEastAsia" w:eastAsiaTheme="minorEastAsia" w:hAnsiTheme="minorEastAsia"/>
        </w:rPr>
        <w:t>3.本办法经2006年11月28日第631次校长办公会讨论通过，自发布之日起施行。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48" w:name="_Toc69977866"/>
      <w:bookmarkStart w:id="549" w:name="_Toc70434593"/>
      <w:r>
        <w:t>北京大学“211工程”建设项目仪器设备购置与管理办法</w:t>
      </w:r>
      <w:bookmarkEnd w:id="548"/>
      <w:bookmarkEnd w:id="549"/>
    </w:p>
    <w:p w:rsidR="00CB5919" w:rsidRDefault="00B82C70" w:rsidP="00855AE3">
      <w:pPr>
        <w:pStyle w:val="3"/>
        <w:ind w:firstLine="482"/>
      </w:pPr>
      <w:bookmarkStart w:id="550" w:name="_Toc69977867"/>
      <w:bookmarkStart w:id="551" w:name="_Toc69980622"/>
      <w:bookmarkStart w:id="552" w:name="_Toc69980876"/>
      <w:bookmarkStart w:id="553" w:name="_Toc69981436"/>
      <w:bookmarkStart w:id="554" w:name="_Toc70063521"/>
      <w:bookmarkStart w:id="555" w:name="_Toc70063769"/>
      <w:bookmarkStart w:id="556" w:name="_Toc70432957"/>
      <w:bookmarkStart w:id="557" w:name="_Toc70433203"/>
      <w:bookmarkStart w:id="558" w:name="_Toc70433449"/>
      <w:bookmarkStart w:id="559" w:name="_Toc70434348"/>
      <w:bookmarkStart w:id="560" w:name="_Toc70434594"/>
      <w:r>
        <w:t>校发〔</w:t>
      </w:r>
      <w:r>
        <w:t>2009</w:t>
      </w:r>
      <w:r>
        <w:t>〕</w:t>
      </w:r>
      <w:r>
        <w:t>195</w:t>
      </w:r>
      <w:r>
        <w:t>号</w:t>
      </w:r>
      <w:bookmarkEnd w:id="550"/>
      <w:bookmarkEnd w:id="551"/>
      <w:bookmarkEnd w:id="552"/>
      <w:bookmarkEnd w:id="553"/>
      <w:bookmarkEnd w:id="554"/>
      <w:bookmarkEnd w:id="555"/>
      <w:bookmarkEnd w:id="556"/>
      <w:bookmarkEnd w:id="557"/>
      <w:bookmarkEnd w:id="558"/>
      <w:bookmarkEnd w:id="559"/>
      <w:bookmarkEnd w:id="560"/>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仪器设备采购与管理是北京大学“211工程”执行中的一项重要工作。为规范仪器设备采购程序，确保仪器设备的高效使用，特制定本办法。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使用“211工程”经费购置仪器设备，应遵守国家有关招标、采购工作的政策、法规。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使用“211工程”经费购置仪器设备由学校“211工程”办公室负责审批；实验室与设备管理部负责仪器设备购置与管理工作的具体执行；各院（系、所、中心）负责实验室与设备管理工作的主管院长（主任）归口负责本单位“211工程”仪器设备购置及管理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项目审批与设备论证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“211工程”建设项目需首先通过学校“211工程”办公室组织的审批程序。项目申报单位应同时提交拟购置仪器设备的清单。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大型仪器设备的购置，须按照《北京大学大型仪器设备管理办法》（校发〔2006〕263号）进行可行性论证。</w:t>
      </w:r>
    </w:p>
    <w:p w:rsidR="00CB5919" w:rsidRDefault="00B82C70">
      <w:pPr>
        <w:rPr>
          <w:rFonts w:asciiTheme="minorEastAsia" w:eastAsiaTheme="minorEastAsia" w:hAnsiTheme="minorEastAsia"/>
        </w:rPr>
      </w:pPr>
      <w:r>
        <w:rPr>
          <w:rFonts w:asciiTheme="minorEastAsia" w:eastAsiaTheme="minorEastAsia" w:hAnsiTheme="minorEastAsia"/>
        </w:rPr>
        <w:t>购置预算单价在40万元人民币（含）至80万元人民币的仪器设备由院（系）主持论证；预算单价在80万元人民币（含）至400万元人民币的仪器设备由实验室与设备管理部主持论证；预算单价在400万元人民币（含）以上的大型仪器设备，由主管校长主持论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拟购仪器设备与原批准的项目申请书中的仪器设备拟购清单有变更时，应事先报学校“211工程”办公室，经批准后方能采购。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仪器设备购置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第六条</w:t>
      </w:r>
      <w:r>
        <w:rPr>
          <w:rFonts w:asciiTheme="minorEastAsia" w:eastAsiaTheme="minorEastAsia" w:hAnsiTheme="minorEastAsia" w:hint="eastAsia"/>
        </w:rPr>
        <w:t xml:space="preserve"> </w:t>
      </w:r>
      <w:r>
        <w:rPr>
          <w:rFonts w:asciiTheme="minorEastAsia" w:eastAsiaTheme="minorEastAsia" w:hAnsiTheme="minorEastAsia"/>
        </w:rPr>
        <w:t xml:space="preserve"> “211工程”项目中批准用于仪器设备购置的经费额度直接划拨至实验室与设备管理部统一管理，不收取项目管理费。设备采购工作完成后，由实验室与设备管理部统一到财务部报销。</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b/>
        </w:rPr>
        <w:t xml:space="preserve"> </w:t>
      </w:r>
      <w:r>
        <w:rPr>
          <w:rFonts w:asciiTheme="minorEastAsia" w:eastAsiaTheme="minorEastAsia" w:hAnsiTheme="minorEastAsia"/>
        </w:rPr>
        <w:t xml:space="preserve"> 实验室与设备管理部依据学校“211工程”办公室批准的设备购置计划，会同项目单位拟定购置方案，确定采购方式。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凡属于政府采购范围内的采购项目按政府采购相关规定执行。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凡在学校范围内能形成批量规模的仪器设备，或国内仪器设备总价在20万元人民币（含）以上，或进口仪器设备单价在40万元人民币（含）以上的，原则上由学校统一进行集中招标采购；符合招标采购范围，但因特殊情况无法实施招标采购的，用户可向实验室与设备管理部提出申请，经北京大学仪器设备招标采购领导小组批准后，方可采用批准的方式进行采购。具体实施细则详见《北京大学仪器设备招标采购管理办法》（校发〔2006〕272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b/>
        </w:rPr>
        <w:t xml:space="preserve"> </w:t>
      </w:r>
      <w:r>
        <w:rPr>
          <w:rFonts w:asciiTheme="minorEastAsia" w:eastAsiaTheme="minorEastAsia" w:hAnsiTheme="minorEastAsia"/>
        </w:rPr>
        <w:t xml:space="preserve"> 招标采购范围之外的仪器设备购置，应按照多家考察、竞争性谈判的原则进行采购。谈判时，由实验室与设备管理部的专职人员会同技术专家组成谈判小组，负责技术和商务谈判。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b/>
        </w:rPr>
        <w:t xml:space="preserve"> </w:t>
      </w:r>
      <w:r>
        <w:rPr>
          <w:rFonts w:asciiTheme="minorEastAsia" w:eastAsiaTheme="minorEastAsia" w:hAnsiTheme="minorEastAsia"/>
        </w:rPr>
        <w:t xml:space="preserve"> 在国内采购的仪器设备，其订货合同由实验室与设备管理部代表学校签订，并加盖北京大学合同专用章后方能生效。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进口仪器设备的订货合同由实验室与设备管理部委托外贸公司签订进口仪器设备外贸合同，并负责办理仪器设备的进口批件、免税及清关手续。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凡免税进口的仪器设备及其他科教用品，在海关5年监管期内不得转让、抵押、质押、移作他用或者进行其他处置。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b/>
        </w:rPr>
        <w:t xml:space="preserve"> </w:t>
      </w:r>
      <w:r>
        <w:rPr>
          <w:rFonts w:asciiTheme="minorEastAsia" w:eastAsiaTheme="minorEastAsia" w:hAnsiTheme="minorEastAsia"/>
        </w:rPr>
        <w:t xml:space="preserve"> 仪器设备到货后，由项目单位及实验室与设备管理部共同组成验收小组，按合同规定及时验收，仪器设备验收后应及时填写验收记录。凡数量、质量或技术指标达不到合同规定的，应及时索赔。</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仪器设备管理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仪器设备验收付款一周内，项目单位应凭项目负责人和经办人签字的发票及时办理固定资产建账建档手续，认真执行《北京大学仪器设备管理办法》（校发〔2006〕262号）的相关规定。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项目单位应认真做好大型仪器设备的使用记录及维护、维修记录；定期做好仪器设备的校验和标定。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b/>
        </w:rPr>
        <w:t xml:space="preserve"> </w:t>
      </w:r>
      <w:r>
        <w:rPr>
          <w:rFonts w:asciiTheme="minorEastAsia" w:eastAsiaTheme="minorEastAsia" w:hAnsiTheme="minorEastAsia"/>
        </w:rPr>
        <w:t xml:space="preserve"> 大型仪器设备实行“专管共用”，鼓励多种形式的开放使用，充分发挥仪器设备的使用效益。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大型仪器设备的使用和管理实行考核制度，考核工作由实验室与设备管理部主持。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对于在使用率、完好率、出成果、出人才等方面做出突出成绩的仪器设备所在单位和个人，学校将予以表彰和奖励；对于使用效率低、专管共用差的单位和个人，将给予批评、警告。</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经费管理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项目负责人要严格按照批准的采购计划使用经费，专款专用，超支自负。</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医学部可参照本办法另行制定实施细则.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本办法经2009年11月24日第731次校长办公会讨论修订，自发布之日起施行。《北京大学“十五”“211工程”建设项目仪器设备购置与管理办法》（校发〔2006〕273号）同时废止。</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61" w:name="_Toc69977868"/>
      <w:bookmarkStart w:id="562" w:name="_Toc70434595"/>
      <w:r>
        <w:t>北京大学实验教学改革经费管理办法（试行）</w:t>
      </w:r>
      <w:bookmarkEnd w:id="561"/>
      <w:bookmarkEnd w:id="562"/>
    </w:p>
    <w:p w:rsidR="00CB5919" w:rsidRDefault="00CB5919"/>
    <w:p w:rsidR="00CB5919" w:rsidRDefault="00CB5919"/>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实验教学与实验室建设的水平体现了一个学校的办学能力，是人才培养质量的标志。为贯彻执行《教育部关于实施“新世纪高等教育教学改革工程”的通知》（教高〔2000〕</w:t>
      </w:r>
      <w:r>
        <w:rPr>
          <w:rFonts w:asciiTheme="minorEastAsia" w:eastAsiaTheme="minorEastAsia" w:hAnsiTheme="minorEastAsia" w:hint="eastAsia"/>
        </w:rPr>
        <w:t>1</w:t>
      </w:r>
      <w:r>
        <w:rPr>
          <w:rFonts w:asciiTheme="minorEastAsia" w:eastAsiaTheme="minorEastAsia" w:hAnsiTheme="minorEastAsia"/>
        </w:rPr>
        <w:t>号）精神，深化实验教学内容改革，强化学生创新能力培养，特设立实验教学改革经费。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实验教学改革经费由实验室与设备管理部（以下简称设备部）统一管理并负责组织评审等具体工作，各院（系）负责推荐。</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经费来源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实验教学改革经费每年由学校一次性划拨80万元至设备部。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经费使用范围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凡在学校设备部登记注册的教学实验室（包括基础教学实验室和专业教学实验室）皆可申请，其内容包括：</w:t>
      </w:r>
    </w:p>
    <w:p w:rsidR="00CB5919" w:rsidRDefault="00B82C70">
      <w:pPr>
        <w:rPr>
          <w:rFonts w:asciiTheme="minorEastAsia" w:eastAsiaTheme="minorEastAsia" w:hAnsiTheme="minorEastAsia"/>
        </w:rPr>
      </w:pPr>
      <w:r>
        <w:rPr>
          <w:rFonts w:asciiTheme="minorEastAsia" w:eastAsiaTheme="minorEastAsia" w:hAnsiTheme="minorEastAsia"/>
        </w:rPr>
        <w:t>1．实验教学体系的改革</w:t>
      </w:r>
    </w:p>
    <w:p w:rsidR="00CB5919" w:rsidRDefault="00B82C70">
      <w:pPr>
        <w:rPr>
          <w:rFonts w:asciiTheme="minorEastAsia" w:eastAsiaTheme="minorEastAsia" w:hAnsiTheme="minorEastAsia"/>
        </w:rPr>
      </w:pPr>
      <w:r>
        <w:rPr>
          <w:rFonts w:asciiTheme="minorEastAsia" w:eastAsiaTheme="minorEastAsia" w:hAnsiTheme="minorEastAsia"/>
        </w:rPr>
        <w:t>各实验室可针对本学科发展的特点，本着循序渐进、由浅入深的原则，对实验教学进行总体设计，改革现有的实验课程设置体系。</w:t>
      </w:r>
    </w:p>
    <w:p w:rsidR="00CB5919" w:rsidRDefault="00B82C70">
      <w:pPr>
        <w:rPr>
          <w:rFonts w:asciiTheme="minorEastAsia" w:eastAsiaTheme="minorEastAsia" w:hAnsiTheme="minorEastAsia"/>
        </w:rPr>
      </w:pPr>
      <w:r>
        <w:rPr>
          <w:rFonts w:asciiTheme="minorEastAsia" w:eastAsiaTheme="minorEastAsia" w:hAnsiTheme="minorEastAsia"/>
        </w:rPr>
        <w:t>2．实验教学内容的改革</w:t>
      </w:r>
    </w:p>
    <w:p w:rsidR="00CB5919" w:rsidRDefault="00B82C70">
      <w:pPr>
        <w:rPr>
          <w:rFonts w:asciiTheme="minorEastAsia" w:eastAsiaTheme="minorEastAsia" w:hAnsiTheme="minorEastAsia"/>
        </w:rPr>
      </w:pPr>
      <w:r>
        <w:rPr>
          <w:rFonts w:asciiTheme="minorEastAsia" w:eastAsiaTheme="minorEastAsia" w:hAnsiTheme="minorEastAsia"/>
        </w:rPr>
        <w:t>各实验室可根据现有教学的需求和高层次专业技术人员培养的需要，开设具有应用性、设计性、综合性强、体现现代先进实验技术或具有实际应用价值的教学实验项目。</w:t>
      </w:r>
    </w:p>
    <w:p w:rsidR="00CB5919" w:rsidRDefault="00B82C70">
      <w:pPr>
        <w:rPr>
          <w:rFonts w:asciiTheme="minorEastAsia" w:eastAsiaTheme="minorEastAsia" w:hAnsiTheme="minorEastAsia"/>
        </w:rPr>
      </w:pPr>
      <w:r>
        <w:rPr>
          <w:rFonts w:asciiTheme="minorEastAsia" w:eastAsiaTheme="minorEastAsia" w:hAnsiTheme="minorEastAsia"/>
        </w:rPr>
        <w:t>3．实验仪器的研制和开发</w:t>
      </w:r>
    </w:p>
    <w:p w:rsidR="00CB5919" w:rsidRDefault="00B82C70">
      <w:pPr>
        <w:rPr>
          <w:rFonts w:asciiTheme="minorEastAsia" w:eastAsiaTheme="minorEastAsia" w:hAnsiTheme="minorEastAsia"/>
        </w:rPr>
      </w:pPr>
      <w:r>
        <w:rPr>
          <w:rFonts w:asciiTheme="minorEastAsia" w:eastAsiaTheme="minorEastAsia" w:hAnsiTheme="minorEastAsia"/>
        </w:rPr>
        <w:t>4．实验资源的共享</w:t>
      </w:r>
    </w:p>
    <w:p w:rsidR="00CB5919" w:rsidRDefault="00B82C70">
      <w:pPr>
        <w:rPr>
          <w:rFonts w:asciiTheme="minorEastAsia" w:eastAsiaTheme="minorEastAsia" w:hAnsiTheme="minorEastAsia"/>
        </w:rPr>
      </w:pPr>
      <w:r>
        <w:rPr>
          <w:rFonts w:asciiTheme="minorEastAsia" w:eastAsiaTheme="minorEastAsia" w:hAnsiTheme="minorEastAsia"/>
        </w:rPr>
        <w:t>各院系可根据自身师资力量和实验仪器资源的情况，将某些实验课程、实验场所及实验仪器等对全校（含医学部）其他院系开放。</w:t>
      </w:r>
    </w:p>
    <w:p w:rsidR="00CB5919" w:rsidRDefault="00B82C70">
      <w:pPr>
        <w:rPr>
          <w:rFonts w:asciiTheme="minorEastAsia" w:eastAsiaTheme="minorEastAsia" w:hAnsiTheme="minorEastAsia"/>
        </w:rPr>
      </w:pPr>
      <w:r>
        <w:rPr>
          <w:rFonts w:asciiTheme="minorEastAsia" w:eastAsiaTheme="minorEastAsia" w:hAnsiTheme="minorEastAsia"/>
        </w:rPr>
        <w:t>5．实验师资队伍建设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第四章</w:t>
      </w:r>
      <w:r>
        <w:rPr>
          <w:rFonts w:asciiTheme="minorEastAsia" w:eastAsiaTheme="minorEastAsia" w:hAnsiTheme="minorEastAsia" w:hint="eastAsia"/>
          <w:b/>
        </w:rPr>
        <w:t xml:space="preserve"> </w:t>
      </w:r>
      <w:r>
        <w:rPr>
          <w:rFonts w:asciiTheme="minorEastAsia" w:eastAsiaTheme="minorEastAsia" w:hAnsiTheme="minorEastAsia"/>
          <w:b/>
        </w:rPr>
        <w:t>经费申请和审批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实验教学改革经费申请，分别于每年6月初和11月底进行（具体时间参见校内通知），申请者应填写《北京大学实验教学改革经费申请表》，说明立项的目的、意义、具体操作方案、可行性分析、预期成果或效益、经费预算、进度安排及相关人员构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立项申请由相关院系主管领导签章后报送至设备部，由设备部组织有关专家审核并签署审批意见。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经费申请获准后，申请单位可携带获批的申请表至设备部支取相关费用。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经费管理与审核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实验教学改革经费应严格按照立项申请中所列的经费预算专款专用，不能挪为他用。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b/>
        </w:rPr>
        <w:t xml:space="preserve"> </w:t>
      </w:r>
      <w:r>
        <w:rPr>
          <w:rFonts w:asciiTheme="minorEastAsia" w:eastAsiaTheme="minorEastAsia" w:hAnsiTheme="minorEastAsia"/>
        </w:rPr>
        <w:t xml:space="preserve"> 项目完成后，项目申请单位应提交项目完结报告，详细说明项目的具体执行情况，取得的成效（如与原报告中的预期效果有差距应说明原因）及经费使用情况。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项目完结报告经相关院系主管领导签章后报送至设备部，由设备部组织相关专家对其完成情况进行评判。对项目未完成或将经费挪作他用的取消随后两年的经费申请资格，情节严重的，校内通报批评。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项目所取得的成果其所有权皆归北京大学。</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本经费管理办法自发布之日起实施，由北京大学设备部负责解释。所有经费使用参照《北京大学资金管理内部控制制度》（校发〔2002〕111号）执行。设备购置遵照实验室与设备管理部的相关规定执行。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63" w:name="_Toc69977869"/>
      <w:bookmarkStart w:id="564" w:name="_Toc70434596"/>
      <w:r>
        <w:t>北京大学实验教学设备补充经费管理办法（试行）</w:t>
      </w:r>
      <w:bookmarkEnd w:id="563"/>
      <w:bookmarkEnd w:id="564"/>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为加大实验室建设投入，全面改善实验室条件，保障实验课程顺利进行，切实提高实验教学质量，培养高素质人才，特设立北京大学实验教学设备补充经费。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实验教学设备补充经费由实验室与设备管理部（以下简称设备部）统一管理并负责组织评审等具体工作，各院（系）负责推荐。</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经费来源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实验教学设备补充经费每年由学校一次性划拨60万元至设备部。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经费使用范围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凡在学校设备部登记注册的教学实验室（包括基础教学实验室和专业教学实验室）皆可申请，其内容包括仪器设备的购置、维修、维护和升级改造等。</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经费申请和审批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实验教学设备补充经费的申报工作于每学期的学期初进行（具体时间参见校内通知），申请者应填写《北京大学实验教学设备补充经费申请表》，说明所申请经费的用途（仪器设备购置、维修维护或是升级改造），申请理由及必要性、预期效益及经费预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b/>
        </w:rPr>
        <w:t xml:space="preserve"> </w:t>
      </w:r>
      <w:r>
        <w:rPr>
          <w:rFonts w:asciiTheme="minorEastAsia" w:eastAsiaTheme="minorEastAsia" w:hAnsiTheme="minorEastAsia"/>
        </w:rPr>
        <w:t xml:space="preserve"> 立项申请由相关院系主管领导签章后报送设备部，由设备部负责组织有关专家审核并签署审批意见。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经费申请获准后，申请单位可携带获批的申请表至设备部支取相关费用。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经费管理与审核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第八条</w:t>
      </w:r>
      <w:r>
        <w:rPr>
          <w:rFonts w:asciiTheme="minorEastAsia" w:eastAsiaTheme="minorEastAsia" w:hAnsiTheme="minorEastAsia" w:hint="eastAsia"/>
        </w:rPr>
        <w:t xml:space="preserve"> </w:t>
      </w:r>
      <w:r>
        <w:rPr>
          <w:rFonts w:asciiTheme="minorEastAsia" w:eastAsiaTheme="minorEastAsia" w:hAnsiTheme="minorEastAsia"/>
        </w:rPr>
        <w:t xml:space="preserve"> 实验教学设备补充经费应严格按照立项申请中所列的经费预算专款专用，不得挪为他用。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项目完成后，项目申请单位应提交项目完结报告，详细说明项目的具体执行情况，取得的成效（如与原报告中的预期效果有差距应说明原因）及经费使用情况。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项目完结报告经相关院系主管领导签章后报送至设备部，由设备部组织相关专家对其完成情况进行评判。对项目未完成或将经费挪作他用的取消随后两年的经费申请资格，情节严重的，校内通报批评。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项目所取得的成果其所有权皆归北京大学。</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本经费管理办法自发布之日起实施，由北京大学设备部负责解释。所有经费使用参照《北京大学资金管理内部控制制度》（校发〔2002〕111号）执行。设备购置遵照实验室与设备管理部的相关规定执行。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B82C70">
      <w:pPr>
        <w:pStyle w:val="42"/>
      </w:pPr>
      <w:bookmarkStart w:id="565" w:name="_Toc70434597"/>
      <w:r>
        <w:lastRenderedPageBreak/>
        <w:t>标本管理</w:t>
      </w:r>
      <w:bookmarkEnd w:id="565"/>
    </w:p>
    <w:p w:rsidR="00CB5919" w:rsidRDefault="00B82C70">
      <w:pPr>
        <w:pStyle w:val="2"/>
      </w:pPr>
      <w:bookmarkStart w:id="566" w:name="_Toc69977870"/>
      <w:bookmarkStart w:id="567" w:name="_Toc70434598"/>
      <w:r>
        <w:t>北京大学地质标本库管理办法</w:t>
      </w:r>
      <w:bookmarkEnd w:id="566"/>
      <w:bookmarkEnd w:id="567"/>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rPr>
          <w:rFonts w:asciiTheme="minorEastAsia" w:eastAsiaTheme="minorEastAsia" w:hAnsiTheme="minorEastAsia"/>
        </w:rPr>
      </w:pPr>
      <w:r>
        <w:rPr>
          <w:rFonts w:asciiTheme="minorEastAsia" w:eastAsiaTheme="minorEastAsia" w:hAnsiTheme="minorEastAsia"/>
        </w:rPr>
        <w:t>本标本库对所保管地质标本负有科学管理、科学保护、整理研究、公开展出和提供使用的责任。保管工作必须做到：制度健全、帐目清楚、鉴定确切、编目详明、保管妥善、查用方便。</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标本的接收、鉴定、登帐、编目和建档</w:t>
      </w:r>
    </w:p>
    <w:p w:rsidR="00CB5919" w:rsidRDefault="00B82C70">
      <w:pPr>
        <w:rPr>
          <w:rFonts w:asciiTheme="minorEastAsia" w:eastAsiaTheme="minorEastAsia" w:hAnsiTheme="minorEastAsia"/>
        </w:rPr>
      </w:pPr>
      <w:r>
        <w:rPr>
          <w:rFonts w:asciiTheme="minorEastAsia" w:eastAsiaTheme="minorEastAsia" w:hAnsiTheme="minorEastAsia"/>
        </w:rPr>
        <w:t>采集或购买地质标本时，必须注意搜集原始资料，认真做好科学记录（包括捐献人，采集地，地层），及时办理入库，更新清单，组织有关人员认真进行鉴定，确定年代、种类。并分类、定名。</w:t>
      </w:r>
    </w:p>
    <w:p w:rsidR="00CB5919" w:rsidRDefault="00B82C70">
      <w:pPr>
        <w:rPr>
          <w:rFonts w:asciiTheme="minorEastAsia" w:eastAsiaTheme="minorEastAsia" w:hAnsiTheme="minorEastAsia"/>
        </w:rPr>
      </w:pPr>
      <w:r>
        <w:rPr>
          <w:rFonts w:asciiTheme="minorEastAsia" w:eastAsiaTheme="minorEastAsia" w:hAnsiTheme="minorEastAsia"/>
        </w:rPr>
        <w:t>（一）地质样品定名</w:t>
      </w:r>
    </w:p>
    <w:p w:rsidR="00CB5919" w:rsidRDefault="00B82C70">
      <w:pPr>
        <w:rPr>
          <w:rFonts w:asciiTheme="minorEastAsia" w:eastAsiaTheme="minorEastAsia" w:hAnsiTheme="minorEastAsia"/>
        </w:rPr>
      </w:pPr>
      <w:r>
        <w:rPr>
          <w:rFonts w:asciiTheme="minorEastAsia" w:eastAsiaTheme="minorEastAsia" w:hAnsiTheme="minorEastAsia"/>
        </w:rPr>
        <w:t>自然标本按照国际通用的有关动物、植物、矿物和岩石的命名法规定名。</w:t>
      </w:r>
    </w:p>
    <w:p w:rsidR="00CB5919" w:rsidRDefault="00B82C70">
      <w:pPr>
        <w:rPr>
          <w:rFonts w:asciiTheme="minorEastAsia" w:eastAsiaTheme="minorEastAsia" w:hAnsiTheme="minorEastAsia"/>
        </w:rPr>
      </w:pPr>
      <w:r>
        <w:rPr>
          <w:rFonts w:asciiTheme="minorEastAsia" w:eastAsiaTheme="minorEastAsia" w:hAnsiTheme="minorEastAsia"/>
        </w:rPr>
        <w:t>（二）地质样品计件</w:t>
      </w:r>
    </w:p>
    <w:p w:rsidR="00CB5919" w:rsidRDefault="00B82C70">
      <w:pPr>
        <w:rPr>
          <w:rFonts w:asciiTheme="minorEastAsia" w:eastAsiaTheme="minorEastAsia" w:hAnsiTheme="minorEastAsia"/>
        </w:rPr>
      </w:pPr>
      <w:r>
        <w:rPr>
          <w:rFonts w:asciiTheme="minorEastAsia" w:eastAsiaTheme="minorEastAsia" w:hAnsiTheme="minorEastAsia"/>
        </w:rPr>
        <w:t>单件地质样品编一个号，按一件计算。成套地质样品按不同情况分别处理：组成部分可以独立存在的，按个体编号计件；组成部分不能独立存在的，按整体编一个号（其组成部分可列分号），也按一件计算，在备注栏内注明其组成部分的实际数量，以便查对或统计。</w:t>
      </w:r>
    </w:p>
    <w:p w:rsidR="00CB5919" w:rsidRDefault="00B82C70">
      <w:pPr>
        <w:rPr>
          <w:rFonts w:asciiTheme="minorEastAsia" w:eastAsiaTheme="minorEastAsia" w:hAnsiTheme="minorEastAsia"/>
        </w:rPr>
      </w:pPr>
      <w:r>
        <w:rPr>
          <w:rFonts w:asciiTheme="minorEastAsia" w:eastAsiaTheme="minorEastAsia" w:hAnsiTheme="minorEastAsia"/>
        </w:rPr>
        <w:t>（三）地质样品现状</w:t>
      </w:r>
    </w:p>
    <w:p w:rsidR="00CB5919" w:rsidRDefault="00B82C70">
      <w:pPr>
        <w:rPr>
          <w:rFonts w:asciiTheme="minorEastAsia" w:eastAsiaTheme="minorEastAsia" w:hAnsiTheme="minorEastAsia"/>
        </w:rPr>
      </w:pPr>
      <w:r>
        <w:rPr>
          <w:rFonts w:asciiTheme="minorEastAsia" w:eastAsiaTheme="minorEastAsia" w:hAnsiTheme="minorEastAsia"/>
        </w:rPr>
        <w:t>写明完残情况及重要附件等。</w:t>
      </w:r>
    </w:p>
    <w:p w:rsidR="00CB5919" w:rsidRDefault="00B82C70">
      <w:pPr>
        <w:rPr>
          <w:rFonts w:asciiTheme="minorEastAsia" w:eastAsiaTheme="minorEastAsia" w:hAnsiTheme="minorEastAsia"/>
        </w:rPr>
      </w:pPr>
      <w:r>
        <w:rPr>
          <w:rFonts w:asciiTheme="minorEastAsia" w:eastAsiaTheme="minorEastAsia" w:hAnsiTheme="minorEastAsia"/>
        </w:rPr>
        <w:t>（四）地质样品来源</w:t>
      </w:r>
    </w:p>
    <w:p w:rsidR="00CB5919" w:rsidRDefault="00B82C70">
      <w:pPr>
        <w:rPr>
          <w:rFonts w:asciiTheme="minorEastAsia" w:eastAsiaTheme="minorEastAsia" w:hAnsiTheme="minorEastAsia"/>
        </w:rPr>
      </w:pPr>
      <w:r>
        <w:rPr>
          <w:rFonts w:asciiTheme="minorEastAsia" w:eastAsiaTheme="minorEastAsia" w:hAnsiTheme="minorEastAsia"/>
        </w:rPr>
        <w:t>写明直接来自的单位、地区或个人，并注明“采集”、“收购”、“拨交”、“交换”、“捐赠”等。自然标本应写明时代和产地。</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第二部分</w:t>
      </w:r>
      <w:r>
        <w:rPr>
          <w:rFonts w:asciiTheme="minorEastAsia" w:eastAsiaTheme="minorEastAsia" w:hAnsiTheme="minorEastAsia" w:hint="eastAsia"/>
          <w:b/>
        </w:rPr>
        <w:t xml:space="preserve"> </w:t>
      </w:r>
      <w:r>
        <w:rPr>
          <w:rFonts w:asciiTheme="minorEastAsia" w:eastAsiaTheme="minorEastAsia" w:hAnsiTheme="minorEastAsia"/>
          <w:b/>
        </w:rPr>
        <w:t>编目、建档</w:t>
      </w:r>
    </w:p>
    <w:p w:rsidR="00CB5919" w:rsidRDefault="00B82C70">
      <w:pPr>
        <w:rPr>
          <w:rFonts w:asciiTheme="minorEastAsia" w:eastAsiaTheme="minorEastAsia" w:hAnsiTheme="minorEastAsia"/>
        </w:rPr>
      </w:pPr>
      <w:r>
        <w:rPr>
          <w:rFonts w:asciiTheme="minorEastAsia" w:eastAsiaTheme="minorEastAsia" w:hAnsiTheme="minorEastAsia"/>
        </w:rPr>
        <w:t>标本库必须建立地质样品编目卡片。编目卡片是反映地质样品情况的基本资料，是地质样品保管和陈列、研究的基础工作（标本标号规则详见附件一）。</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包括：采集（捐赠人）人，采集地点，采集地层，样品分类，样品命名（中英文）。文字必须准确、简明，并附照片。</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第三部分</w:t>
      </w:r>
      <w:r>
        <w:rPr>
          <w:rFonts w:asciiTheme="minorEastAsia" w:eastAsiaTheme="minorEastAsia" w:hAnsiTheme="minorEastAsia" w:hint="eastAsia"/>
          <w:b/>
        </w:rPr>
        <w:t xml:space="preserve"> </w:t>
      </w:r>
      <w:r>
        <w:rPr>
          <w:rFonts w:asciiTheme="minorEastAsia" w:eastAsiaTheme="minorEastAsia" w:hAnsiTheme="minorEastAsia"/>
          <w:b/>
        </w:rPr>
        <w:t>地质样品库房管理</w:t>
      </w:r>
    </w:p>
    <w:p w:rsidR="00CB5919" w:rsidRDefault="00B82C70">
      <w:pPr>
        <w:rPr>
          <w:rFonts w:asciiTheme="minorEastAsia" w:eastAsiaTheme="minorEastAsia" w:hAnsiTheme="minorEastAsia"/>
        </w:rPr>
      </w:pPr>
      <w:r>
        <w:rPr>
          <w:rFonts w:asciiTheme="minorEastAsia" w:eastAsiaTheme="minorEastAsia" w:hAnsiTheme="minorEastAsia"/>
        </w:rPr>
        <w:t>地质样品应有固定、专用的库房，专人管理。</w:t>
      </w:r>
    </w:p>
    <w:p w:rsidR="00CB5919" w:rsidRDefault="00B82C70">
      <w:pPr>
        <w:rPr>
          <w:rFonts w:asciiTheme="minorEastAsia" w:eastAsiaTheme="minorEastAsia" w:hAnsiTheme="minorEastAsia"/>
        </w:rPr>
      </w:pPr>
      <w:r>
        <w:rPr>
          <w:rFonts w:asciiTheme="minorEastAsia" w:eastAsiaTheme="minorEastAsia" w:hAnsiTheme="minorEastAsia"/>
        </w:rPr>
        <w:t>库房应有防火、防盗、防潮、防虫、防尘、防光（紫外线）、防震、防空气污染等设备或措施。库内及其附近应保持整洁，禁止存放易燃易爆物品、腐蚀性物品及其他有碍文物安全的物品，并严禁烟火。库房区无人时，应拉断该区所有电源开关和总闸。</w:t>
      </w:r>
    </w:p>
    <w:p w:rsidR="00CB5919" w:rsidRDefault="00B82C70">
      <w:pPr>
        <w:rPr>
          <w:rFonts w:asciiTheme="minorEastAsia" w:eastAsiaTheme="minorEastAsia" w:hAnsiTheme="minorEastAsia"/>
        </w:rPr>
      </w:pPr>
      <w:r>
        <w:rPr>
          <w:rFonts w:asciiTheme="minorEastAsia" w:eastAsiaTheme="minorEastAsia" w:hAnsiTheme="minorEastAsia"/>
        </w:rPr>
        <w:t>地质样品出入库房必须办理出库、归库手续。对地质样品的数量和现状，必须认真核对，点交清楚。地质样品出库后，由接收使用者负责保管，保管部门对使用情况进行监督和检查。使用部门应尊重地质样品保管部门的意见，对发现的不安全因素，应及时予以纠正。</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第四部分</w:t>
      </w:r>
      <w:r>
        <w:rPr>
          <w:rFonts w:asciiTheme="minorEastAsia" w:eastAsiaTheme="minorEastAsia" w:hAnsiTheme="minorEastAsia" w:hint="eastAsia"/>
          <w:b/>
        </w:rPr>
        <w:t xml:space="preserve"> </w:t>
      </w:r>
      <w:r>
        <w:rPr>
          <w:rFonts w:asciiTheme="minorEastAsia" w:eastAsiaTheme="minorEastAsia" w:hAnsiTheme="minorEastAsia"/>
          <w:b/>
        </w:rPr>
        <w:t>地质样品的保养、复制和建立网上标本库</w:t>
      </w:r>
    </w:p>
    <w:p w:rsidR="00CB5919" w:rsidRDefault="00B82C70">
      <w:pPr>
        <w:rPr>
          <w:rFonts w:asciiTheme="minorEastAsia" w:eastAsiaTheme="minorEastAsia" w:hAnsiTheme="minorEastAsia"/>
        </w:rPr>
      </w:pPr>
      <w:r>
        <w:rPr>
          <w:rFonts w:asciiTheme="minorEastAsia" w:eastAsiaTheme="minorEastAsia" w:hAnsiTheme="minorEastAsia"/>
        </w:rPr>
        <w:t>定期进行地质样品保护科学技术研究活动，运用传统保护方法和现代科学技术、设备，防止自然因素（温度、湿度、光线、虫害、污染等）对地质样品的损害（主要是黏土类岩石、矿物标本和古生物类标本）。根据需要与可能，建立地质样品消毒、复制、标本制作和科学实验等设施和网上标本库建立，逐步加强地质样品共享和保护。</w:t>
      </w:r>
    </w:p>
    <w:p w:rsidR="00CB5919" w:rsidRDefault="00B82C70">
      <w:pPr>
        <w:rPr>
          <w:rFonts w:asciiTheme="minorEastAsia" w:eastAsiaTheme="minorEastAsia" w:hAnsiTheme="minorEastAsia"/>
        </w:rPr>
      </w:pPr>
      <w:r>
        <w:rPr>
          <w:rFonts w:asciiTheme="minorEastAsia" w:eastAsiaTheme="minorEastAsia" w:hAnsiTheme="minorEastAsia"/>
        </w:rPr>
        <w:t>因地质样品保护或科学研究的特殊需要，必须从地质样品上取下部分样品进行分析实验时，由技术人员与管理人员共同制定具体方案。</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68" w:name="_Toc69977871"/>
      <w:bookmarkStart w:id="569" w:name="_Toc70434599"/>
      <w:r>
        <w:t>北京大学地质博物馆标本管理办法</w:t>
      </w:r>
      <w:bookmarkEnd w:id="568"/>
      <w:bookmarkEnd w:id="569"/>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b/>
        </w:rPr>
        <w:t xml:space="preserve"> </w:t>
      </w:r>
      <w:r>
        <w:rPr>
          <w:rFonts w:asciiTheme="minorEastAsia" w:eastAsiaTheme="minorEastAsia" w:hAnsiTheme="minorEastAsia"/>
        </w:rPr>
        <w:t xml:space="preserve"> 为了有效保护地质标本，充分发挥地质博物馆支持地质教学、普及科学知识的作用，依据中华人民共和国国务院令（第349号）《地质资料管理条例》、第580号《古生物化石保护条例》及文化部颁布的（文物字〔1986〕第70号）《博物馆藏品管理办法》的有关规定，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地质博物馆是国土资源部依据《古生物化石保护条例》认定的甲级博物馆，典藏重要的一级重点古生物化石和其他重点标本。主要收藏和展示地质标本，标本来源应符合国家相关法律法规，一般为野外自采、捐赠、购买，不接受来源不明的标本。</w:t>
      </w:r>
    </w:p>
    <w:p w:rsidR="00CB5919" w:rsidRDefault="00B82C70">
      <w:pPr>
        <w:rPr>
          <w:rFonts w:asciiTheme="minorEastAsia" w:eastAsiaTheme="minorEastAsia" w:hAnsiTheme="minorEastAsia"/>
        </w:rPr>
      </w:pPr>
      <w:r>
        <w:rPr>
          <w:rFonts w:asciiTheme="minorEastAsia" w:eastAsiaTheme="minorEastAsia" w:hAnsiTheme="minorEastAsia"/>
        </w:rPr>
        <w:t>北京大学地质博物馆可以通过下列方式取得古生物化石：</w:t>
      </w:r>
    </w:p>
    <w:p w:rsidR="00CB5919" w:rsidRDefault="00B82C70">
      <w:pPr>
        <w:rPr>
          <w:rFonts w:asciiTheme="minorEastAsia" w:eastAsiaTheme="minorEastAsia" w:hAnsiTheme="minorEastAsia"/>
        </w:rPr>
      </w:pPr>
      <w:r>
        <w:rPr>
          <w:rFonts w:asciiTheme="minorEastAsia" w:eastAsiaTheme="minorEastAsia" w:hAnsiTheme="minorEastAsia"/>
        </w:rPr>
        <w:t>1、经过批准依法采掘获得的古生物化石；</w:t>
      </w:r>
    </w:p>
    <w:p w:rsidR="00CB5919" w:rsidRDefault="00B82C70">
      <w:pPr>
        <w:rPr>
          <w:rFonts w:asciiTheme="minorEastAsia" w:eastAsiaTheme="minorEastAsia" w:hAnsiTheme="minorEastAsia"/>
        </w:rPr>
      </w:pPr>
      <w:r>
        <w:rPr>
          <w:rFonts w:asciiTheme="minorEastAsia" w:eastAsiaTheme="minorEastAsia" w:hAnsiTheme="minorEastAsia"/>
        </w:rPr>
        <w:t>2、通过国土资源部门接收其他采掘单位采掘获得的古生物化石或依法没收的古生物化石；</w:t>
      </w:r>
    </w:p>
    <w:p w:rsidR="00CB5919" w:rsidRDefault="00B82C70">
      <w:pPr>
        <w:rPr>
          <w:rFonts w:asciiTheme="minorEastAsia" w:eastAsiaTheme="minorEastAsia" w:hAnsiTheme="minorEastAsia"/>
        </w:rPr>
      </w:pPr>
      <w:r>
        <w:rPr>
          <w:rFonts w:asciiTheme="minorEastAsia" w:eastAsiaTheme="minorEastAsia" w:hAnsiTheme="minorEastAsia"/>
        </w:rPr>
        <w:t>3、接受单位或个人的捐赠；</w:t>
      </w:r>
    </w:p>
    <w:p w:rsidR="00CB5919" w:rsidRDefault="00B82C70">
      <w:pPr>
        <w:rPr>
          <w:rFonts w:asciiTheme="minorEastAsia" w:eastAsiaTheme="minorEastAsia" w:hAnsiTheme="minorEastAsia"/>
        </w:rPr>
      </w:pPr>
      <w:r>
        <w:rPr>
          <w:rFonts w:asciiTheme="minorEastAsia" w:eastAsiaTheme="minorEastAsia" w:hAnsiTheme="minorEastAsia"/>
        </w:rPr>
        <w:t>4、古生物化石博物馆之间依法交换；</w:t>
      </w:r>
    </w:p>
    <w:p w:rsidR="00CB5919" w:rsidRDefault="00B82C70">
      <w:pPr>
        <w:rPr>
          <w:rFonts w:asciiTheme="minorEastAsia" w:eastAsiaTheme="minorEastAsia" w:hAnsiTheme="minorEastAsia"/>
        </w:rPr>
      </w:pPr>
      <w:r>
        <w:rPr>
          <w:rFonts w:asciiTheme="minorEastAsia" w:eastAsiaTheme="minorEastAsia" w:hAnsiTheme="minorEastAsia"/>
        </w:rPr>
        <w:t>5、法律法规规定的其他方式。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博物馆对地质标本负有科学管理、科学保护、整理研究、公开展出和提供使用(对社会主要是提供藏品资料、研究成果)的责任。保管工作必须做到：制度健全、帐目清楚、鉴定确切、编目详明、保管妥善、查用方便。</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接收、鉴定、登帐、编目、建档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征集标本时，必须注意收集原始资料，认真做好科学记录，及时办理入馆手续，逐件填写入馆凭证或清册，组织有关人员认真进行鉴定，确定真伪、时代、是否入藏并分类、定名、定级。鉴定记录应包括鉴定意见及重要分歧意见。凡符合入藏标准的，应连同有关原始资料一并入藏。各种凭证每年装订成册、集中保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藏品总登记帐是国家科学、文化财产帐，设专人负责管理，永久保存。博物馆对收藏的地质标本应当设置藏品档案。古生物化石档案应包括古</w:t>
      </w:r>
      <w:r>
        <w:rPr>
          <w:rFonts w:asciiTheme="minorEastAsia" w:eastAsiaTheme="minorEastAsia" w:hAnsiTheme="minorEastAsia"/>
        </w:rPr>
        <w:lastRenderedPageBreak/>
        <w:t>生物化石采集（征集、交换、接受）日期、鉴定结果、登记帐号、标本编号、标本产地、保存状态、简要特征描述、资源提供人、地层层位等；岩石矿物标本应包括采集（征集、交换、接受）日期、鉴定结果、标本编号、标本产地、保存状态、简要特征描述、资源提供人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b/>
        </w:rPr>
        <w:t xml:space="preserve"> </w:t>
      </w:r>
      <w:r>
        <w:rPr>
          <w:rFonts w:asciiTheme="minorEastAsia" w:eastAsiaTheme="minorEastAsia" w:hAnsiTheme="minorEastAsia"/>
        </w:rPr>
        <w:t xml:space="preserve"> 博物馆必须建立标本编目卡片及标本档案。编目卡片是反映藏品情况的基本资料，是藏品保管和陈列、研究的基础工作。除填写总登记帐的项目外，还必须填写鉴定意见、铭记、题跋、流传经历等。文字必须准确、简明，并附照片、拓片或绘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库房管理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标本应有固定、专用的库房，专人管理。库房建筑和保管设备要求安全、坚固、适用、经济。建立定期的安全检查制度，发现不安全因素或发生标本损伤要及时处理并报告主管行政部门。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库房应有防火、防盗、防潮、防虫、防尘、防光(紫外线)、防震、防空气污染等设备或措施。库内及其附近应保持整洁，禁止存放易燃易爆物品、腐蚀性物品及其他有碍文物安全的物品，并严禁烟火。库房区无人时，应拉断该区所有电源形状和总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b/>
        </w:rPr>
        <w:t xml:space="preserve"> </w:t>
      </w:r>
      <w:r>
        <w:rPr>
          <w:rFonts w:asciiTheme="minorEastAsia" w:eastAsiaTheme="minorEastAsia" w:hAnsiTheme="minorEastAsia"/>
        </w:rPr>
        <w:t xml:space="preserve"> 标本出入库房必须办理出库、归库手续。对标本的数量和现状，必须认真核对，点交清楚。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非库房管理人员未经主管副馆长、馆长或标本保管部门负责人许可，不得进入库房。经许可者由库房管理人员陪同入库，库房一般不接待参观。</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b/>
        </w:rPr>
        <w:t xml:space="preserve"> </w:t>
      </w:r>
      <w:r>
        <w:rPr>
          <w:rFonts w:asciiTheme="minorEastAsia" w:eastAsiaTheme="minorEastAsia" w:hAnsiTheme="minorEastAsia"/>
        </w:rPr>
        <w:t xml:space="preserve"> 馆内需要提用标本时，必须填写提用凭证，经馆长、副馆长批准后方可提用，用毕应及时归库，按原凭证进行核对，办清手续。未用于陈列的标本，必须及时归库。</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w:t>
      </w:r>
      <w:r>
        <w:rPr>
          <w:rFonts w:asciiTheme="minorEastAsia" w:eastAsiaTheme="minorEastAsia" w:hAnsiTheme="minorEastAsia" w:hint="eastAsia"/>
          <w:b/>
        </w:rPr>
        <w:t xml:space="preserve">章 </w:t>
      </w:r>
      <w:r>
        <w:rPr>
          <w:rFonts w:asciiTheme="minorEastAsia" w:eastAsiaTheme="minorEastAsia" w:hAnsiTheme="minorEastAsia"/>
          <w:b/>
        </w:rPr>
        <w:t>标本的修复、复制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积极开展标本修复、复制科学技术研究活动，运用传统方法和现代科学技术、设备进行科学修复和复制。建立标本修复、复制等设施，培养专门技术人员，逐步提高标本修复和复制技术。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经常使用的重点保护化石标本和容易损坏的标本应予复制，作为陈列、研究的代用品。复制品应加标志，以免真伪混淆。复制品使用的材料、工艺程序、复制数量和复制时间等，均应作出详细记录归入标本档案。为</w:t>
      </w:r>
      <w:r>
        <w:rPr>
          <w:rFonts w:asciiTheme="minorEastAsia" w:eastAsiaTheme="minorEastAsia" w:hAnsiTheme="minorEastAsia"/>
        </w:rPr>
        <w:lastRenderedPageBreak/>
        <w:t>标本保管和陈列研究需要，复制重点保护化石标本，由主管副馆长或馆长批准。这类复制品，不得作为商品对外提供。</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570" w:name="_Toc69977872"/>
      <w:bookmarkStart w:id="571" w:name="_Toc70434600"/>
      <w:r>
        <w:t>北京大学生物标本馆管理办法(暂行)</w:t>
      </w:r>
      <w:bookmarkEnd w:id="570"/>
      <w:bookmarkEnd w:id="571"/>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本博物馆的名称是北京大学生物标本馆，英文名称Museum of Biology,Peking University。</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本标本馆的性质是主要利用非国有文物、标本、资料等资产，自愿举办、从事社会教育和文化服务活动的非营利性社会组织。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b/>
        </w:rPr>
        <w:t xml:space="preserve"> </w:t>
      </w:r>
      <w:r>
        <w:rPr>
          <w:rFonts w:asciiTheme="minorEastAsia" w:eastAsiaTheme="minorEastAsia" w:hAnsiTheme="minorEastAsia"/>
        </w:rPr>
        <w:t xml:space="preserve"> 本标本馆的宗旨与使命是遵守宪法、法律、法规和国家政策，遵守社会道德风尚；遵守标本馆行业道德规范；标本馆设立的目的是为了教育、研究、欣赏的目的，收藏、保护、研究、展示人类和自然环境的见证物，为经济社会及人的可持续发展服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本标本馆的业务范围：</w:t>
      </w:r>
    </w:p>
    <w:p w:rsidR="00CB5919" w:rsidRDefault="00B82C70">
      <w:pPr>
        <w:rPr>
          <w:rFonts w:asciiTheme="minorEastAsia" w:eastAsiaTheme="minorEastAsia" w:hAnsiTheme="minorEastAsia"/>
        </w:rPr>
      </w:pPr>
      <w:r>
        <w:rPr>
          <w:rFonts w:asciiTheme="minorEastAsia" w:eastAsiaTheme="minorEastAsia" w:hAnsiTheme="minorEastAsia"/>
        </w:rPr>
        <w:t>（一）藏品收藏：动物标本、植物标本、化石标本；</w:t>
      </w:r>
    </w:p>
    <w:p w:rsidR="00CB5919" w:rsidRDefault="00B82C70">
      <w:pPr>
        <w:rPr>
          <w:rFonts w:asciiTheme="minorEastAsia" w:eastAsiaTheme="minorEastAsia" w:hAnsiTheme="minorEastAsia"/>
        </w:rPr>
      </w:pPr>
      <w:r>
        <w:rPr>
          <w:rFonts w:asciiTheme="minorEastAsia" w:eastAsiaTheme="minorEastAsia" w:hAnsiTheme="minorEastAsia"/>
        </w:rPr>
        <w:t>（二）陈列展览:动物多样性、植物多样性、生物演化；</w:t>
      </w:r>
    </w:p>
    <w:p w:rsidR="00CB5919" w:rsidRDefault="00B82C70">
      <w:pPr>
        <w:rPr>
          <w:rFonts w:asciiTheme="minorEastAsia" w:eastAsiaTheme="minorEastAsia" w:hAnsiTheme="minorEastAsia"/>
        </w:rPr>
      </w:pPr>
      <w:r>
        <w:rPr>
          <w:rFonts w:asciiTheme="minorEastAsia" w:eastAsiaTheme="minorEastAsia" w:hAnsiTheme="minorEastAsia"/>
        </w:rPr>
        <w:t>（三）学术研究：动物、植物分类学研究和科学史研究；</w:t>
      </w:r>
    </w:p>
    <w:p w:rsidR="00CB5919" w:rsidRDefault="00B82C70">
      <w:pPr>
        <w:rPr>
          <w:rFonts w:asciiTheme="minorEastAsia" w:eastAsiaTheme="minorEastAsia" w:hAnsiTheme="minorEastAsia"/>
        </w:rPr>
      </w:pPr>
      <w:r>
        <w:rPr>
          <w:rFonts w:asciiTheme="minorEastAsia" w:eastAsiaTheme="minorEastAsia" w:hAnsiTheme="minorEastAsia"/>
        </w:rPr>
        <w:t>（四）社会教育：科普教育；</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本标本馆的住所地是北京市海淀区颐和园路5号。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本章程中的各项条款与法律、法规、规章不符的，以法律、法规、规章的规定为准。</w:t>
      </w:r>
    </w:p>
    <w:p w:rsidR="00CB5919" w:rsidRDefault="00B82C70">
      <w:pPr>
        <w:rPr>
          <w:rFonts w:asciiTheme="minorEastAsia" w:eastAsiaTheme="minorEastAsia" w:hAnsiTheme="minorEastAsia"/>
        </w:rPr>
      </w:pPr>
      <w:r>
        <w:rPr>
          <w:rFonts w:asciiTheme="minorEastAsia" w:eastAsiaTheme="minorEastAsia" w:hAnsiTheme="minorEastAsia"/>
        </w:rPr>
        <w:t>本章程对标本馆、举办者、理事、监事、馆长、职工具有约束力。</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藏品管理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b/>
        </w:rPr>
        <w:t xml:space="preserve"> </w:t>
      </w:r>
      <w:r>
        <w:rPr>
          <w:rFonts w:asciiTheme="minorEastAsia" w:eastAsiaTheme="minorEastAsia" w:hAnsiTheme="minorEastAsia"/>
        </w:rPr>
        <w:t xml:space="preserve"> 本标本馆为践行标本馆使命和服务于观众，以有限收藏为原则，制定收藏政策、标准和规划并向社会公告，健全具有自身特色的藏品体系。</w:t>
      </w:r>
    </w:p>
    <w:p w:rsidR="00CB5919" w:rsidRDefault="00B82C70">
      <w:pPr>
        <w:rPr>
          <w:rFonts w:asciiTheme="minorEastAsia" w:eastAsiaTheme="minorEastAsia" w:hAnsiTheme="minorEastAsia"/>
        </w:rPr>
      </w:pPr>
      <w:r>
        <w:rPr>
          <w:rFonts w:asciiTheme="minorEastAsia" w:eastAsiaTheme="minorEastAsia" w:hAnsiTheme="minorEastAsia"/>
        </w:rPr>
        <w:t>所征集藏品的主要类别如下：</w:t>
      </w:r>
    </w:p>
    <w:p w:rsidR="00CB5919" w:rsidRDefault="00B82C70">
      <w:pPr>
        <w:rPr>
          <w:rFonts w:asciiTheme="minorEastAsia" w:eastAsiaTheme="minorEastAsia" w:hAnsiTheme="minorEastAsia"/>
        </w:rPr>
      </w:pPr>
      <w:r>
        <w:rPr>
          <w:rFonts w:asciiTheme="minorEastAsia" w:eastAsiaTheme="minorEastAsia" w:hAnsiTheme="minorEastAsia"/>
        </w:rPr>
        <w:t>（一）动物标本2000多件，植物标本40000多件；</w:t>
      </w:r>
    </w:p>
    <w:p w:rsidR="00CB5919" w:rsidRDefault="00B82C70">
      <w:pPr>
        <w:rPr>
          <w:rFonts w:asciiTheme="minorEastAsia" w:eastAsiaTheme="minorEastAsia" w:hAnsiTheme="minorEastAsia"/>
        </w:rPr>
      </w:pPr>
      <w:r>
        <w:rPr>
          <w:rFonts w:asciiTheme="minorEastAsia" w:eastAsiaTheme="minorEastAsia" w:hAnsiTheme="minorEastAsia"/>
        </w:rPr>
        <w:t>（二）植物挂图100多件；</w:t>
      </w:r>
    </w:p>
    <w:p w:rsidR="00CB5919" w:rsidRDefault="00B82C70">
      <w:pPr>
        <w:rPr>
          <w:rFonts w:asciiTheme="minorEastAsia" w:eastAsiaTheme="minorEastAsia" w:hAnsiTheme="minorEastAsia"/>
        </w:rPr>
      </w:pPr>
      <w:r>
        <w:rPr>
          <w:rFonts w:asciiTheme="minorEastAsia" w:eastAsiaTheme="minorEastAsia" w:hAnsiTheme="minorEastAsia"/>
        </w:rPr>
        <w:t>（三）民国时期生物学书籍13册；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藏品征集方式包括：</w:t>
      </w:r>
    </w:p>
    <w:p w:rsidR="00CB5919" w:rsidRDefault="00B82C70">
      <w:pPr>
        <w:rPr>
          <w:rFonts w:asciiTheme="minorEastAsia" w:eastAsiaTheme="minorEastAsia" w:hAnsiTheme="minorEastAsia"/>
        </w:rPr>
      </w:pPr>
      <w:r>
        <w:rPr>
          <w:rFonts w:asciiTheme="minorEastAsia" w:eastAsiaTheme="minorEastAsia" w:hAnsiTheme="minorEastAsia"/>
        </w:rPr>
        <w:t>（一）购买；</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（二）接受捐赠；</w:t>
      </w:r>
    </w:p>
    <w:p w:rsidR="00CB5919" w:rsidRDefault="00B82C70">
      <w:pPr>
        <w:rPr>
          <w:rFonts w:asciiTheme="minorEastAsia" w:eastAsiaTheme="minorEastAsia" w:hAnsiTheme="minorEastAsia"/>
        </w:rPr>
      </w:pPr>
      <w:r>
        <w:rPr>
          <w:rFonts w:asciiTheme="minorEastAsia" w:eastAsiaTheme="minorEastAsia" w:hAnsiTheme="minorEastAsia"/>
        </w:rPr>
        <w:t>（三）依法交换；</w:t>
      </w:r>
    </w:p>
    <w:p w:rsidR="00CB5919" w:rsidRDefault="00B82C70">
      <w:pPr>
        <w:rPr>
          <w:rFonts w:asciiTheme="minorEastAsia" w:eastAsiaTheme="minorEastAsia" w:hAnsiTheme="minorEastAsia"/>
        </w:rPr>
      </w:pPr>
      <w:r>
        <w:rPr>
          <w:rFonts w:asciiTheme="minorEastAsia" w:eastAsiaTheme="minorEastAsia" w:hAnsiTheme="minorEastAsia"/>
        </w:rPr>
        <w:t>（四）法律、行政法规规定的其他合法方式。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本标本馆不征集有充分理由证明其涉及非法来源的文物和标本作为藏品。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征集的藏品属于标本馆所有，任何单位和个人不得非法侵占、私分和挪用。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植物标本管理和使用规则</w:t>
      </w:r>
    </w:p>
    <w:p w:rsidR="00CB5919" w:rsidRDefault="00B82C70">
      <w:pPr>
        <w:rPr>
          <w:rFonts w:asciiTheme="minorEastAsia" w:eastAsiaTheme="minorEastAsia" w:hAnsiTheme="minorEastAsia"/>
        </w:rPr>
      </w:pPr>
      <w:r>
        <w:rPr>
          <w:rFonts w:asciiTheme="minorEastAsia" w:eastAsiaTheme="minorEastAsia" w:hAnsiTheme="minorEastAsia"/>
        </w:rPr>
        <w:t>（一）资深的植物分类学家，可以进入标本库自行查阅标本。</w:t>
      </w:r>
    </w:p>
    <w:p w:rsidR="00CB5919" w:rsidRDefault="00B82C70">
      <w:pPr>
        <w:rPr>
          <w:rFonts w:asciiTheme="minorEastAsia" w:eastAsiaTheme="minorEastAsia" w:hAnsiTheme="minorEastAsia"/>
        </w:rPr>
      </w:pPr>
      <w:r>
        <w:rPr>
          <w:rFonts w:asciiTheme="minorEastAsia" w:eastAsiaTheme="minorEastAsia" w:hAnsiTheme="minorEastAsia"/>
        </w:rPr>
        <w:t>（二）非专业人士查阅标本，应由标本管理员提取标本，在管理人员的协助下进行，完毕后与管理人员一起整理归位。</w:t>
      </w:r>
    </w:p>
    <w:p w:rsidR="00CB5919" w:rsidRDefault="00B82C70">
      <w:pPr>
        <w:rPr>
          <w:rFonts w:asciiTheme="minorEastAsia" w:eastAsiaTheme="minorEastAsia" w:hAnsiTheme="minorEastAsia"/>
        </w:rPr>
      </w:pPr>
      <w:r>
        <w:rPr>
          <w:rFonts w:asciiTheme="minorEastAsia" w:eastAsiaTheme="minorEastAsia" w:hAnsiTheme="minorEastAsia"/>
        </w:rPr>
        <w:t>（三）新入学或未经培训的研究生,在经过管理人员培训之后，方可进入标本馆查阅标本和开展研究工作。</w:t>
      </w:r>
    </w:p>
    <w:p w:rsidR="00CB5919" w:rsidRDefault="00B82C70">
      <w:pPr>
        <w:rPr>
          <w:rFonts w:asciiTheme="minorEastAsia" w:eastAsiaTheme="minorEastAsia" w:hAnsiTheme="minorEastAsia"/>
        </w:rPr>
      </w:pPr>
      <w:r>
        <w:rPr>
          <w:rFonts w:asciiTheme="minorEastAsia" w:eastAsiaTheme="minorEastAsia" w:hAnsiTheme="minorEastAsia"/>
        </w:rPr>
        <w:t>（四）标本上的原标签不得有任何涂改和撕毁，若有不同观点或发现误差可另贴标签，新标签必须注明日期及鉴定人。</w:t>
      </w:r>
    </w:p>
    <w:p w:rsidR="00CB5919" w:rsidRDefault="00B82C70">
      <w:pPr>
        <w:rPr>
          <w:rFonts w:asciiTheme="minorEastAsia" w:eastAsiaTheme="minorEastAsia" w:hAnsiTheme="minorEastAsia"/>
        </w:rPr>
      </w:pPr>
      <w:r>
        <w:rPr>
          <w:rFonts w:asciiTheme="minorEastAsia" w:eastAsiaTheme="minorEastAsia" w:hAnsiTheme="minorEastAsia"/>
        </w:rPr>
        <w:t>（五）本单位研究人员，因绘图或其他需要，可以将标本借出，由楼层管理人员登记备案。</w:t>
      </w:r>
    </w:p>
    <w:p w:rsidR="00CB5919" w:rsidRDefault="00B82C70">
      <w:pPr>
        <w:rPr>
          <w:rFonts w:asciiTheme="minorEastAsia" w:eastAsiaTheme="minorEastAsia" w:hAnsiTheme="minorEastAsia"/>
        </w:rPr>
      </w:pPr>
      <w:r>
        <w:rPr>
          <w:rFonts w:asciiTheme="minorEastAsia" w:eastAsiaTheme="minorEastAsia" w:hAnsiTheme="minorEastAsia"/>
        </w:rPr>
        <w:t>（六）凡是利用本馆标本产生的研究报告或学术论文，引证本馆所藏标本时，请注明“PEY”代号，并将相应的出版物送本标本馆一份存档。</w:t>
      </w:r>
    </w:p>
    <w:p w:rsidR="00CB5919" w:rsidRDefault="00B82C70">
      <w:pPr>
        <w:rPr>
          <w:rFonts w:asciiTheme="minorEastAsia" w:eastAsiaTheme="minorEastAsia" w:hAnsiTheme="minorEastAsia"/>
        </w:rPr>
      </w:pPr>
      <w:r>
        <w:rPr>
          <w:rFonts w:asciiTheme="minorEastAsia" w:eastAsiaTheme="minorEastAsia" w:hAnsiTheme="minorEastAsia"/>
        </w:rPr>
        <w:t>（七）未经许可，任何人员不得对本馆标本进行大规模的数据录入和拍照。</w:t>
      </w:r>
    </w:p>
    <w:p w:rsidR="00CB5919" w:rsidRDefault="00B82C70">
      <w:pPr>
        <w:rPr>
          <w:rFonts w:asciiTheme="minorEastAsia" w:eastAsiaTheme="minorEastAsia" w:hAnsiTheme="minorEastAsia"/>
        </w:rPr>
      </w:pPr>
      <w:r>
        <w:rPr>
          <w:rFonts w:asciiTheme="minorEastAsia" w:eastAsiaTheme="minorEastAsia" w:hAnsiTheme="minorEastAsia"/>
        </w:rPr>
        <w:t>（八）标本馆的有关图书、各种档案资料和仪器设备均不外借，仅供在馆内使用。</w:t>
      </w:r>
    </w:p>
    <w:p w:rsidR="00CB5919" w:rsidRDefault="00B82C70">
      <w:pPr>
        <w:rPr>
          <w:rFonts w:asciiTheme="minorEastAsia" w:eastAsiaTheme="minorEastAsia" w:hAnsiTheme="minorEastAsia"/>
        </w:rPr>
      </w:pPr>
      <w:r>
        <w:rPr>
          <w:rFonts w:asciiTheme="minorEastAsia" w:eastAsiaTheme="minorEastAsia" w:hAnsiTheme="minorEastAsia"/>
        </w:rPr>
        <w:t>（九）未经消毒的标本严禁带入库内，严禁吸烟和携带食物及一切易燃、易爆、危险物品等入库。</w:t>
      </w:r>
    </w:p>
    <w:p w:rsidR="00CB5919" w:rsidRDefault="00B82C70">
      <w:pPr>
        <w:rPr>
          <w:rFonts w:asciiTheme="minorEastAsia" w:eastAsiaTheme="minorEastAsia" w:hAnsiTheme="minorEastAsia"/>
        </w:rPr>
      </w:pPr>
      <w:r>
        <w:rPr>
          <w:rFonts w:asciiTheme="minorEastAsia" w:eastAsiaTheme="minorEastAsia" w:hAnsiTheme="minorEastAsia"/>
        </w:rPr>
        <w:t>（十）公休日和假期期间，标本馆闭馆，如特别需求在此期间进馆查阅标本，须与标本馆馆长联系并办理有关手续，确保安全。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b/>
        </w:rPr>
        <w:t xml:space="preserve"> </w:t>
      </w:r>
      <w:r>
        <w:rPr>
          <w:rFonts w:asciiTheme="minorEastAsia" w:eastAsiaTheme="minorEastAsia" w:hAnsiTheme="minorEastAsia"/>
        </w:rPr>
        <w:t xml:space="preserve"> 植物DNA凭证标本接收要求</w:t>
      </w:r>
    </w:p>
    <w:p w:rsidR="00CB5919" w:rsidRDefault="00B82C70">
      <w:pPr>
        <w:rPr>
          <w:rFonts w:asciiTheme="minorEastAsia" w:eastAsiaTheme="minorEastAsia" w:hAnsiTheme="minorEastAsia"/>
        </w:rPr>
      </w:pPr>
      <w:r>
        <w:rPr>
          <w:rFonts w:asciiTheme="minorEastAsia" w:eastAsiaTheme="minorEastAsia" w:hAnsiTheme="minorEastAsia"/>
        </w:rPr>
        <w:t>（一）凭证标本要尽量完整，要有可识别的特征；</w:t>
      </w:r>
    </w:p>
    <w:p w:rsidR="00CB5919" w:rsidRDefault="00B82C70">
      <w:pPr>
        <w:rPr>
          <w:rFonts w:asciiTheme="minorEastAsia" w:eastAsiaTheme="minorEastAsia" w:hAnsiTheme="minorEastAsia"/>
        </w:rPr>
      </w:pPr>
      <w:r>
        <w:rPr>
          <w:rFonts w:asciiTheme="minorEastAsia" w:eastAsiaTheme="minorEastAsia" w:hAnsiTheme="minorEastAsia"/>
        </w:rPr>
        <w:t>（二）凭证标本提交时必须经过正确鉴定并有拉丁学名；</w:t>
      </w:r>
    </w:p>
    <w:p w:rsidR="00CB5919" w:rsidRDefault="00B82C70">
      <w:pPr>
        <w:rPr>
          <w:rFonts w:asciiTheme="minorEastAsia" w:eastAsiaTheme="minorEastAsia" w:hAnsiTheme="minorEastAsia"/>
        </w:rPr>
      </w:pPr>
      <w:r>
        <w:rPr>
          <w:rFonts w:asciiTheme="minorEastAsia" w:eastAsiaTheme="minorEastAsia" w:hAnsiTheme="minorEastAsia"/>
        </w:rPr>
        <w:t>（三）每份标本都要有采集记录标签和鉴定标签；</w:t>
      </w:r>
    </w:p>
    <w:p w:rsidR="00CB5919" w:rsidRDefault="00B82C70">
      <w:pPr>
        <w:rPr>
          <w:rFonts w:asciiTheme="minorEastAsia" w:eastAsiaTheme="minorEastAsia" w:hAnsiTheme="minorEastAsia"/>
        </w:rPr>
      </w:pPr>
      <w:r>
        <w:rPr>
          <w:rFonts w:asciiTheme="minorEastAsia" w:eastAsiaTheme="minorEastAsia" w:hAnsiTheme="minorEastAsia"/>
        </w:rPr>
        <w:t>（四）若有野外数码照片，也请提供；</w:t>
      </w:r>
    </w:p>
    <w:p w:rsidR="00CB5919" w:rsidRDefault="00B82C70">
      <w:pPr>
        <w:rPr>
          <w:rFonts w:asciiTheme="minorEastAsia" w:eastAsiaTheme="minorEastAsia" w:hAnsiTheme="minorEastAsia"/>
        </w:rPr>
      </w:pPr>
      <w:r>
        <w:rPr>
          <w:rFonts w:asciiTheme="minorEastAsia" w:eastAsiaTheme="minorEastAsia" w:hAnsiTheme="minorEastAsia"/>
        </w:rPr>
        <w:t>（五）文章发表后，请提供发表的相关论文；</w:t>
      </w:r>
    </w:p>
    <w:p w:rsidR="00CB5919" w:rsidRDefault="00B82C70">
      <w:pPr>
        <w:rPr>
          <w:rFonts w:asciiTheme="minorEastAsia" w:eastAsiaTheme="minorEastAsia" w:hAnsiTheme="minorEastAsia"/>
        </w:rPr>
      </w:pPr>
      <w:r>
        <w:rPr>
          <w:rFonts w:asciiTheme="minorEastAsia" w:eastAsiaTheme="minorEastAsia" w:hAnsiTheme="minorEastAsia"/>
        </w:rPr>
        <w:t>（六）凭证标本将由PEY统一保管，以往已经混入标本库的也将逐步清理出来；</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（七）DNA凭证标本和野外数码照片将经过数字化处理并上网。</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植物标本（装订）接收要求</w:t>
      </w:r>
    </w:p>
    <w:p w:rsidR="00CB5919" w:rsidRDefault="00B82C70">
      <w:pPr>
        <w:rPr>
          <w:rFonts w:asciiTheme="minorEastAsia" w:eastAsiaTheme="minorEastAsia" w:hAnsiTheme="minorEastAsia"/>
        </w:rPr>
      </w:pPr>
      <w:r>
        <w:rPr>
          <w:rFonts w:asciiTheme="minorEastAsia" w:eastAsiaTheme="minorEastAsia" w:hAnsiTheme="minorEastAsia"/>
        </w:rPr>
        <w:t>（一）蕨类植物标本必须有孢子囊群，裸子植物标本须有孢子叶球或球果，被子植物标本须有花或果实。</w:t>
      </w:r>
    </w:p>
    <w:p w:rsidR="00CB5919" w:rsidRDefault="00B82C70">
      <w:pPr>
        <w:rPr>
          <w:rFonts w:asciiTheme="minorEastAsia" w:eastAsiaTheme="minorEastAsia" w:hAnsiTheme="minorEastAsia"/>
        </w:rPr>
      </w:pPr>
      <w:r>
        <w:rPr>
          <w:rFonts w:asciiTheme="minorEastAsia" w:eastAsiaTheme="minorEastAsia" w:hAnsiTheme="minorEastAsia"/>
        </w:rPr>
        <w:t>（二）标本须干燥、平整。一般标本大小应在30×20cm左右，小型草本植株科3—5棵作为一份，带根的标本要去掉泥土。</w:t>
      </w:r>
    </w:p>
    <w:p w:rsidR="00CB5919" w:rsidRDefault="00B82C70">
      <w:pPr>
        <w:rPr>
          <w:rFonts w:asciiTheme="minorEastAsia" w:eastAsiaTheme="minorEastAsia" w:hAnsiTheme="minorEastAsia"/>
        </w:rPr>
      </w:pPr>
      <w:r>
        <w:rPr>
          <w:rFonts w:asciiTheme="minorEastAsia" w:eastAsiaTheme="minorEastAsia" w:hAnsiTheme="minorEastAsia"/>
        </w:rPr>
        <w:t>（三）每份标本均应附有野外采集记录标签，若是手写需用铅笔或炭素墨水钢笔填写，字迹清楚，不允许使用圆珠笔或复写纸。</w:t>
      </w:r>
    </w:p>
    <w:p w:rsidR="00CB5919" w:rsidRDefault="00B82C70">
      <w:pPr>
        <w:rPr>
          <w:rFonts w:asciiTheme="minorEastAsia" w:eastAsiaTheme="minorEastAsia" w:hAnsiTheme="minorEastAsia"/>
        </w:rPr>
      </w:pPr>
      <w:r>
        <w:rPr>
          <w:rFonts w:asciiTheme="minorEastAsia" w:eastAsiaTheme="minorEastAsia" w:hAnsiTheme="minorEastAsia"/>
        </w:rPr>
        <w:t>（四）同一个采集号若有多份标本，一般只装订一份，其余作为副号标本。</w:t>
      </w:r>
    </w:p>
    <w:p w:rsidR="00CB5919" w:rsidRDefault="00B82C70">
      <w:pPr>
        <w:rPr>
          <w:rFonts w:asciiTheme="minorEastAsia" w:eastAsiaTheme="minorEastAsia" w:hAnsiTheme="minorEastAsia"/>
        </w:rPr>
      </w:pPr>
      <w:r>
        <w:rPr>
          <w:rFonts w:asciiTheme="minorEastAsia" w:eastAsiaTheme="minorEastAsia" w:hAnsiTheme="minorEastAsia"/>
        </w:rPr>
        <w:t>（五）若为DNA凭证标本，其要求见相关文件。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四</w:t>
      </w:r>
      <w:r>
        <w:rPr>
          <w:rFonts w:asciiTheme="minorEastAsia" w:eastAsiaTheme="minorEastAsia" w:hAnsiTheme="minorEastAsia"/>
          <w:b/>
        </w:rPr>
        <w:t>条</w:t>
      </w:r>
      <w:r>
        <w:rPr>
          <w:rFonts w:asciiTheme="minorEastAsia" w:eastAsiaTheme="minorEastAsia" w:hAnsiTheme="minorEastAsia" w:hint="eastAsia"/>
          <w:b/>
        </w:rPr>
        <w:t xml:space="preserve"> </w:t>
      </w:r>
      <w:r>
        <w:rPr>
          <w:rFonts w:asciiTheme="minorEastAsia" w:eastAsiaTheme="minorEastAsia" w:hAnsiTheme="minorEastAsia"/>
        </w:rPr>
        <w:t xml:space="preserve"> 动物标本管理办法</w:t>
      </w:r>
    </w:p>
    <w:p w:rsidR="00CB5919" w:rsidRDefault="00B82C70">
      <w:pPr>
        <w:rPr>
          <w:rFonts w:asciiTheme="minorEastAsia" w:eastAsiaTheme="minorEastAsia" w:hAnsiTheme="minorEastAsia"/>
        </w:rPr>
      </w:pPr>
      <w:r>
        <w:rPr>
          <w:rFonts w:asciiTheme="minorEastAsia" w:eastAsiaTheme="minorEastAsia" w:hAnsiTheme="minorEastAsia"/>
        </w:rPr>
        <w:t>（一）登记编号：按分类登记本逐一登记编号。鸟类、兽类的毛皮标本，昆虫标本盒、浸制标本的标本瓶及标本玻片等，均应有写明学名、总编号、产地及日期等项的标签。大、小头骨均要写上总编号。大型骨骼要在每块骨骼上标明号码及其拉丁文缩写。附属标本（鸟巢、鸟卵、生殖器等）应与原标本的编号一致。</w:t>
      </w:r>
    </w:p>
    <w:p w:rsidR="00CB5919" w:rsidRDefault="00B82C70">
      <w:pPr>
        <w:rPr>
          <w:rFonts w:asciiTheme="minorEastAsia" w:eastAsiaTheme="minorEastAsia" w:hAnsiTheme="minorEastAsia"/>
        </w:rPr>
      </w:pPr>
      <w:r>
        <w:rPr>
          <w:rFonts w:asciiTheme="minorEastAsia" w:eastAsiaTheme="minorEastAsia" w:hAnsiTheme="minorEastAsia"/>
        </w:rPr>
        <w:t>（二）排列顺序：动物标本应按照各门类的分类系统排列。排列种内标本时，尽量把同一地区（产地）、同一性别的动物标本放在一起，若有亚种分化，应把同一个亚种的动物标本放在一起。模式标本应另辟专柜或标本室存放。</w:t>
      </w:r>
    </w:p>
    <w:p w:rsidR="00CB5919" w:rsidRDefault="00B82C70">
      <w:pPr>
        <w:rPr>
          <w:rFonts w:asciiTheme="minorEastAsia" w:eastAsiaTheme="minorEastAsia" w:hAnsiTheme="minorEastAsia"/>
        </w:rPr>
      </w:pPr>
      <w:r>
        <w:rPr>
          <w:rFonts w:asciiTheme="minorEastAsia" w:eastAsiaTheme="minorEastAsia" w:hAnsiTheme="minorEastAsia"/>
        </w:rPr>
        <w:t>（三）动物标本室借用和交换制度。独个的动物标本原则上不外借，交换的动物标本应详细登记、备查。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五</w:t>
      </w:r>
      <w:r>
        <w:rPr>
          <w:rFonts w:asciiTheme="minorEastAsia" w:eastAsiaTheme="minorEastAsia" w:hAnsiTheme="minorEastAsia"/>
          <w:b/>
        </w:rPr>
        <w:t>条</w:t>
      </w:r>
      <w:r>
        <w:rPr>
          <w:rFonts w:asciiTheme="minorEastAsia" w:eastAsiaTheme="minorEastAsia" w:hAnsiTheme="minorEastAsia" w:hint="eastAsia"/>
        </w:rPr>
        <w:t xml:space="preserve"> </w:t>
      </w:r>
      <w:r>
        <w:rPr>
          <w:rFonts w:asciiTheme="minorEastAsia" w:eastAsiaTheme="minorEastAsia" w:hAnsiTheme="minorEastAsia"/>
        </w:rPr>
        <w:t xml:space="preserve"> 动植物标本保存环境，应尽可能做到恒温恒湿，确保标本不发霉腐烂。</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六</w:t>
      </w:r>
      <w:r>
        <w:rPr>
          <w:rFonts w:asciiTheme="minorEastAsia" w:eastAsiaTheme="minorEastAsia" w:hAnsiTheme="minorEastAsia"/>
          <w:b/>
        </w:rPr>
        <w:t>条</w:t>
      </w:r>
      <w:r>
        <w:rPr>
          <w:rFonts w:asciiTheme="minorEastAsia" w:eastAsiaTheme="minorEastAsia" w:hAnsiTheme="minorEastAsia" w:hint="eastAsia"/>
          <w:b/>
        </w:rPr>
        <w:t xml:space="preserve"> </w:t>
      </w:r>
      <w:r>
        <w:rPr>
          <w:rFonts w:asciiTheme="minorEastAsia" w:eastAsiaTheme="minorEastAsia" w:hAnsiTheme="minorEastAsia"/>
        </w:rPr>
        <w:t xml:space="preserve"> 动植物标本的杀虫灭菌处理，每一份标本在进馆前应做灭菌杀虫处理，植物标本利用氯化汞或-40</w:t>
      </w:r>
      <w:r>
        <w:rPr>
          <w:rFonts w:asciiTheme="minorEastAsia" w:eastAsiaTheme="minorEastAsia" w:hAnsiTheme="minorEastAsia" w:cs="宋体" w:hint="eastAsia"/>
        </w:rPr>
        <w:t>℃</w:t>
      </w:r>
      <w:r>
        <w:rPr>
          <w:rFonts w:asciiTheme="minorEastAsia" w:eastAsiaTheme="minorEastAsia" w:hAnsiTheme="minorEastAsia"/>
        </w:rPr>
        <w:t>低温处理，动物标本利用砒霜处理。生物标本馆每年进行一次为期一个月的熏蒸杀虫灭菌处理。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安全管理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七</w:t>
      </w:r>
      <w:r>
        <w:rPr>
          <w:rFonts w:asciiTheme="minorEastAsia" w:eastAsiaTheme="minorEastAsia" w:hAnsiTheme="minorEastAsia"/>
          <w:b/>
        </w:rPr>
        <w:t>条</w:t>
      </w:r>
      <w:r>
        <w:rPr>
          <w:rFonts w:asciiTheme="minorEastAsia" w:eastAsiaTheme="minorEastAsia" w:hAnsiTheme="minorEastAsia" w:hint="eastAsia"/>
        </w:rPr>
        <w:t xml:space="preserve"> </w:t>
      </w:r>
      <w:r>
        <w:rPr>
          <w:rFonts w:asciiTheme="minorEastAsia" w:eastAsiaTheme="minorEastAsia" w:hAnsiTheme="minorEastAsia"/>
        </w:rPr>
        <w:t xml:space="preserve"> 标本馆负责人是消防安全教育和培训责任人。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八</w:t>
      </w:r>
      <w:r>
        <w:rPr>
          <w:rFonts w:asciiTheme="minorEastAsia" w:eastAsiaTheme="minorEastAsia" w:hAnsiTheme="minorEastAsia"/>
          <w:b/>
        </w:rPr>
        <w:t>条</w:t>
      </w:r>
      <w:r>
        <w:rPr>
          <w:rFonts w:asciiTheme="minorEastAsia" w:eastAsiaTheme="minorEastAsia" w:hAnsiTheme="minorEastAsia" w:hint="eastAsia"/>
        </w:rPr>
        <w:t xml:space="preserve"> </w:t>
      </w:r>
      <w:r>
        <w:rPr>
          <w:rFonts w:asciiTheme="minorEastAsia" w:eastAsiaTheme="minorEastAsia" w:hAnsiTheme="minorEastAsia"/>
        </w:rPr>
        <w:t xml:space="preserve"> 消防安全培训</w:t>
      </w:r>
    </w:p>
    <w:p w:rsidR="00CB5919" w:rsidRDefault="00B82C70">
      <w:pPr>
        <w:rPr>
          <w:rFonts w:asciiTheme="minorEastAsia" w:eastAsiaTheme="minorEastAsia" w:hAnsiTheme="minorEastAsia"/>
        </w:rPr>
      </w:pPr>
      <w:r>
        <w:rPr>
          <w:rFonts w:asciiTheme="minorEastAsia" w:eastAsiaTheme="minorEastAsia" w:hAnsiTheme="minorEastAsia"/>
        </w:rPr>
        <w:t>（一）消防安全培训在每年的一月份和七月份各组织一次。部门的消防安全培训每季度组织一次；</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二）消防安全培训应包括以下主要内容：（1）有关消防法律法规、消防安全管理制度和保障消防安全的操作规程；（2）本部门、岗位的火灾危险性和防火措施；（3）有关消防设施的性能、灭火器材的使用方法；（4）报警、扑救初起火灾以及自救逃生的知识和技能；（5）组织、引导在场群众疏散的知识和技能；（6）灭火和应急疏散预案的演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w:t>
      </w:r>
      <w:r>
        <w:rPr>
          <w:rFonts w:asciiTheme="minorEastAsia" w:eastAsiaTheme="minorEastAsia" w:hAnsiTheme="minorEastAsia" w:hint="eastAsia"/>
          <w:b/>
        </w:rPr>
        <w:t>九</w:t>
      </w:r>
      <w:r>
        <w:rPr>
          <w:rFonts w:asciiTheme="minorEastAsia" w:eastAsiaTheme="minorEastAsia" w:hAnsiTheme="minorEastAsia"/>
          <w:b/>
        </w:rPr>
        <w:t>条</w:t>
      </w:r>
      <w:r>
        <w:rPr>
          <w:rFonts w:asciiTheme="minorEastAsia" w:eastAsiaTheme="minorEastAsia" w:hAnsiTheme="minorEastAsia" w:hint="eastAsia"/>
        </w:rPr>
        <w:t xml:space="preserve"> </w:t>
      </w:r>
      <w:r>
        <w:rPr>
          <w:rFonts w:asciiTheme="minorEastAsia" w:eastAsiaTheme="minorEastAsia" w:hAnsiTheme="minorEastAsia"/>
        </w:rPr>
        <w:t xml:space="preserve"> 巡查制度</w:t>
      </w:r>
    </w:p>
    <w:p w:rsidR="00CB5919" w:rsidRDefault="00B82C70">
      <w:pPr>
        <w:rPr>
          <w:rFonts w:asciiTheme="minorEastAsia" w:eastAsiaTheme="minorEastAsia" w:hAnsiTheme="minorEastAsia"/>
        </w:rPr>
      </w:pPr>
      <w:r>
        <w:rPr>
          <w:rFonts w:asciiTheme="minorEastAsia" w:eastAsiaTheme="minorEastAsia" w:hAnsiTheme="minorEastAsia"/>
        </w:rPr>
        <w:t>（一）以生物标本馆为重点检查范围，物业保安每日进行消防巡检，并做好记录；</w:t>
      </w:r>
    </w:p>
    <w:p w:rsidR="00CB5919" w:rsidRDefault="00B82C70">
      <w:pPr>
        <w:rPr>
          <w:rFonts w:asciiTheme="minorEastAsia" w:eastAsiaTheme="minorEastAsia" w:hAnsiTheme="minorEastAsia"/>
        </w:rPr>
      </w:pPr>
      <w:r>
        <w:rPr>
          <w:rFonts w:asciiTheme="minorEastAsia" w:eastAsiaTheme="minorEastAsia" w:hAnsiTheme="minorEastAsia"/>
        </w:rPr>
        <w:t>（二）防火检查每季度第一周组织开展一次，防火巡查每日下班前进行。防火检查、巡查的内容：（1）火灾隐患的整改以及纠正、预防措施的落实情况；（2）安全出口、疏散通道是否畅通，安全疏散指示标志、应急照明是否完好；消防设施、器材是否保持工作状态；（3）消防水源情况；（4）消防安全重点部位的管理情况；（5）用火、用电有无违章情况；（6）工作结束后，清除遗留火种等杂物，发热源管理的落实情况；（7）其他消防安全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w:t>
      </w:r>
      <w:r>
        <w:rPr>
          <w:rFonts w:asciiTheme="minorEastAsia" w:eastAsiaTheme="minorEastAsia" w:hAnsiTheme="minorEastAsia" w:hint="eastAsia"/>
          <w:b/>
        </w:rPr>
        <w:t>二十</w:t>
      </w:r>
      <w:r>
        <w:rPr>
          <w:rFonts w:asciiTheme="minorEastAsia" w:eastAsiaTheme="minorEastAsia" w:hAnsiTheme="minorEastAsia"/>
          <w:b/>
        </w:rPr>
        <w:t>条</w:t>
      </w:r>
      <w:r>
        <w:rPr>
          <w:rFonts w:asciiTheme="minorEastAsia" w:eastAsiaTheme="minorEastAsia" w:hAnsiTheme="minorEastAsia" w:hint="eastAsia"/>
          <w:b/>
        </w:rPr>
        <w:t xml:space="preserve"> </w:t>
      </w:r>
      <w:r>
        <w:rPr>
          <w:rFonts w:asciiTheme="minorEastAsia" w:eastAsiaTheme="minorEastAsia" w:hAnsiTheme="minorEastAsia"/>
        </w:rPr>
        <w:t xml:space="preserve"> 消防安全疏散设施管理制度</w:t>
      </w:r>
    </w:p>
    <w:p w:rsidR="00CB5919" w:rsidRDefault="00B82C70">
      <w:pPr>
        <w:rPr>
          <w:rFonts w:asciiTheme="minorEastAsia" w:eastAsiaTheme="minorEastAsia" w:hAnsiTheme="minorEastAsia"/>
        </w:rPr>
      </w:pPr>
      <w:r>
        <w:rPr>
          <w:rFonts w:asciiTheme="minorEastAsia" w:eastAsiaTheme="minorEastAsia" w:hAnsiTheme="minorEastAsia"/>
        </w:rPr>
        <w:t>（一）安全疏散设施要严格按国家法律法规和规范的要求进行配置。</w:t>
      </w:r>
    </w:p>
    <w:p w:rsidR="00CB5919" w:rsidRDefault="00B82C70">
      <w:pPr>
        <w:rPr>
          <w:rFonts w:asciiTheme="minorEastAsia" w:eastAsiaTheme="minorEastAsia" w:hAnsiTheme="minorEastAsia"/>
        </w:rPr>
      </w:pPr>
      <w:r>
        <w:rPr>
          <w:rFonts w:asciiTheme="minorEastAsia" w:eastAsiaTheme="minorEastAsia" w:hAnsiTheme="minorEastAsia"/>
        </w:rPr>
        <w:t>（二）标本馆是本部门配置的安全疏散设施管理的责任部门。</w:t>
      </w:r>
    </w:p>
    <w:p w:rsidR="00CB5919" w:rsidRDefault="00B82C70">
      <w:pPr>
        <w:rPr>
          <w:rFonts w:asciiTheme="minorEastAsia" w:eastAsiaTheme="minorEastAsia" w:hAnsiTheme="minorEastAsia"/>
        </w:rPr>
      </w:pPr>
      <w:r>
        <w:rPr>
          <w:rFonts w:asciiTheme="minorEastAsia" w:eastAsiaTheme="minorEastAsia" w:hAnsiTheme="minorEastAsia"/>
        </w:rPr>
        <w:t>（三）安全设施管理应落实以下方面：（1）严禁占用疏散通道，疏散通道内严禁摆放货架等物品；（2）严禁在安全出口或疏散通道上安装栅栏门等影响疏散的障碍物；（3）对应急照明灯具、疏散指示标志按要求定期进行测试检查，并认真填写检查记录；（4）对发现的问题要进行当场整改，确保安全疏散设施处于良好的工作状态。</w:t>
      </w:r>
    </w:p>
    <w:p w:rsidR="00CB5919" w:rsidRDefault="00CB5919">
      <w:pPr>
        <w:rPr>
          <w:rFonts w:asciiTheme="minorEastAsia" w:eastAsiaTheme="minorEastAsia" w:hAnsiTheme="minorEastAsia"/>
        </w:rPr>
      </w:pP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572" w:name="_Toc69977873"/>
      <w:bookmarkStart w:id="573" w:name="_Toc70434601"/>
      <w:r>
        <w:lastRenderedPageBreak/>
        <w:t>（三）机动车</w:t>
      </w:r>
      <w:bookmarkEnd w:id="572"/>
      <w:bookmarkEnd w:id="573"/>
    </w:p>
    <w:p w:rsidR="00CB5919" w:rsidRDefault="00B82C70">
      <w:pPr>
        <w:pStyle w:val="2"/>
      </w:pPr>
      <w:bookmarkStart w:id="574" w:name="_Toc69977874"/>
      <w:bookmarkStart w:id="575" w:name="_Toc70434602"/>
      <w:r>
        <w:t>北京大学机动车固定资产管理暂行办法</w:t>
      </w:r>
      <w:bookmarkEnd w:id="574"/>
      <w:bookmarkEnd w:id="575"/>
    </w:p>
    <w:p w:rsidR="00CB5919" w:rsidRDefault="00B82C70" w:rsidP="00855AE3">
      <w:pPr>
        <w:pStyle w:val="3"/>
        <w:ind w:firstLine="482"/>
      </w:pPr>
      <w:bookmarkStart w:id="576" w:name="_Toc69977875"/>
      <w:bookmarkStart w:id="577" w:name="_Toc69980631"/>
      <w:bookmarkStart w:id="578" w:name="_Toc69980885"/>
      <w:bookmarkStart w:id="579" w:name="_Toc69981445"/>
      <w:bookmarkStart w:id="580" w:name="_Toc70063530"/>
      <w:bookmarkStart w:id="581" w:name="_Toc70063778"/>
      <w:bookmarkStart w:id="582" w:name="_Toc70432966"/>
      <w:bookmarkStart w:id="583" w:name="_Toc70433212"/>
      <w:bookmarkStart w:id="584" w:name="_Toc70433458"/>
      <w:bookmarkStart w:id="585" w:name="_Toc70434357"/>
      <w:bookmarkStart w:id="586" w:name="_Toc70434603"/>
      <w:r>
        <w:t>校发〔</w:t>
      </w:r>
      <w:r>
        <w:t>2009</w:t>
      </w:r>
      <w:r>
        <w:t>〕</w:t>
      </w:r>
      <w:r>
        <w:t>219</w:t>
      </w:r>
      <w:r>
        <w:t>号</w:t>
      </w:r>
      <w:bookmarkEnd w:id="576"/>
      <w:bookmarkEnd w:id="577"/>
      <w:bookmarkEnd w:id="578"/>
      <w:bookmarkEnd w:id="579"/>
      <w:bookmarkEnd w:id="580"/>
      <w:bookmarkEnd w:id="581"/>
      <w:bookmarkEnd w:id="582"/>
      <w:bookmarkEnd w:id="583"/>
      <w:bookmarkEnd w:id="584"/>
      <w:bookmarkEnd w:id="585"/>
      <w:bookmarkEnd w:id="586"/>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机动车是学校固定资产的重要组成部分。为加强学校机动车固定资产管理，进一步规范机动车购置、登记、过户及报废等各环节的流程，避免国有资产流失，根据《事业单位国有资产管理暂行办法》、《北京大学国有资产管理办法》等相关文件，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管理机构及职责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国有资产管理委员会办公室是学校国有资产管理的职能部门，负责统筹协调管理学校国有资产。</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实验室与设备管理部（以下简称“设备部”）是机动车固定资产管理的职能部门。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财务部负责全校机动车车船使用税的代收代缴工作。各单位应根据财务部的缴费通知及时办理相关手续。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各单位主管领导对本单位机动车的管理负领导责任，并应指定专人负责本单位机动车的日常管理。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学校相关证件的使用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北京大学及所属非法人事业单位可以使用学校事业单位法人证书、组织机构代码证，以北京大学名义购置机动车。除此之外，任何单位不得使用北京大学相关证件购置机动车。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rPr>
        <w:t xml:space="preserve">  各单位因办理新增机动车（购置或受捐赠）注册手续需使用学校组织机构代码证书时，须向设备部提出申请并填写《北京大学新增机动车审批登记表》，经本单位主管校长审批，交设备部备案后到财务部办理学校证件借用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第七条</w:t>
      </w:r>
      <w:r>
        <w:rPr>
          <w:rFonts w:asciiTheme="minorEastAsia" w:eastAsiaTheme="minorEastAsia" w:hAnsiTheme="minorEastAsia" w:hint="eastAsia"/>
        </w:rPr>
        <w:t xml:space="preserve"> </w:t>
      </w:r>
      <w:r>
        <w:rPr>
          <w:rFonts w:asciiTheme="minorEastAsia" w:eastAsiaTheme="minorEastAsia" w:hAnsiTheme="minorEastAsia"/>
        </w:rPr>
        <w:t xml:space="preserve"> 各单位因办理过户、报废或被盗抢理赔等事项需使用学校组织机构代码证书时，须向设备部提出申请并填写《北京大学机动车变动申请表》，经审核后可到财务部办理学校证件借用手续。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机动车的购置、登记、变动管理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各单位拟购公务用车应参照《中央国家机关公务用车编制和配备标准的规定》（国管财〔2004〕第120号）购买。因科研或其他用途需提高标准的，须经本单位主管校长审批并报国有资产管理办公室备案。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各单位购置机动车，无论经费来源，均须执行中央国家机关政府采购的有关规定。因科研等特殊需要不能执行政府采购的，须报设备部审批。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机动车购置后，无论经费来源，均须到设备部建立固定资产档案。在建立固定资产档案后凭设备部在购车发票上加盖“仪器建档专用章”到财务部办理报销手续。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rPr>
        <w:t xml:space="preserve">  各单位接受社会捐赠的机动车，须到设备部建立固定资产档案，纳入学校固定资产管理。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rPr>
        <w:t xml:space="preserve">  车辆变卖或过户由设备部负责组织，车辆所在单位派专人办理有关手续。车辆变卖或过户所得收入交设备部统一管理，收入分配按《北京大学仪器设备调拨、报废收入分配管理办法》（校发〔2006〕276号）执行。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rPr>
        <w:t xml:space="preserve">  车辆报废须凭《北京市公安局公安交通管理局注销机动车登记决定书》，到设备部按照《北京大学仪器设备管理办法》（校发〔2006〕262号）中关于仪器设备报废的规定办理相应手续。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rPr>
        <w:t xml:space="preserve">  设备部于每年年底向财务部报送当年车辆的增加、变卖、报废等情况，财务部据此对固定资产价值进行账务处理。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rPr>
        <w:t xml:space="preserve">  各单位应严格按照本办法要求，加强机动车管理。对造成国有资产流失的，学校将按照相关规定予以处理。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rPr>
        <w:t xml:space="preserve">  医学部可参照本办法另行制定相关规定，严格机动车管理。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rPr>
        <w:t xml:space="preserve">  本办法由实验室与设备管理部负责解释。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rPr>
        <w:t xml:space="preserve">  本办法经2009年12月22日第735次校长办公会讨论通过，自发布之日起施行。</w:t>
      </w:r>
    </w:p>
    <w:p w:rsidR="00CB5919" w:rsidRDefault="00CB5919">
      <w:pPr>
        <w:rPr>
          <w:rFonts w:asciiTheme="minorEastAsia" w:eastAsiaTheme="minorEastAsia" w:hAnsiTheme="minorEastAsia"/>
        </w:rPr>
      </w:pP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lastRenderedPageBreak/>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2009年12月22日</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587" w:name="_Toc69977876"/>
      <w:bookmarkStart w:id="588" w:name="_Toc70434604"/>
      <w:r>
        <w:lastRenderedPageBreak/>
        <w:t>（四）家具</w:t>
      </w:r>
      <w:bookmarkEnd w:id="587"/>
      <w:bookmarkEnd w:id="588"/>
    </w:p>
    <w:p w:rsidR="00CB5919" w:rsidRDefault="00B82C70">
      <w:pPr>
        <w:pStyle w:val="2"/>
      </w:pPr>
      <w:bookmarkStart w:id="589" w:name="_Toc69977877"/>
      <w:bookmarkStart w:id="590" w:name="_Toc70434605"/>
      <w:r>
        <w:t>北京大学家具管理暂行办法</w:t>
      </w:r>
      <w:bookmarkEnd w:id="589"/>
      <w:bookmarkEnd w:id="590"/>
    </w:p>
    <w:p w:rsidR="00CB5919" w:rsidRDefault="00B82C70" w:rsidP="00855AE3">
      <w:pPr>
        <w:pStyle w:val="3"/>
        <w:ind w:firstLine="482"/>
      </w:pPr>
      <w:bookmarkStart w:id="591" w:name="_Toc69977878"/>
      <w:bookmarkStart w:id="592" w:name="_Toc69980634"/>
      <w:bookmarkStart w:id="593" w:name="_Toc69980888"/>
      <w:bookmarkStart w:id="594" w:name="_Toc69981448"/>
      <w:bookmarkStart w:id="595" w:name="_Toc70063533"/>
      <w:bookmarkStart w:id="596" w:name="_Toc70063781"/>
      <w:bookmarkStart w:id="597" w:name="_Toc70432969"/>
      <w:bookmarkStart w:id="598" w:name="_Toc70433215"/>
      <w:bookmarkStart w:id="599" w:name="_Toc70433461"/>
      <w:bookmarkStart w:id="600" w:name="_Toc70434360"/>
      <w:bookmarkStart w:id="601" w:name="_Toc70434606"/>
      <w:r>
        <w:t>校发〔</w:t>
      </w:r>
      <w:r>
        <w:t>2009</w:t>
      </w:r>
      <w:r>
        <w:t>〕</w:t>
      </w:r>
      <w:r>
        <w:t>217</w:t>
      </w:r>
      <w:r>
        <w:t>号</w:t>
      </w:r>
      <w:bookmarkEnd w:id="591"/>
      <w:bookmarkEnd w:id="592"/>
      <w:bookmarkEnd w:id="593"/>
      <w:bookmarkEnd w:id="594"/>
      <w:bookmarkEnd w:id="595"/>
      <w:bookmarkEnd w:id="596"/>
      <w:bookmarkEnd w:id="597"/>
      <w:bookmarkEnd w:id="598"/>
      <w:bookmarkEnd w:id="599"/>
      <w:bookmarkEnd w:id="600"/>
      <w:bookmarkEnd w:id="601"/>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rPr>
        <w:t xml:space="preserve">  为加强学校家具资产管理，提高家具的使用效益，更好地服务教学、科研需要，根据《北京大学国有资产管理办法》，结合学校实际情况，特制定本办法。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rPr>
        <w:t xml:space="preserve">  学校的家具属于国有资产，其购置、使用、调拨直至报废必须遵守本办法。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 家具的管理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rPr>
        <w:t xml:space="preserve">  学校国有资产管理委员会办公室（以下简称“图资办”）是学校国有资产管理的职能部门，负责统筹协调管理学校国有资产。</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rPr>
        <w:t xml:space="preserve">  学校房地产管理部（以下简称“房产部”）是家具管理的职能部门，具体负责全校家具的购置审核、建立固定资产账目、报废处置、清查统计，年终向财务部报送全校家具增减情况表等相关管理工作。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各单位应制定本单位家具管理实施细则，指定专人负责本单位家具的购置登记和日常管理。管理人员名单须报房产部备案。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各单位家具管理人员负责登记本单位家具电子台账，详细记录本单位家具的名称、单价、数量、保管人、存放地点等信息。对家具的购置、变动和报废要及时办理相关手续并做好相应记录。要建立定期核对家具实物和账目的制度，确保本单位家具账目与学校家具管理部门的账目保持一致。</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 家具的购置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各单位应根据实际需要、合理购置家具，提高资金的使用效益。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凡属学校家具，不论其购置经费来源，均需及时建档入账，不得滞留账外。单价人民币500元以上（含）的家具由房产部建档入账；单价人民</w:t>
      </w:r>
      <w:r>
        <w:rPr>
          <w:rFonts w:asciiTheme="minorEastAsia" w:eastAsiaTheme="minorEastAsia" w:hAnsiTheme="minorEastAsia"/>
        </w:rPr>
        <w:lastRenderedPageBreak/>
        <w:t>币200元以上（含）、500元以下，且耐用时间在一年以上的批量品种家具由房产部建档入账；其他家具作为低值家具，由各单位自行建档入账。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家具类商品的购置无论金额大小均须签订合同，合同需买卖双方签字盖章生效。其中：人民币5万元以下的合同由单位审核后盖章，人民币5万元（含）以上的合同还需经房产部审核后加盖“北京大学房地产管理部家具合同专用章”。</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rPr>
        <w:t xml:space="preserve">  凡购置的家具，批量采购金额大于人民币10万元（含）的，原则上必须实行招标采购。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b/>
        </w:rPr>
        <w:t xml:space="preserve"> </w:t>
      </w:r>
      <w:r>
        <w:rPr>
          <w:rFonts w:asciiTheme="minorEastAsia" w:eastAsiaTheme="minorEastAsia" w:hAnsiTheme="minorEastAsia"/>
        </w:rPr>
        <w:t xml:space="preserve"> 家具购置经单位或房产部批准后，各单位可凭相应的家具购置合同和经费预支款单到财务部办理预支家具购置经费手续。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家具购置后，各单位家具管理人员应及时将低值家具自行建档入账，其他家具及时到房产部办理家具建档手续，然后到财务部办理报销业务。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各单位接受的捐赠家具应及时到房产部办理固定资产建档手续，然后到财务部办理固定资产入账手续。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 家具的调拨使用和报废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各单位对长期闲置或失去使用价值的家具，要及时申请调剂或报废，保持账物相符，不得随意堆放。</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为充分发挥家具的使用效益，各单位多余或更换出来的家具，可以在校内各单位之间进行家具调剂。</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第十六条 </w:t>
      </w:r>
      <w:r>
        <w:rPr>
          <w:rFonts w:asciiTheme="minorEastAsia" w:eastAsiaTheme="minorEastAsia" w:hAnsiTheme="minorEastAsia"/>
        </w:rPr>
        <w:t xml:space="preserve"> 各单位需要调剂家具的，必须由调剂双方单位家具管理人员共同到房产部办理相关调拨手续，任何单位不得擅自调入、调出。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家具报废由单位提出申请，并经房产部审核后注销本单位的家具资产账目。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报废家具的处理由房产部统一归口管理，任何单位和个人不得以任何理由、名义将本单位的家具私自报废、转让或变卖。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处理报废、淘汰、积压家具的变价收入，80％返还原单位，可用于家具拆卸、搬运过程中发生的各项费用；20％上交学校。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 监督与检查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各单位应加强家具的有效使用，避免损坏和丢失，凡发生责任事故，造成家具丢失损坏的必须追究当事人责任，并予以赔偿。</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第二十一条</w:t>
      </w:r>
      <w:r>
        <w:rPr>
          <w:rFonts w:asciiTheme="minorEastAsia" w:eastAsiaTheme="minorEastAsia" w:hAnsiTheme="minorEastAsia"/>
        </w:rPr>
        <w:t xml:space="preserve">  房产部、国资办每年定期到各单位检查家具管理情况，对管理办法健全、账目完整清晰的单位和管理人员予以通报表扬和奖励；对家具管理混乱、造成丢失毁损的单位予以通报批评。</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本办法由房地产管理部和国有资产管理办公室负责解释。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 xml:space="preserve">第二十三条 </w:t>
      </w:r>
      <w:r>
        <w:rPr>
          <w:rFonts w:asciiTheme="minorEastAsia" w:eastAsiaTheme="minorEastAsia" w:hAnsiTheme="minorEastAsia"/>
        </w:rPr>
        <w:t xml:space="preserve"> 本办法经2009年12月29日第736次校长办公会讨论通过，自发布之日起施行。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2009年12月29日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602" w:name="_Toc69977879"/>
      <w:bookmarkStart w:id="603" w:name="_Toc70434607"/>
      <w:r>
        <w:lastRenderedPageBreak/>
        <w:t>（</w:t>
      </w:r>
      <w:r>
        <w:rPr>
          <w:rFonts w:hint="eastAsia"/>
        </w:rPr>
        <w:t>五</w:t>
      </w:r>
      <w:r>
        <w:t>）图书</w:t>
      </w:r>
      <w:bookmarkEnd w:id="602"/>
      <w:bookmarkEnd w:id="603"/>
    </w:p>
    <w:p w:rsidR="00CB5919" w:rsidRDefault="00B82C70">
      <w:pPr>
        <w:pStyle w:val="2"/>
      </w:pPr>
      <w:bookmarkStart w:id="604" w:name="_Toc69977880"/>
      <w:bookmarkStart w:id="605" w:name="_Toc70434608"/>
      <w:r>
        <w:t>北京大学图书文献资产管理工作规程（试行）</w:t>
      </w:r>
      <w:bookmarkEnd w:id="604"/>
      <w:bookmarkEnd w:id="605"/>
    </w:p>
    <w:p w:rsidR="00CB5919" w:rsidRDefault="00B82C70" w:rsidP="00855AE3">
      <w:pPr>
        <w:pStyle w:val="3"/>
        <w:ind w:firstLine="482"/>
      </w:pPr>
      <w:bookmarkStart w:id="606" w:name="_Toc69980637"/>
      <w:bookmarkStart w:id="607" w:name="_Toc69980891"/>
      <w:bookmarkStart w:id="608" w:name="_Toc69981451"/>
      <w:bookmarkStart w:id="609" w:name="_Toc70063536"/>
      <w:bookmarkStart w:id="610" w:name="_Toc70063784"/>
      <w:bookmarkStart w:id="611" w:name="_Toc70432972"/>
      <w:bookmarkStart w:id="612" w:name="_Toc70433218"/>
      <w:bookmarkStart w:id="613" w:name="_Toc70433464"/>
      <w:bookmarkStart w:id="614" w:name="_Toc70434363"/>
      <w:bookmarkStart w:id="615" w:name="_Toc70434609"/>
      <w:r>
        <w:rPr>
          <w:rFonts w:hint="eastAsia"/>
        </w:rPr>
        <w:t>（</w:t>
      </w:r>
      <w:r>
        <w:t>2016</w:t>
      </w:r>
      <w:r>
        <w:rPr>
          <w:rFonts w:hint="eastAsia"/>
        </w:rPr>
        <w:t>年</w:t>
      </w:r>
      <w:r>
        <w:t>5</w:t>
      </w:r>
      <w:r>
        <w:rPr>
          <w:rFonts w:hint="eastAsia"/>
        </w:rPr>
        <w:t>月、</w:t>
      </w:r>
      <w:r>
        <w:rPr>
          <w:rFonts w:hint="eastAsia"/>
        </w:rPr>
        <w:t>9</w:t>
      </w:r>
      <w:r>
        <w:rPr>
          <w:rFonts w:hint="eastAsia"/>
        </w:rPr>
        <w:t>月</w:t>
      </w:r>
      <w:r>
        <w:t>修订</w:t>
      </w:r>
      <w:r>
        <w:rPr>
          <w:rFonts w:hint="eastAsia"/>
        </w:rPr>
        <w:t>,2</w:t>
      </w:r>
      <w:r>
        <w:t>017</w:t>
      </w:r>
      <w:r>
        <w:rPr>
          <w:rFonts w:hint="eastAsia"/>
        </w:rPr>
        <w:t>年</w:t>
      </w:r>
      <w:r>
        <w:rPr>
          <w:rFonts w:hint="eastAsia"/>
        </w:rPr>
        <w:t>11</w:t>
      </w:r>
      <w:r>
        <w:rPr>
          <w:rFonts w:hint="eastAsia"/>
        </w:rPr>
        <w:t>月修订</w:t>
      </w:r>
      <w:r>
        <w:rPr>
          <w:rFonts w:hint="eastAsia"/>
        </w:rPr>
        <w:t>,</w:t>
      </w:r>
      <w:r>
        <w:t>2018</w:t>
      </w:r>
      <w:r>
        <w:t>年</w:t>
      </w:r>
      <w:r>
        <w:rPr>
          <w:rFonts w:hint="eastAsia"/>
        </w:rPr>
        <w:t>3</w:t>
      </w:r>
      <w:r>
        <w:rPr>
          <w:rFonts w:hint="eastAsia"/>
        </w:rPr>
        <w:t>月、</w:t>
      </w:r>
      <w:r>
        <w:rPr>
          <w:rFonts w:hint="eastAsia"/>
        </w:rPr>
        <w:t>1</w:t>
      </w:r>
      <w:r>
        <w:t>2</w:t>
      </w:r>
      <w:r>
        <w:t>月修订</w:t>
      </w:r>
      <w:r>
        <w:rPr>
          <w:rFonts w:hint="eastAsia"/>
        </w:rPr>
        <w:t>，</w:t>
      </w:r>
      <w:r>
        <w:t>2019</w:t>
      </w:r>
      <w:r>
        <w:t>年</w:t>
      </w:r>
      <w:r>
        <w:t>12</w:t>
      </w:r>
      <w:r>
        <w:t>月</w:t>
      </w:r>
      <w:r>
        <w:rPr>
          <w:rFonts w:hint="eastAsia"/>
        </w:rPr>
        <w:t>修订，</w:t>
      </w:r>
      <w:r>
        <w:t>2021</w:t>
      </w:r>
      <w:r>
        <w:rPr>
          <w:rFonts w:hint="eastAsia"/>
        </w:rPr>
        <w:t>年</w:t>
      </w:r>
      <w:r>
        <w:rPr>
          <w:rFonts w:hint="eastAsia"/>
        </w:rPr>
        <w:t>4</w:t>
      </w:r>
      <w:r>
        <w:rPr>
          <w:rFonts w:hint="eastAsia"/>
        </w:rPr>
        <w:t>月</w:t>
      </w:r>
      <w:r>
        <w:rPr>
          <w:rFonts w:hint="eastAsia"/>
        </w:rPr>
        <w:t>1</w:t>
      </w:r>
      <w:r>
        <w:rPr>
          <w:rFonts w:hint="eastAsia"/>
        </w:rPr>
        <w:t>日修订）</w:t>
      </w:r>
      <w:bookmarkEnd w:id="606"/>
      <w:bookmarkEnd w:id="607"/>
      <w:bookmarkEnd w:id="608"/>
      <w:bookmarkEnd w:id="609"/>
      <w:bookmarkEnd w:id="610"/>
      <w:bookmarkEnd w:id="611"/>
      <w:bookmarkEnd w:id="612"/>
      <w:bookmarkEnd w:id="613"/>
      <w:bookmarkEnd w:id="614"/>
      <w:bookmarkEnd w:id="615"/>
    </w:p>
    <w:p w:rsidR="00CB5919" w:rsidRDefault="00CB5919">
      <w:pPr>
        <w:rPr>
          <w:rFonts w:asciiTheme="minorEastAsia" w:eastAsiaTheme="minorEastAsia" w:hAnsiTheme="minorEastAsia"/>
        </w:rPr>
      </w:pPr>
    </w:p>
    <w:p w:rsidR="00CB5919" w:rsidRDefault="00B82C70">
      <w:pPr>
        <w:jc w:val="center"/>
        <w:rPr>
          <w:rFonts w:asciiTheme="minorEastAsia" w:eastAsiaTheme="minorEastAsia" w:hAnsiTheme="minorEastAsia"/>
        </w:rPr>
      </w:pPr>
      <w:r>
        <w:rPr>
          <w:rFonts w:asciiTheme="minorEastAsia" w:eastAsiaTheme="minorEastAsia" w:hAnsiTheme="minorEastAsia"/>
        </w:rPr>
        <w:t>第一章</w:t>
      </w:r>
      <w:r>
        <w:rPr>
          <w:rFonts w:asciiTheme="minorEastAsia" w:eastAsiaTheme="minorEastAsia" w:hAnsiTheme="minorEastAsia" w:hint="eastAsia"/>
        </w:rPr>
        <w:t xml:space="preserve">  </w:t>
      </w:r>
      <w:r>
        <w:rPr>
          <w:rFonts w:asciiTheme="minorEastAsia" w:eastAsiaTheme="minorEastAsia" w:hAnsiTheme="minorEastAsia"/>
        </w:rPr>
        <w:t>总</w:t>
      </w:r>
      <w:r>
        <w:rPr>
          <w:rFonts w:asciiTheme="minorEastAsia" w:eastAsiaTheme="minorEastAsia" w:hAnsiTheme="minorEastAsia" w:hint="eastAsia"/>
        </w:rPr>
        <w:t xml:space="preserve">  </w:t>
      </w:r>
      <w:r>
        <w:rPr>
          <w:rFonts w:asciiTheme="minorEastAsia" w:eastAsiaTheme="minorEastAsia" w:hAnsiTheme="minorEastAsia"/>
        </w:rPr>
        <w:t>则</w:t>
      </w:r>
    </w:p>
    <w:p w:rsidR="00CB5919" w:rsidRDefault="00B82C70">
      <w:pPr>
        <w:rPr>
          <w:rFonts w:asciiTheme="minorEastAsia" w:eastAsiaTheme="minorEastAsia" w:hAnsiTheme="minorEastAsia"/>
        </w:rPr>
      </w:pPr>
      <w:r>
        <w:rPr>
          <w:rFonts w:asciiTheme="minorEastAsia" w:eastAsiaTheme="minorEastAsia" w:hAnsiTheme="minorEastAsia" w:hint="eastAsia"/>
        </w:rPr>
        <w:t>第</w:t>
      </w:r>
      <w:r>
        <w:rPr>
          <w:rFonts w:asciiTheme="minorEastAsia" w:eastAsiaTheme="minorEastAsia" w:hAnsiTheme="minorEastAsia"/>
        </w:rPr>
        <w:t>一条</w:t>
      </w:r>
      <w:r>
        <w:rPr>
          <w:rFonts w:asciiTheme="minorEastAsia" w:eastAsiaTheme="minorEastAsia" w:hAnsiTheme="minorEastAsia" w:hint="eastAsia"/>
        </w:rPr>
        <w:t xml:space="preserve">  图书文献</w:t>
      </w:r>
      <w:r>
        <w:rPr>
          <w:rFonts w:asciiTheme="minorEastAsia" w:eastAsiaTheme="minorEastAsia" w:hAnsiTheme="minorEastAsia"/>
        </w:rPr>
        <w:t>是</w:t>
      </w:r>
      <w:r>
        <w:rPr>
          <w:rFonts w:asciiTheme="minorEastAsia" w:eastAsiaTheme="minorEastAsia" w:hAnsiTheme="minorEastAsia" w:hint="eastAsia"/>
        </w:rPr>
        <w:t>学校国有资产的重要组成部分，为进一步加强和规范北京大学图书文献资产的管理，合理配置和有效使用图书文献资产，确保图书文献资产的安全与完整，根据《教育部直属高等学校国有资产管理暂行办法》（教财[2012]6号）》、《教育部直属高等学校、直属单位国有资产管理工作规程（暂行）</w:t>
      </w:r>
      <w:r>
        <w:rPr>
          <w:rFonts w:asciiTheme="minorEastAsia" w:eastAsiaTheme="minorEastAsia" w:hAnsiTheme="minorEastAsia"/>
        </w:rPr>
        <w:t>（教财函</w:t>
      </w:r>
      <w:r>
        <w:rPr>
          <w:rFonts w:asciiTheme="minorEastAsia" w:eastAsiaTheme="minorEastAsia" w:hAnsiTheme="minorEastAsia" w:hint="eastAsia"/>
        </w:rPr>
        <w:t>[2013]55号，教财函[2015</w:t>
      </w:r>
      <w:r>
        <w:rPr>
          <w:rFonts w:asciiTheme="minorEastAsia" w:eastAsiaTheme="minorEastAsia" w:hAnsiTheme="minorEastAsia"/>
        </w:rPr>
        <w:t>]</w:t>
      </w:r>
      <w:r>
        <w:rPr>
          <w:rFonts w:asciiTheme="minorEastAsia" w:eastAsiaTheme="minorEastAsia" w:hAnsiTheme="minorEastAsia" w:hint="eastAsia"/>
        </w:rPr>
        <w:t>27号</w:t>
      </w:r>
      <w:r>
        <w:rPr>
          <w:rFonts w:asciiTheme="minorEastAsia" w:eastAsiaTheme="minorEastAsia" w:hAnsiTheme="minorEastAsia"/>
        </w:rPr>
        <w:t>）</w:t>
      </w:r>
      <w:r>
        <w:rPr>
          <w:rFonts w:asciiTheme="minorEastAsia" w:eastAsiaTheme="minorEastAsia" w:hAnsiTheme="minorEastAsia" w:hint="eastAsia"/>
        </w:rPr>
        <w:t>、《教育部关于规范和加强直属高校国有资产管理的若干意见》（教财</w:t>
      </w:r>
      <w:r>
        <w:rPr>
          <w:rFonts w:asciiTheme="minorEastAsia" w:eastAsiaTheme="minorEastAsia" w:hAnsiTheme="minorEastAsia"/>
        </w:rPr>
        <w:t>[</w:t>
      </w:r>
      <w:r>
        <w:rPr>
          <w:rFonts w:asciiTheme="minorEastAsia" w:eastAsiaTheme="minorEastAsia" w:hAnsiTheme="minorEastAsia" w:hint="eastAsia"/>
        </w:rPr>
        <w:t>2017]9号）以及《北京大学国有资产管理暂行办法》（北京大学校发[2019]168号）等</w:t>
      </w:r>
      <w:r>
        <w:rPr>
          <w:rFonts w:asciiTheme="minorEastAsia" w:eastAsiaTheme="minorEastAsia" w:hAnsiTheme="minorEastAsia"/>
        </w:rPr>
        <w:t>有关规定</w:t>
      </w:r>
      <w:r>
        <w:rPr>
          <w:rFonts w:asciiTheme="minorEastAsia" w:eastAsiaTheme="minorEastAsia" w:hAnsiTheme="minorEastAsia" w:hint="eastAsia"/>
        </w:rPr>
        <w:t>，结合图书</w:t>
      </w:r>
      <w:r>
        <w:rPr>
          <w:rFonts w:asciiTheme="minorEastAsia" w:eastAsiaTheme="minorEastAsia" w:hAnsiTheme="minorEastAsia"/>
        </w:rPr>
        <w:t>文献资产的实际</w:t>
      </w:r>
      <w:r>
        <w:rPr>
          <w:rFonts w:asciiTheme="minorEastAsia" w:eastAsiaTheme="minorEastAsia" w:hAnsiTheme="minorEastAsia" w:hint="eastAsia"/>
        </w:rPr>
        <w:t>管理</w:t>
      </w:r>
      <w:r>
        <w:rPr>
          <w:rFonts w:asciiTheme="minorEastAsia" w:eastAsiaTheme="minorEastAsia" w:hAnsiTheme="minorEastAsia"/>
        </w:rPr>
        <w:t>情况</w:t>
      </w:r>
      <w:r>
        <w:rPr>
          <w:rFonts w:asciiTheme="minorEastAsia" w:eastAsiaTheme="minorEastAsia" w:hAnsiTheme="minorEastAsia" w:hint="eastAsia"/>
        </w:rPr>
        <w:t>，制定本规程。</w:t>
      </w:r>
    </w:p>
    <w:p w:rsidR="00CB5919" w:rsidRDefault="00B82C70">
      <w:pPr>
        <w:rPr>
          <w:rFonts w:asciiTheme="minorEastAsia" w:eastAsiaTheme="minorEastAsia" w:hAnsiTheme="minorEastAsia"/>
        </w:rPr>
      </w:pPr>
      <w:r>
        <w:rPr>
          <w:rFonts w:asciiTheme="minorEastAsia" w:eastAsiaTheme="minorEastAsia" w:hAnsiTheme="minorEastAsia" w:hint="eastAsia"/>
        </w:rPr>
        <w:t>第</w:t>
      </w:r>
      <w:r>
        <w:rPr>
          <w:rFonts w:asciiTheme="minorEastAsia" w:eastAsiaTheme="minorEastAsia" w:hAnsiTheme="minorEastAsia"/>
        </w:rPr>
        <w:t>二条</w:t>
      </w:r>
      <w:r>
        <w:rPr>
          <w:rFonts w:asciiTheme="minorEastAsia" w:eastAsiaTheme="minorEastAsia" w:hAnsiTheme="minorEastAsia" w:hint="eastAsia"/>
        </w:rPr>
        <w:t xml:space="preserve">  </w:t>
      </w:r>
      <w:r>
        <w:rPr>
          <w:rFonts w:asciiTheme="minorEastAsia" w:eastAsiaTheme="minorEastAsia" w:hAnsiTheme="minorEastAsia"/>
        </w:rPr>
        <w:t>本</w:t>
      </w:r>
      <w:r>
        <w:rPr>
          <w:rFonts w:asciiTheme="minorEastAsia" w:eastAsiaTheme="minorEastAsia" w:hAnsiTheme="minorEastAsia" w:hint="eastAsia"/>
        </w:rPr>
        <w:t>规程</w:t>
      </w:r>
      <w:r>
        <w:rPr>
          <w:rFonts w:asciiTheme="minorEastAsia" w:eastAsiaTheme="minorEastAsia" w:hAnsiTheme="minorEastAsia"/>
        </w:rPr>
        <w:t>适用于</w:t>
      </w:r>
      <w:r>
        <w:rPr>
          <w:rFonts w:asciiTheme="minorEastAsia" w:eastAsiaTheme="minorEastAsia" w:hAnsiTheme="minorEastAsia" w:hint="eastAsia"/>
        </w:rPr>
        <w:t>学校本部各单位通过购买、接受捐赠、交换等方式获取的所有文献资产的管理以及个人因公购买的单价为人民币1000元（含）以上/种文献资产（通常指1个ISBN号或1个ISSN号）的管理。</w:t>
      </w:r>
    </w:p>
    <w:p w:rsidR="00CB5919" w:rsidRDefault="00B82C70">
      <w:pPr>
        <w:rPr>
          <w:rFonts w:asciiTheme="minorEastAsia" w:eastAsiaTheme="minorEastAsia" w:hAnsiTheme="minorEastAsia"/>
        </w:rPr>
      </w:pPr>
      <w:r>
        <w:rPr>
          <w:rFonts w:asciiTheme="minorEastAsia" w:eastAsiaTheme="minorEastAsia" w:hAnsiTheme="minorEastAsia" w:hint="eastAsia"/>
        </w:rPr>
        <w:t>医学分馆</w:t>
      </w:r>
      <w:r>
        <w:rPr>
          <w:rFonts w:asciiTheme="minorEastAsia" w:eastAsiaTheme="minorEastAsia" w:hAnsiTheme="minorEastAsia"/>
        </w:rPr>
        <w:t>可参照此规程，</w:t>
      </w:r>
      <w:r>
        <w:rPr>
          <w:rFonts w:asciiTheme="minorEastAsia" w:eastAsiaTheme="minorEastAsia" w:hAnsiTheme="minorEastAsia" w:hint="eastAsia"/>
        </w:rPr>
        <w:t>制定具体办法并严格执行。属于独立法人的学校其他附属</w:t>
      </w:r>
      <w:r>
        <w:rPr>
          <w:rFonts w:asciiTheme="minorEastAsia" w:eastAsiaTheme="minorEastAsia" w:hAnsiTheme="minorEastAsia"/>
        </w:rPr>
        <w:t>机构（</w:t>
      </w:r>
      <w:r>
        <w:rPr>
          <w:rFonts w:asciiTheme="minorEastAsia" w:eastAsiaTheme="minorEastAsia" w:hAnsiTheme="minorEastAsia" w:hint="eastAsia"/>
        </w:rPr>
        <w:t>北大</w:t>
      </w:r>
      <w:r>
        <w:rPr>
          <w:rFonts w:asciiTheme="minorEastAsia" w:eastAsiaTheme="minorEastAsia" w:hAnsiTheme="minorEastAsia"/>
        </w:rPr>
        <w:t>附小、北</w:t>
      </w:r>
      <w:r>
        <w:rPr>
          <w:rFonts w:asciiTheme="minorEastAsia" w:eastAsiaTheme="minorEastAsia" w:hAnsiTheme="minorEastAsia" w:hint="eastAsia"/>
        </w:rPr>
        <w:t>大</w:t>
      </w:r>
      <w:r>
        <w:rPr>
          <w:rFonts w:asciiTheme="minorEastAsia" w:eastAsiaTheme="minorEastAsia" w:hAnsiTheme="minorEastAsia"/>
        </w:rPr>
        <w:t>附中</w:t>
      </w:r>
      <w:r>
        <w:rPr>
          <w:rFonts w:asciiTheme="minorEastAsia" w:eastAsiaTheme="minorEastAsia" w:hAnsiTheme="minorEastAsia" w:hint="eastAsia"/>
        </w:rPr>
        <w:t>、</w:t>
      </w:r>
      <w:r>
        <w:rPr>
          <w:rFonts w:asciiTheme="minorEastAsia" w:eastAsiaTheme="minorEastAsia" w:hAnsiTheme="minorEastAsia"/>
        </w:rPr>
        <w:t>软件与微电子学院</w:t>
      </w:r>
      <w:r>
        <w:rPr>
          <w:rFonts w:asciiTheme="minorEastAsia" w:eastAsiaTheme="minorEastAsia" w:hAnsiTheme="minorEastAsia" w:hint="eastAsia"/>
        </w:rPr>
        <w:t>及附属医院等</w:t>
      </w:r>
      <w:r>
        <w:rPr>
          <w:rFonts w:asciiTheme="minorEastAsia" w:eastAsiaTheme="minorEastAsia" w:hAnsiTheme="minorEastAsia"/>
        </w:rPr>
        <w:t>）</w:t>
      </w:r>
      <w:r>
        <w:rPr>
          <w:rFonts w:asciiTheme="minorEastAsia" w:eastAsiaTheme="minorEastAsia" w:hAnsiTheme="minorEastAsia" w:hint="eastAsia"/>
        </w:rPr>
        <w:t>的图书</w:t>
      </w:r>
      <w:r>
        <w:rPr>
          <w:rFonts w:asciiTheme="minorEastAsia" w:eastAsiaTheme="minorEastAsia" w:hAnsiTheme="minorEastAsia"/>
        </w:rPr>
        <w:t>文献资产管理工作</w:t>
      </w:r>
      <w:r>
        <w:rPr>
          <w:rFonts w:asciiTheme="minorEastAsia" w:eastAsiaTheme="minorEastAsia" w:hAnsiTheme="minorEastAsia" w:hint="eastAsia"/>
        </w:rPr>
        <w:t>应</w:t>
      </w:r>
      <w:r>
        <w:rPr>
          <w:rFonts w:asciiTheme="minorEastAsia" w:eastAsiaTheme="minorEastAsia" w:hAnsiTheme="minorEastAsia"/>
        </w:rPr>
        <w:t>按照国家相关</w:t>
      </w:r>
      <w:r>
        <w:rPr>
          <w:rFonts w:asciiTheme="minorEastAsia" w:eastAsiaTheme="minorEastAsia" w:hAnsiTheme="minorEastAsia" w:hint="eastAsia"/>
        </w:rPr>
        <w:t xml:space="preserve">法规制定相应的管理办法，并严格执行。  </w:t>
      </w:r>
    </w:p>
    <w:p w:rsidR="00CB5919" w:rsidRDefault="00B82C70">
      <w:pPr>
        <w:rPr>
          <w:rFonts w:asciiTheme="minorEastAsia" w:eastAsiaTheme="minorEastAsia" w:hAnsiTheme="minorEastAsia"/>
        </w:rPr>
      </w:pPr>
      <w:r>
        <w:rPr>
          <w:rFonts w:asciiTheme="minorEastAsia" w:eastAsiaTheme="minorEastAsia" w:hAnsiTheme="minorEastAsia" w:hint="eastAsia"/>
        </w:rPr>
        <w:t>第</w:t>
      </w:r>
      <w:r>
        <w:rPr>
          <w:rFonts w:asciiTheme="minorEastAsia" w:eastAsiaTheme="minorEastAsia" w:hAnsiTheme="minorEastAsia"/>
        </w:rPr>
        <w:t>三条</w:t>
      </w:r>
      <w:r>
        <w:rPr>
          <w:rFonts w:asciiTheme="minorEastAsia" w:eastAsiaTheme="minorEastAsia" w:hAnsiTheme="minorEastAsia" w:hint="eastAsia"/>
        </w:rPr>
        <w:t xml:space="preserve"> </w:t>
      </w:r>
      <w:r>
        <w:rPr>
          <w:rFonts w:asciiTheme="minorEastAsia" w:eastAsiaTheme="minorEastAsia" w:hAnsiTheme="minorEastAsia"/>
        </w:rPr>
        <w:t xml:space="preserve"> 学校</w:t>
      </w:r>
      <w:r>
        <w:rPr>
          <w:rFonts w:asciiTheme="minorEastAsia" w:eastAsiaTheme="minorEastAsia" w:hAnsiTheme="minorEastAsia" w:hint="eastAsia"/>
        </w:rPr>
        <w:t>图书文献</w:t>
      </w:r>
      <w:r>
        <w:rPr>
          <w:rFonts w:asciiTheme="minorEastAsia" w:eastAsiaTheme="minorEastAsia" w:hAnsiTheme="minorEastAsia"/>
        </w:rPr>
        <w:t>资产是指</w:t>
      </w:r>
      <w:r>
        <w:rPr>
          <w:rFonts w:asciiTheme="minorEastAsia" w:eastAsiaTheme="minorEastAsia" w:hAnsiTheme="minorEastAsia" w:hint="eastAsia"/>
        </w:rPr>
        <w:t>校内各单位通过购买、</w:t>
      </w:r>
      <w:r>
        <w:rPr>
          <w:rFonts w:asciiTheme="minorEastAsia" w:eastAsiaTheme="minorEastAsia" w:hAnsiTheme="minorEastAsia"/>
        </w:rPr>
        <w:t>接受捐赠</w:t>
      </w:r>
      <w:r>
        <w:rPr>
          <w:rFonts w:asciiTheme="minorEastAsia" w:eastAsiaTheme="minorEastAsia" w:hAnsiTheme="minorEastAsia" w:hint="eastAsia"/>
        </w:rPr>
        <w:t>、交换等方式获取的图书、期刊、报纸以及拥有磁、光介质的光盘、磁盘等资源或购买了永久使用权的在线资源；教职工因公购买的单价为人民币1</w:t>
      </w:r>
      <w:r>
        <w:rPr>
          <w:rFonts w:asciiTheme="minorEastAsia" w:eastAsiaTheme="minorEastAsia" w:hAnsiTheme="minorEastAsia"/>
        </w:rPr>
        <w:t>000元</w:t>
      </w:r>
      <w:r>
        <w:rPr>
          <w:rFonts w:asciiTheme="minorEastAsia" w:eastAsiaTheme="minorEastAsia" w:hAnsiTheme="minorEastAsia" w:hint="eastAsia"/>
        </w:rPr>
        <w:t>（含）</w:t>
      </w:r>
      <w:r>
        <w:rPr>
          <w:rFonts w:asciiTheme="minorEastAsia" w:eastAsiaTheme="minorEastAsia" w:hAnsiTheme="minorEastAsia"/>
        </w:rPr>
        <w:t>以上</w:t>
      </w:r>
      <w:r>
        <w:rPr>
          <w:rFonts w:asciiTheme="minorEastAsia" w:eastAsiaTheme="minorEastAsia" w:hAnsiTheme="minorEastAsia" w:hint="eastAsia"/>
        </w:rPr>
        <w:t>/种文献资产（通常指1个ISBN号或1个ISSN号），</w:t>
      </w:r>
      <w:r>
        <w:rPr>
          <w:rFonts w:asciiTheme="minorEastAsia" w:eastAsiaTheme="minorEastAsia" w:hAnsiTheme="minorEastAsia"/>
        </w:rPr>
        <w:t>应</w:t>
      </w:r>
      <w:r>
        <w:rPr>
          <w:rFonts w:asciiTheme="minorEastAsia" w:eastAsiaTheme="minorEastAsia" w:hAnsiTheme="minorEastAsia" w:hint="eastAsia"/>
        </w:rPr>
        <w:t>纳入</w:t>
      </w:r>
      <w:r>
        <w:rPr>
          <w:rFonts w:asciiTheme="minorEastAsia" w:eastAsiaTheme="minorEastAsia" w:hAnsiTheme="minorEastAsia"/>
        </w:rPr>
        <w:t>学校</w:t>
      </w:r>
      <w:r>
        <w:rPr>
          <w:rFonts w:asciiTheme="minorEastAsia" w:eastAsiaTheme="minorEastAsia" w:hAnsiTheme="minorEastAsia" w:hint="eastAsia"/>
        </w:rPr>
        <w:t>图书文献资产</w:t>
      </w:r>
      <w:r>
        <w:rPr>
          <w:rFonts w:asciiTheme="minorEastAsia" w:eastAsiaTheme="minorEastAsia" w:hAnsiTheme="minorEastAsia"/>
        </w:rPr>
        <w:t>体系，按国有</w:t>
      </w:r>
      <w:r>
        <w:rPr>
          <w:rFonts w:asciiTheme="minorEastAsia" w:eastAsiaTheme="minorEastAsia" w:hAnsiTheme="minorEastAsia" w:hint="eastAsia"/>
        </w:rPr>
        <w:t>图书文献</w:t>
      </w:r>
      <w:r>
        <w:rPr>
          <w:rFonts w:asciiTheme="minorEastAsia" w:eastAsiaTheme="minorEastAsia" w:hAnsiTheme="minorEastAsia"/>
        </w:rPr>
        <w:t>管理</w:t>
      </w:r>
      <w:r>
        <w:rPr>
          <w:rFonts w:asciiTheme="minorEastAsia" w:eastAsiaTheme="minorEastAsia" w:hAnsiTheme="minorEastAsia" w:hint="eastAsia"/>
        </w:rPr>
        <w:t xml:space="preserve">。 </w:t>
      </w:r>
    </w:p>
    <w:p w:rsidR="00CB5919" w:rsidRDefault="00B82C70">
      <w:pPr>
        <w:rPr>
          <w:rFonts w:asciiTheme="minorEastAsia" w:eastAsiaTheme="minorEastAsia" w:hAnsiTheme="minorEastAsia"/>
        </w:rPr>
      </w:pPr>
      <w:r>
        <w:rPr>
          <w:rFonts w:asciiTheme="minorEastAsia" w:eastAsiaTheme="minorEastAsia" w:hAnsiTheme="minorEastAsia" w:hint="eastAsia"/>
        </w:rPr>
        <w:t>第</w:t>
      </w:r>
      <w:r>
        <w:rPr>
          <w:rFonts w:asciiTheme="minorEastAsia" w:eastAsiaTheme="minorEastAsia" w:hAnsiTheme="minorEastAsia"/>
        </w:rPr>
        <w:t>四条</w:t>
      </w:r>
      <w:r>
        <w:rPr>
          <w:rFonts w:asciiTheme="minorEastAsia" w:eastAsiaTheme="minorEastAsia" w:hAnsiTheme="minorEastAsia" w:hint="eastAsia"/>
        </w:rPr>
        <w:t xml:space="preserve">  依据《固定资产分类与代码，</w:t>
      </w:r>
      <w:r>
        <w:rPr>
          <w:rFonts w:asciiTheme="minorEastAsia" w:eastAsiaTheme="minorEastAsia" w:hAnsiTheme="minorEastAsia"/>
        </w:rPr>
        <w:t>GB/T14885-2010</w:t>
      </w:r>
      <w:r>
        <w:rPr>
          <w:rFonts w:asciiTheme="minorEastAsia" w:eastAsiaTheme="minorEastAsia" w:hAnsiTheme="minorEastAsia" w:hint="eastAsia"/>
        </w:rPr>
        <w:t>》的</w:t>
      </w:r>
      <w:r>
        <w:rPr>
          <w:rFonts w:asciiTheme="minorEastAsia" w:eastAsiaTheme="minorEastAsia" w:hAnsiTheme="minorEastAsia"/>
        </w:rPr>
        <w:t>分类体系</w:t>
      </w:r>
      <w:r>
        <w:rPr>
          <w:rFonts w:asciiTheme="minorEastAsia" w:eastAsiaTheme="minorEastAsia" w:hAnsiTheme="minorEastAsia" w:hint="eastAsia"/>
        </w:rPr>
        <w:t>，图书文献</w:t>
      </w:r>
      <w:r>
        <w:rPr>
          <w:rFonts w:asciiTheme="minorEastAsia" w:eastAsiaTheme="minorEastAsia" w:hAnsiTheme="minorEastAsia"/>
        </w:rPr>
        <w:t>资产包括图书（</w:t>
      </w:r>
      <w:r>
        <w:rPr>
          <w:rFonts w:asciiTheme="minorEastAsia" w:eastAsiaTheme="minorEastAsia" w:hAnsiTheme="minorEastAsia" w:hint="eastAsia"/>
        </w:rPr>
        <w:t>普通</w:t>
      </w:r>
      <w:r>
        <w:rPr>
          <w:rFonts w:asciiTheme="minorEastAsia" w:eastAsiaTheme="minorEastAsia" w:hAnsiTheme="minorEastAsia"/>
        </w:rPr>
        <w:t>图书、盲文图书、电子图书、其他图书）</w:t>
      </w:r>
      <w:r>
        <w:rPr>
          <w:rFonts w:asciiTheme="minorEastAsia" w:eastAsiaTheme="minorEastAsia" w:hAnsiTheme="minorEastAsia" w:hint="eastAsia"/>
        </w:rPr>
        <w:t>、期刊</w:t>
      </w:r>
      <w:r>
        <w:rPr>
          <w:rFonts w:asciiTheme="minorEastAsia" w:eastAsiaTheme="minorEastAsia" w:hAnsiTheme="minorEastAsia"/>
        </w:rPr>
        <w:t>（</w:t>
      </w:r>
      <w:r>
        <w:rPr>
          <w:rFonts w:asciiTheme="minorEastAsia" w:eastAsiaTheme="minorEastAsia" w:hAnsiTheme="minorEastAsia" w:hint="eastAsia"/>
        </w:rPr>
        <w:t>普通</w:t>
      </w:r>
      <w:r>
        <w:rPr>
          <w:rFonts w:asciiTheme="minorEastAsia" w:eastAsiaTheme="minorEastAsia" w:hAnsiTheme="minorEastAsia"/>
        </w:rPr>
        <w:t>期刊、电子期刊、其他期刊）</w:t>
      </w:r>
      <w:r>
        <w:rPr>
          <w:rFonts w:asciiTheme="minorEastAsia" w:eastAsiaTheme="minorEastAsia" w:hAnsiTheme="minorEastAsia" w:hint="eastAsia"/>
        </w:rPr>
        <w:t>、</w:t>
      </w:r>
      <w:r>
        <w:rPr>
          <w:rFonts w:asciiTheme="minorEastAsia" w:eastAsiaTheme="minorEastAsia" w:hAnsiTheme="minorEastAsia"/>
        </w:rPr>
        <w:t>资料（</w:t>
      </w:r>
      <w:r>
        <w:rPr>
          <w:rFonts w:asciiTheme="minorEastAsia" w:eastAsiaTheme="minorEastAsia" w:hAnsiTheme="minorEastAsia" w:hint="eastAsia"/>
        </w:rPr>
        <w:t>特种</w:t>
      </w:r>
      <w:r>
        <w:rPr>
          <w:rFonts w:asciiTheme="minorEastAsia" w:eastAsiaTheme="minorEastAsia" w:hAnsiTheme="minorEastAsia"/>
        </w:rPr>
        <w:t>文献资料、</w:t>
      </w:r>
      <w:r>
        <w:rPr>
          <w:rFonts w:asciiTheme="minorEastAsia" w:eastAsiaTheme="minorEastAsia" w:hAnsiTheme="minorEastAsia" w:hint="eastAsia"/>
        </w:rPr>
        <w:t>缩微</w:t>
      </w:r>
      <w:r>
        <w:rPr>
          <w:rFonts w:asciiTheme="minorEastAsia" w:eastAsiaTheme="minorEastAsia" w:hAnsiTheme="minorEastAsia"/>
        </w:rPr>
        <w:t>资料、</w:t>
      </w:r>
      <w:r>
        <w:rPr>
          <w:rFonts w:asciiTheme="minorEastAsia" w:eastAsiaTheme="minorEastAsia" w:hAnsiTheme="minorEastAsia" w:hint="eastAsia"/>
        </w:rPr>
        <w:t>视听</w:t>
      </w:r>
      <w:r>
        <w:rPr>
          <w:rFonts w:asciiTheme="minorEastAsia" w:eastAsiaTheme="minorEastAsia" w:hAnsiTheme="minorEastAsia"/>
        </w:rPr>
        <w:t>资料、</w:t>
      </w:r>
      <w:r>
        <w:rPr>
          <w:rFonts w:asciiTheme="minorEastAsia" w:eastAsiaTheme="minorEastAsia" w:hAnsiTheme="minorEastAsia" w:hint="eastAsia"/>
        </w:rPr>
        <w:t>机读</w:t>
      </w:r>
      <w:r>
        <w:rPr>
          <w:rFonts w:asciiTheme="minorEastAsia" w:eastAsiaTheme="minorEastAsia" w:hAnsiTheme="minorEastAsia"/>
        </w:rPr>
        <w:t>资料、其他资料）</w:t>
      </w:r>
      <w:r>
        <w:rPr>
          <w:rFonts w:asciiTheme="minorEastAsia" w:eastAsiaTheme="minorEastAsia" w:hAnsiTheme="minorEastAsia" w:hint="eastAsia"/>
        </w:rPr>
        <w:t>等。</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第二章  管理机构及职责</w:t>
      </w:r>
    </w:p>
    <w:p w:rsidR="00CB5919" w:rsidRDefault="00B82C70">
      <w:pPr>
        <w:rPr>
          <w:rFonts w:asciiTheme="minorEastAsia" w:eastAsiaTheme="minorEastAsia" w:hAnsiTheme="minorEastAsia"/>
        </w:rPr>
      </w:pPr>
      <w:r>
        <w:rPr>
          <w:rFonts w:asciiTheme="minorEastAsia" w:eastAsiaTheme="minorEastAsia" w:hAnsiTheme="minorEastAsia" w:hint="eastAsia"/>
        </w:rPr>
        <w:t>第五</w:t>
      </w:r>
      <w:r>
        <w:rPr>
          <w:rFonts w:asciiTheme="minorEastAsia" w:eastAsiaTheme="minorEastAsia" w:hAnsiTheme="minorEastAsia"/>
        </w:rPr>
        <w:t>条</w:t>
      </w:r>
      <w:r>
        <w:rPr>
          <w:rFonts w:asciiTheme="minorEastAsia" w:eastAsiaTheme="minorEastAsia" w:hAnsiTheme="minorEastAsia" w:hint="eastAsia"/>
        </w:rPr>
        <w:t xml:space="preserve">  图书文献资产管理是指对购进的图书文献进行验收、建账、典藏以及处置等。图书文献资产的管理应贯彻“统一领导、归口管理、分级负责、</w:t>
      </w:r>
      <w:r>
        <w:rPr>
          <w:rFonts w:asciiTheme="minorEastAsia" w:eastAsiaTheme="minorEastAsia" w:hAnsiTheme="minorEastAsia" w:hint="eastAsia"/>
        </w:rPr>
        <w:lastRenderedPageBreak/>
        <w:t>责任到人”的原则，做到合理配置、有效整合、科学使用、妥善保管，</w:t>
      </w:r>
      <w:r>
        <w:rPr>
          <w:rFonts w:asciiTheme="minorEastAsia" w:eastAsiaTheme="minorEastAsia" w:hAnsiTheme="minorEastAsia"/>
        </w:rPr>
        <w:t>确保</w:t>
      </w:r>
      <w:r>
        <w:rPr>
          <w:rFonts w:asciiTheme="minorEastAsia" w:eastAsiaTheme="minorEastAsia" w:hAnsiTheme="minorEastAsia" w:hint="eastAsia"/>
        </w:rPr>
        <w:t>账物相符。</w:t>
      </w:r>
    </w:p>
    <w:p w:rsidR="00CB5919" w:rsidRDefault="00B82C70">
      <w:pPr>
        <w:rPr>
          <w:rFonts w:asciiTheme="minorEastAsia" w:eastAsiaTheme="minorEastAsia" w:hAnsiTheme="minorEastAsia"/>
        </w:rPr>
      </w:pPr>
      <w:r>
        <w:rPr>
          <w:rFonts w:asciiTheme="minorEastAsia" w:eastAsiaTheme="minorEastAsia" w:hAnsiTheme="minorEastAsia" w:hint="eastAsia"/>
        </w:rPr>
        <w:t>第</w:t>
      </w:r>
      <w:r>
        <w:rPr>
          <w:rFonts w:asciiTheme="minorEastAsia" w:eastAsiaTheme="minorEastAsia" w:hAnsiTheme="minorEastAsia"/>
        </w:rPr>
        <w:t>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在学校国有资产管理委员会的领导下，成立北京大学图书文献</w:t>
      </w:r>
      <w:r>
        <w:rPr>
          <w:rFonts w:asciiTheme="minorEastAsia" w:eastAsiaTheme="minorEastAsia" w:hAnsiTheme="minorEastAsia"/>
        </w:rPr>
        <w:t>资产管理</w:t>
      </w:r>
      <w:r>
        <w:rPr>
          <w:rFonts w:asciiTheme="minorEastAsia" w:eastAsiaTheme="minorEastAsia" w:hAnsiTheme="minorEastAsia" w:hint="eastAsia"/>
        </w:rPr>
        <w:t>领导</w:t>
      </w:r>
      <w:r>
        <w:rPr>
          <w:rFonts w:asciiTheme="minorEastAsia" w:eastAsiaTheme="minorEastAsia" w:hAnsiTheme="minorEastAsia"/>
        </w:rPr>
        <w:t>小</w:t>
      </w:r>
      <w:r>
        <w:rPr>
          <w:rFonts w:asciiTheme="minorEastAsia" w:eastAsiaTheme="minorEastAsia" w:hAnsiTheme="minorEastAsia" w:hint="eastAsia"/>
        </w:rPr>
        <w:t>组（以下简称领导小组）和图书文献</w:t>
      </w:r>
      <w:r>
        <w:rPr>
          <w:rFonts w:asciiTheme="minorEastAsia" w:eastAsiaTheme="minorEastAsia" w:hAnsiTheme="minorEastAsia"/>
        </w:rPr>
        <w:t>资产管理</w:t>
      </w:r>
      <w:r>
        <w:rPr>
          <w:rFonts w:asciiTheme="minorEastAsia" w:eastAsiaTheme="minorEastAsia" w:hAnsiTheme="minorEastAsia" w:hint="eastAsia"/>
        </w:rPr>
        <w:t>工作小组（以下简称工作小组）。领导小组</w:t>
      </w:r>
      <w:r>
        <w:rPr>
          <w:rFonts w:asciiTheme="minorEastAsia" w:eastAsiaTheme="minorEastAsia" w:hAnsiTheme="minorEastAsia"/>
        </w:rPr>
        <w:t>由</w:t>
      </w:r>
      <w:r>
        <w:rPr>
          <w:rFonts w:asciiTheme="minorEastAsia" w:eastAsiaTheme="minorEastAsia" w:hAnsiTheme="minorEastAsia" w:hint="eastAsia"/>
        </w:rPr>
        <w:t>9人组成</w:t>
      </w:r>
      <w:r>
        <w:rPr>
          <w:rFonts w:asciiTheme="minorEastAsia" w:eastAsiaTheme="minorEastAsia" w:hAnsiTheme="minorEastAsia"/>
        </w:rPr>
        <w:t>，</w:t>
      </w:r>
      <w:r>
        <w:rPr>
          <w:rFonts w:asciiTheme="minorEastAsia" w:eastAsiaTheme="minorEastAsia" w:hAnsiTheme="minorEastAsia" w:hint="eastAsia"/>
        </w:rPr>
        <w:t>其中：图书馆3人，纪检委、审计室、财务部、教务部、社科部、科研部各1人，由图书馆馆长任领导小组组长。领导小组</w:t>
      </w:r>
      <w:r>
        <w:rPr>
          <w:rFonts w:asciiTheme="minorEastAsia" w:eastAsiaTheme="minorEastAsia" w:hAnsiTheme="minorEastAsia"/>
        </w:rPr>
        <w:t>负责</w:t>
      </w:r>
      <w:r>
        <w:rPr>
          <w:rFonts w:asciiTheme="minorEastAsia" w:eastAsiaTheme="minorEastAsia" w:hAnsiTheme="minorEastAsia" w:hint="eastAsia"/>
        </w:rPr>
        <w:t>指导和协调院系图书</w:t>
      </w:r>
      <w:r>
        <w:rPr>
          <w:rFonts w:asciiTheme="minorEastAsia" w:eastAsiaTheme="minorEastAsia" w:hAnsiTheme="minorEastAsia"/>
        </w:rPr>
        <w:t>文献</w:t>
      </w:r>
      <w:r>
        <w:rPr>
          <w:rFonts w:asciiTheme="minorEastAsia" w:eastAsiaTheme="minorEastAsia" w:hAnsiTheme="minorEastAsia" w:hint="eastAsia"/>
        </w:rPr>
        <w:t>的管理工作，</w:t>
      </w:r>
      <w:r>
        <w:rPr>
          <w:rFonts w:asciiTheme="minorEastAsia" w:eastAsiaTheme="minorEastAsia" w:hAnsiTheme="minorEastAsia"/>
        </w:rPr>
        <w:t>监管</w:t>
      </w:r>
      <w:r>
        <w:rPr>
          <w:rFonts w:asciiTheme="minorEastAsia" w:eastAsiaTheme="minorEastAsia" w:hAnsiTheme="minorEastAsia" w:hint="eastAsia"/>
        </w:rPr>
        <w:t>全校图书</w:t>
      </w:r>
      <w:r>
        <w:rPr>
          <w:rFonts w:asciiTheme="minorEastAsia" w:eastAsiaTheme="minorEastAsia" w:hAnsiTheme="minorEastAsia"/>
        </w:rPr>
        <w:t>文献资产的</w:t>
      </w:r>
      <w:r>
        <w:rPr>
          <w:rFonts w:asciiTheme="minorEastAsia" w:eastAsiaTheme="minorEastAsia" w:hAnsiTheme="minorEastAsia" w:hint="eastAsia"/>
        </w:rPr>
        <w:t>清查</w:t>
      </w:r>
      <w:r>
        <w:rPr>
          <w:rFonts w:asciiTheme="minorEastAsia" w:eastAsiaTheme="minorEastAsia" w:hAnsiTheme="minorEastAsia"/>
        </w:rPr>
        <w:t>统计</w:t>
      </w:r>
      <w:r>
        <w:rPr>
          <w:rFonts w:asciiTheme="minorEastAsia" w:eastAsiaTheme="minorEastAsia" w:hAnsiTheme="minorEastAsia" w:hint="eastAsia"/>
        </w:rPr>
        <w:t>。</w:t>
      </w:r>
      <w:r>
        <w:rPr>
          <w:rFonts w:asciiTheme="minorEastAsia" w:eastAsiaTheme="minorEastAsia" w:hAnsiTheme="minorEastAsia"/>
        </w:rPr>
        <w:t>工作</w:t>
      </w:r>
      <w:r>
        <w:rPr>
          <w:rFonts w:asciiTheme="minorEastAsia" w:eastAsiaTheme="minorEastAsia" w:hAnsiTheme="minorEastAsia" w:hint="eastAsia"/>
        </w:rPr>
        <w:t>小组人员构成</w:t>
      </w:r>
      <w:r>
        <w:rPr>
          <w:rFonts w:asciiTheme="minorEastAsia" w:eastAsiaTheme="minorEastAsia" w:hAnsiTheme="minorEastAsia"/>
        </w:rPr>
        <w:t>为：</w:t>
      </w:r>
      <w:r>
        <w:rPr>
          <w:rFonts w:asciiTheme="minorEastAsia" w:eastAsiaTheme="minorEastAsia" w:hAnsiTheme="minorEastAsia" w:hint="eastAsia"/>
        </w:rPr>
        <w:t>图书馆综合</w:t>
      </w:r>
      <w:r>
        <w:rPr>
          <w:rFonts w:asciiTheme="minorEastAsia" w:eastAsiaTheme="minorEastAsia" w:hAnsiTheme="minorEastAsia"/>
        </w:rPr>
        <w:t>管理中心</w:t>
      </w:r>
      <w:r>
        <w:rPr>
          <w:rFonts w:asciiTheme="minorEastAsia" w:eastAsiaTheme="minorEastAsia" w:hAnsiTheme="minorEastAsia" w:hint="eastAsia"/>
        </w:rPr>
        <w:t>3人（含分馆管理办公室1人）</w:t>
      </w:r>
      <w:r>
        <w:rPr>
          <w:rFonts w:asciiTheme="minorEastAsia" w:eastAsiaTheme="minorEastAsia" w:hAnsiTheme="minorEastAsia"/>
        </w:rPr>
        <w:t>、</w:t>
      </w:r>
      <w:r>
        <w:rPr>
          <w:rFonts w:asciiTheme="minorEastAsia" w:eastAsiaTheme="minorEastAsia" w:hAnsiTheme="minorEastAsia" w:hint="eastAsia"/>
        </w:rPr>
        <w:t>文献资源服务中心</w:t>
      </w:r>
      <w:r>
        <w:rPr>
          <w:rFonts w:asciiTheme="minorEastAsia" w:eastAsiaTheme="minorEastAsia" w:hAnsiTheme="minorEastAsia"/>
        </w:rPr>
        <w:t>、</w:t>
      </w:r>
      <w:r>
        <w:rPr>
          <w:rFonts w:asciiTheme="minorEastAsia" w:eastAsiaTheme="minorEastAsia" w:hAnsiTheme="minorEastAsia" w:hint="eastAsia"/>
        </w:rPr>
        <w:t>特藏资源服务中心、古籍资源服务中心、知识资源服务中心、计算服务中心各1人，各</w:t>
      </w:r>
      <w:r>
        <w:rPr>
          <w:rFonts w:asciiTheme="minorEastAsia" w:eastAsiaTheme="minorEastAsia" w:hAnsiTheme="minorEastAsia"/>
        </w:rPr>
        <w:t>分馆负责</w:t>
      </w:r>
      <w:r>
        <w:rPr>
          <w:rFonts w:asciiTheme="minorEastAsia" w:eastAsiaTheme="minorEastAsia" w:hAnsiTheme="minorEastAsia" w:hint="eastAsia"/>
        </w:rPr>
        <w:t>人若干。</w:t>
      </w:r>
      <w:r>
        <w:rPr>
          <w:rFonts w:asciiTheme="minorEastAsia" w:eastAsiaTheme="minorEastAsia" w:hAnsiTheme="minorEastAsia"/>
        </w:rPr>
        <w:t>工作</w:t>
      </w:r>
      <w:r>
        <w:rPr>
          <w:rFonts w:asciiTheme="minorEastAsia" w:eastAsiaTheme="minorEastAsia" w:hAnsiTheme="minorEastAsia" w:hint="eastAsia"/>
        </w:rPr>
        <w:t>小组负责全校图书文献资产的清点、审核、数据上载以及各院（系、所、中心）分馆或资料室数据的汇总、上载及报告提交等。图书文献资产工作小组的办公室设在总馆。领导小组和工作小组统称为北京大学图书文献资产管理工作组。</w:t>
      </w:r>
    </w:p>
    <w:p w:rsidR="00CB5919" w:rsidRDefault="00B82C70">
      <w:pPr>
        <w:rPr>
          <w:rFonts w:asciiTheme="minorEastAsia" w:eastAsiaTheme="minorEastAsia" w:hAnsiTheme="minorEastAsia"/>
        </w:rPr>
      </w:pPr>
      <w:r>
        <w:rPr>
          <w:rFonts w:asciiTheme="minorEastAsia" w:eastAsiaTheme="minorEastAsia" w:hAnsiTheme="minorEastAsia" w:hint="eastAsia"/>
        </w:rPr>
        <w:t>第七</w:t>
      </w:r>
      <w:r>
        <w:rPr>
          <w:rFonts w:asciiTheme="minorEastAsia" w:eastAsiaTheme="minorEastAsia" w:hAnsiTheme="minorEastAsia"/>
        </w:rPr>
        <w:t>条</w:t>
      </w:r>
      <w:r>
        <w:rPr>
          <w:rFonts w:asciiTheme="minorEastAsia" w:eastAsiaTheme="minorEastAsia" w:hAnsiTheme="minorEastAsia" w:hint="eastAsia"/>
        </w:rPr>
        <w:t xml:space="preserve">  各院（系、所、中心）主管领导对本单位图书文献资产的管理负领导责任，院（系、所、中心）分馆或</w:t>
      </w:r>
      <w:r>
        <w:rPr>
          <w:rFonts w:asciiTheme="minorEastAsia" w:eastAsiaTheme="minorEastAsia" w:hAnsiTheme="minorEastAsia"/>
        </w:rPr>
        <w:t>资料室对</w:t>
      </w:r>
      <w:r>
        <w:rPr>
          <w:rFonts w:asciiTheme="minorEastAsia" w:eastAsiaTheme="minorEastAsia" w:hAnsiTheme="minorEastAsia" w:hint="eastAsia"/>
        </w:rPr>
        <w:t>本单位图书</w:t>
      </w:r>
      <w:r>
        <w:rPr>
          <w:rFonts w:asciiTheme="minorEastAsia" w:eastAsiaTheme="minorEastAsia" w:hAnsiTheme="minorEastAsia"/>
        </w:rPr>
        <w:t>文献资产</w:t>
      </w:r>
      <w:r>
        <w:rPr>
          <w:rFonts w:asciiTheme="minorEastAsia" w:eastAsiaTheme="minorEastAsia" w:hAnsiTheme="minorEastAsia" w:hint="eastAsia"/>
        </w:rPr>
        <w:t>的</w:t>
      </w:r>
      <w:r>
        <w:rPr>
          <w:rFonts w:asciiTheme="minorEastAsia" w:eastAsiaTheme="minorEastAsia" w:hAnsiTheme="minorEastAsia"/>
        </w:rPr>
        <w:t>管理</w:t>
      </w:r>
      <w:r>
        <w:rPr>
          <w:rFonts w:asciiTheme="minorEastAsia" w:eastAsiaTheme="minorEastAsia" w:hAnsiTheme="minorEastAsia" w:hint="eastAsia"/>
        </w:rPr>
        <w:t>负直接责任，各单位负责图书</w:t>
      </w:r>
      <w:r>
        <w:rPr>
          <w:rFonts w:asciiTheme="minorEastAsia" w:eastAsiaTheme="minorEastAsia" w:hAnsiTheme="minorEastAsia"/>
        </w:rPr>
        <w:t>文献资产管理</w:t>
      </w:r>
      <w:r>
        <w:rPr>
          <w:rFonts w:asciiTheme="minorEastAsia" w:eastAsiaTheme="minorEastAsia" w:hAnsiTheme="minorEastAsia" w:hint="eastAsia"/>
        </w:rPr>
        <w:t>工作</w:t>
      </w:r>
      <w:r>
        <w:rPr>
          <w:rFonts w:asciiTheme="minorEastAsia" w:eastAsiaTheme="minorEastAsia" w:hAnsiTheme="minorEastAsia"/>
        </w:rPr>
        <w:t>的人员名单须报</w:t>
      </w:r>
      <w:r>
        <w:rPr>
          <w:rFonts w:asciiTheme="minorEastAsia" w:eastAsiaTheme="minorEastAsia" w:hAnsiTheme="minorEastAsia" w:hint="eastAsia"/>
        </w:rPr>
        <w:t>图书文献资产工作组</w:t>
      </w:r>
      <w:r>
        <w:rPr>
          <w:rFonts w:asciiTheme="minorEastAsia" w:eastAsiaTheme="minorEastAsia" w:hAnsiTheme="minorEastAsia"/>
        </w:rPr>
        <w:t>备案。</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第三</w:t>
      </w:r>
      <w:r>
        <w:rPr>
          <w:rFonts w:asciiTheme="minorEastAsia" w:eastAsiaTheme="minorEastAsia" w:hAnsiTheme="minorEastAsia"/>
        </w:rPr>
        <w:t>章</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图书文献</w:t>
      </w:r>
      <w:r>
        <w:rPr>
          <w:rFonts w:asciiTheme="minorEastAsia" w:eastAsiaTheme="minorEastAsia" w:hAnsiTheme="minorEastAsia"/>
        </w:rPr>
        <w:t>的</w:t>
      </w:r>
      <w:r>
        <w:rPr>
          <w:rFonts w:asciiTheme="minorEastAsia" w:eastAsiaTheme="minorEastAsia" w:hAnsiTheme="minorEastAsia" w:hint="eastAsia"/>
        </w:rPr>
        <w:t>配置和</w:t>
      </w:r>
      <w:r>
        <w:rPr>
          <w:rFonts w:asciiTheme="minorEastAsia" w:eastAsiaTheme="minorEastAsia" w:hAnsiTheme="minorEastAsia"/>
        </w:rPr>
        <w:t>使用</w:t>
      </w:r>
    </w:p>
    <w:p w:rsidR="00CB5919" w:rsidRDefault="00B82C70">
      <w:pPr>
        <w:rPr>
          <w:rFonts w:asciiTheme="minorEastAsia" w:eastAsiaTheme="minorEastAsia" w:hAnsiTheme="minorEastAsia"/>
        </w:rPr>
      </w:pPr>
      <w:r>
        <w:rPr>
          <w:rFonts w:asciiTheme="minorEastAsia" w:eastAsiaTheme="minorEastAsia" w:hAnsiTheme="minorEastAsia" w:hint="eastAsia"/>
        </w:rPr>
        <w:t>第八</w:t>
      </w:r>
      <w:r>
        <w:rPr>
          <w:rFonts w:asciiTheme="minorEastAsia" w:eastAsiaTheme="minorEastAsia" w:hAnsiTheme="minorEastAsia"/>
        </w:rPr>
        <w:t>条</w:t>
      </w:r>
      <w:r>
        <w:rPr>
          <w:rFonts w:asciiTheme="minorEastAsia" w:eastAsiaTheme="minorEastAsia" w:hAnsiTheme="minorEastAsia" w:hint="eastAsia"/>
        </w:rPr>
        <w:t xml:space="preserve">  总馆</w:t>
      </w:r>
      <w:r>
        <w:rPr>
          <w:rFonts w:asciiTheme="minorEastAsia" w:eastAsiaTheme="minorEastAsia" w:hAnsiTheme="minorEastAsia"/>
        </w:rPr>
        <w:t>及各</w:t>
      </w:r>
      <w:r>
        <w:rPr>
          <w:rFonts w:asciiTheme="minorEastAsia" w:eastAsiaTheme="minorEastAsia" w:hAnsiTheme="minorEastAsia" w:hint="eastAsia"/>
        </w:rPr>
        <w:t>院（系、所、中心）分馆或</w:t>
      </w:r>
      <w:r>
        <w:rPr>
          <w:rFonts w:asciiTheme="minorEastAsia" w:eastAsiaTheme="minorEastAsia" w:hAnsiTheme="minorEastAsia"/>
        </w:rPr>
        <w:t>资料室应根据</w:t>
      </w:r>
      <w:r>
        <w:rPr>
          <w:rFonts w:asciiTheme="minorEastAsia" w:eastAsiaTheme="minorEastAsia" w:hAnsiTheme="minorEastAsia" w:hint="eastAsia"/>
        </w:rPr>
        <w:t>教学</w:t>
      </w:r>
      <w:r>
        <w:rPr>
          <w:rFonts w:asciiTheme="minorEastAsia" w:eastAsiaTheme="minorEastAsia" w:hAnsiTheme="minorEastAsia"/>
        </w:rPr>
        <w:t>和科研需要</w:t>
      </w:r>
      <w:r>
        <w:rPr>
          <w:rFonts w:asciiTheme="minorEastAsia" w:eastAsiaTheme="minorEastAsia" w:hAnsiTheme="minorEastAsia" w:hint="eastAsia"/>
        </w:rPr>
        <w:t>，</w:t>
      </w:r>
      <w:r>
        <w:rPr>
          <w:rFonts w:asciiTheme="minorEastAsia" w:eastAsiaTheme="minorEastAsia" w:hAnsiTheme="minorEastAsia"/>
        </w:rPr>
        <w:t>合理</w:t>
      </w:r>
      <w:r>
        <w:rPr>
          <w:rFonts w:asciiTheme="minorEastAsia" w:eastAsiaTheme="minorEastAsia" w:hAnsiTheme="minorEastAsia" w:hint="eastAsia"/>
        </w:rPr>
        <w:t>配</w:t>
      </w:r>
      <w:r>
        <w:rPr>
          <w:rFonts w:asciiTheme="minorEastAsia" w:eastAsiaTheme="minorEastAsia" w:hAnsiTheme="minorEastAsia"/>
        </w:rPr>
        <w:t>置</w:t>
      </w:r>
      <w:r>
        <w:rPr>
          <w:rFonts w:asciiTheme="minorEastAsia" w:eastAsiaTheme="minorEastAsia" w:hAnsiTheme="minorEastAsia" w:hint="eastAsia"/>
        </w:rPr>
        <w:t>图书文献</w:t>
      </w:r>
      <w:r>
        <w:rPr>
          <w:rFonts w:asciiTheme="minorEastAsia" w:eastAsiaTheme="minorEastAsia" w:hAnsiTheme="minorEastAsia"/>
        </w:rPr>
        <w:t>，提高</w:t>
      </w:r>
      <w:r>
        <w:rPr>
          <w:rFonts w:asciiTheme="minorEastAsia" w:eastAsiaTheme="minorEastAsia" w:hAnsiTheme="minorEastAsia" w:hint="eastAsia"/>
        </w:rPr>
        <w:t>其</w:t>
      </w:r>
      <w:r>
        <w:rPr>
          <w:rFonts w:asciiTheme="minorEastAsia" w:eastAsiaTheme="minorEastAsia" w:hAnsiTheme="minorEastAsia"/>
        </w:rPr>
        <w:t>使用效益。</w:t>
      </w:r>
    </w:p>
    <w:p w:rsidR="00CB5919" w:rsidRDefault="00B82C70">
      <w:pPr>
        <w:rPr>
          <w:rFonts w:asciiTheme="minorEastAsia" w:eastAsiaTheme="minorEastAsia" w:hAnsiTheme="minorEastAsia"/>
        </w:rPr>
      </w:pPr>
      <w:r>
        <w:rPr>
          <w:rFonts w:asciiTheme="minorEastAsia" w:eastAsiaTheme="minorEastAsia" w:hAnsiTheme="minorEastAsia" w:hint="eastAsia"/>
        </w:rPr>
        <w:t>第九</w:t>
      </w:r>
      <w:r>
        <w:rPr>
          <w:rFonts w:asciiTheme="minorEastAsia" w:eastAsiaTheme="minorEastAsia" w:hAnsiTheme="minorEastAsia"/>
        </w:rPr>
        <w:t>条</w:t>
      </w:r>
      <w:r>
        <w:rPr>
          <w:rFonts w:asciiTheme="minorEastAsia" w:eastAsiaTheme="minorEastAsia" w:hAnsiTheme="minorEastAsia" w:hint="eastAsia"/>
        </w:rPr>
        <w:t xml:space="preserve">  总馆</w:t>
      </w:r>
      <w:r>
        <w:rPr>
          <w:rFonts w:asciiTheme="minorEastAsia" w:eastAsiaTheme="minorEastAsia" w:hAnsiTheme="minorEastAsia"/>
        </w:rPr>
        <w:t>及各</w:t>
      </w:r>
      <w:r>
        <w:rPr>
          <w:rFonts w:asciiTheme="minorEastAsia" w:eastAsiaTheme="minorEastAsia" w:hAnsiTheme="minorEastAsia" w:hint="eastAsia"/>
        </w:rPr>
        <w:t>院（系、所、中心）分馆或</w:t>
      </w:r>
      <w:r>
        <w:rPr>
          <w:rFonts w:asciiTheme="minorEastAsia" w:eastAsiaTheme="minorEastAsia" w:hAnsiTheme="minorEastAsia"/>
        </w:rPr>
        <w:t>资料室</w:t>
      </w:r>
      <w:r>
        <w:rPr>
          <w:rFonts w:asciiTheme="minorEastAsia" w:eastAsiaTheme="minorEastAsia" w:hAnsiTheme="minorEastAsia" w:hint="eastAsia"/>
        </w:rPr>
        <w:t>资料室均须参照</w:t>
      </w:r>
      <w:r>
        <w:rPr>
          <w:rFonts w:asciiTheme="minorEastAsia" w:eastAsiaTheme="minorEastAsia" w:hAnsiTheme="minorEastAsia"/>
        </w:rPr>
        <w:t>《</w:t>
      </w:r>
      <w:r>
        <w:rPr>
          <w:rFonts w:asciiTheme="minorEastAsia" w:eastAsiaTheme="minorEastAsia" w:hAnsiTheme="minorEastAsia" w:hint="eastAsia"/>
        </w:rPr>
        <w:t>普通高等学校图书馆文献集中采购工作指南</w:t>
      </w:r>
      <w:r>
        <w:rPr>
          <w:rFonts w:asciiTheme="minorEastAsia" w:eastAsiaTheme="minorEastAsia" w:hAnsiTheme="minorEastAsia"/>
        </w:rPr>
        <w:t>》</w:t>
      </w:r>
      <w:r>
        <w:rPr>
          <w:rFonts w:asciiTheme="minorEastAsia" w:eastAsiaTheme="minorEastAsia" w:hAnsiTheme="minorEastAsia" w:hint="eastAsia"/>
        </w:rPr>
        <w:t>（教育部高等学校图书情报工作指导委员会制定</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北京大学图书馆文献资源采购管理办法</w:t>
      </w:r>
      <w:r>
        <w:rPr>
          <w:rFonts w:asciiTheme="minorEastAsia" w:eastAsiaTheme="minorEastAsia" w:hAnsiTheme="minorEastAsia"/>
        </w:rPr>
        <w:t>》</w:t>
      </w:r>
      <w:r>
        <w:rPr>
          <w:rFonts w:asciiTheme="minorEastAsia" w:eastAsiaTheme="minorEastAsia" w:hAnsiTheme="minorEastAsia" w:hint="eastAsia"/>
        </w:rPr>
        <w:t>等相关规定购置</w:t>
      </w:r>
      <w:r>
        <w:rPr>
          <w:rFonts w:asciiTheme="minorEastAsia" w:eastAsiaTheme="minorEastAsia" w:hAnsiTheme="minorEastAsia"/>
        </w:rPr>
        <w:t>文献</w:t>
      </w:r>
      <w:r>
        <w:rPr>
          <w:rFonts w:asciiTheme="minorEastAsia" w:eastAsiaTheme="minorEastAsia" w:hAnsiTheme="minorEastAsia" w:hint="eastAsia"/>
        </w:rPr>
        <w:t>。</w:t>
      </w:r>
    </w:p>
    <w:p w:rsidR="00CB5919" w:rsidRDefault="00B82C70">
      <w:pPr>
        <w:rPr>
          <w:rFonts w:asciiTheme="minorEastAsia" w:eastAsiaTheme="minorEastAsia" w:hAnsiTheme="minorEastAsia"/>
        </w:rPr>
      </w:pPr>
      <w:r>
        <w:rPr>
          <w:rFonts w:asciiTheme="minorEastAsia" w:eastAsiaTheme="minorEastAsia" w:hAnsiTheme="minorEastAsia" w:hint="eastAsia"/>
        </w:rPr>
        <w:t>第十</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总馆</w:t>
      </w:r>
      <w:r>
        <w:rPr>
          <w:rFonts w:asciiTheme="minorEastAsia" w:eastAsiaTheme="minorEastAsia" w:hAnsiTheme="minorEastAsia"/>
        </w:rPr>
        <w:t>及各</w:t>
      </w:r>
      <w:r>
        <w:rPr>
          <w:rFonts w:asciiTheme="minorEastAsia" w:eastAsiaTheme="minorEastAsia" w:hAnsiTheme="minorEastAsia" w:hint="eastAsia"/>
        </w:rPr>
        <w:t>院（系、所、中心）分馆或</w:t>
      </w:r>
      <w:r>
        <w:rPr>
          <w:rFonts w:asciiTheme="minorEastAsia" w:eastAsiaTheme="minorEastAsia" w:hAnsiTheme="minorEastAsia"/>
        </w:rPr>
        <w:t>资料室</w:t>
      </w:r>
      <w:r>
        <w:rPr>
          <w:rFonts w:asciiTheme="minorEastAsia" w:eastAsiaTheme="minorEastAsia" w:hAnsiTheme="minorEastAsia" w:hint="eastAsia"/>
        </w:rPr>
        <w:t>购置或接受捐赠入藏的文献，均须逐一验收、建账、纳入总</w:t>
      </w:r>
      <w:r>
        <w:rPr>
          <w:rFonts w:asciiTheme="minorEastAsia" w:eastAsiaTheme="minorEastAsia" w:hAnsiTheme="minorEastAsia"/>
        </w:rPr>
        <w:t>馆</w:t>
      </w:r>
      <w:r>
        <w:rPr>
          <w:rFonts w:asciiTheme="minorEastAsia" w:eastAsiaTheme="minorEastAsia" w:hAnsiTheme="minorEastAsia" w:hint="eastAsia"/>
        </w:rPr>
        <w:t>书目系统统一</w:t>
      </w:r>
      <w:r>
        <w:rPr>
          <w:rFonts w:asciiTheme="minorEastAsia" w:eastAsiaTheme="minorEastAsia" w:hAnsiTheme="minorEastAsia"/>
        </w:rPr>
        <w:t>管理</w:t>
      </w:r>
      <w:r>
        <w:rPr>
          <w:rFonts w:asciiTheme="minorEastAsia" w:eastAsiaTheme="minorEastAsia" w:hAnsiTheme="minorEastAsia" w:hint="eastAsia"/>
        </w:rPr>
        <w:t>，并做好典藏与保存，作为学校国有资产统筹管理。</w:t>
      </w:r>
    </w:p>
    <w:p w:rsidR="00CB5919" w:rsidRDefault="00B82C70">
      <w:pPr>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第十一</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总馆及各院（系、所、中心）分馆或资料室</w:t>
      </w:r>
      <w:r>
        <w:rPr>
          <w:rFonts w:asciiTheme="minorEastAsia" w:eastAsiaTheme="minorEastAsia" w:hAnsiTheme="minorEastAsia"/>
        </w:rPr>
        <w:t>购</w:t>
      </w:r>
      <w:r>
        <w:rPr>
          <w:rFonts w:asciiTheme="minorEastAsia" w:eastAsiaTheme="minorEastAsia" w:hAnsiTheme="minorEastAsia" w:hint="eastAsia"/>
        </w:rPr>
        <w:t>置</w:t>
      </w:r>
      <w:r>
        <w:rPr>
          <w:rFonts w:asciiTheme="minorEastAsia" w:eastAsiaTheme="minorEastAsia" w:hAnsiTheme="minorEastAsia"/>
        </w:rPr>
        <w:t>的</w:t>
      </w:r>
      <w:r>
        <w:rPr>
          <w:rFonts w:asciiTheme="minorEastAsia" w:eastAsiaTheme="minorEastAsia" w:hAnsiTheme="minorEastAsia" w:hint="eastAsia"/>
        </w:rPr>
        <w:t>图书文献除建立</w:t>
      </w:r>
      <w:r>
        <w:rPr>
          <w:rFonts w:asciiTheme="minorEastAsia" w:eastAsiaTheme="minorEastAsia" w:hAnsiTheme="minorEastAsia"/>
        </w:rPr>
        <w:t>书目记录</w:t>
      </w:r>
      <w:r>
        <w:rPr>
          <w:rFonts w:asciiTheme="minorEastAsia" w:eastAsiaTheme="minorEastAsia" w:hAnsiTheme="minorEastAsia" w:hint="eastAsia"/>
        </w:rPr>
        <w:t>外，作为国有资产管理的要求，还应具备如下信息：</w:t>
      </w:r>
    </w:p>
    <w:p w:rsidR="00CB5919" w:rsidRDefault="00B82C70">
      <w:pP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1</w:t>
      </w:r>
      <w:r>
        <w:rPr>
          <w:rFonts w:asciiTheme="minorEastAsia" w:eastAsiaTheme="minorEastAsia" w:hAnsiTheme="minorEastAsia" w:hint="eastAsia"/>
        </w:rPr>
        <w:t>）获得方式：包括</w:t>
      </w:r>
      <w:r>
        <w:rPr>
          <w:rFonts w:asciiTheme="minorEastAsia" w:eastAsiaTheme="minorEastAsia" w:hAnsiTheme="minorEastAsia"/>
        </w:rPr>
        <w:t>购买</w:t>
      </w:r>
      <w:r>
        <w:rPr>
          <w:rFonts w:asciiTheme="minorEastAsia" w:eastAsiaTheme="minorEastAsia" w:hAnsiTheme="minorEastAsia" w:hint="eastAsia"/>
        </w:rPr>
        <w:t>、受赠、其他等；</w:t>
      </w:r>
    </w:p>
    <w:p w:rsidR="00CB5919" w:rsidRDefault="00B82C70">
      <w:pP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）使用状况：包括在用、剔除、丢失（或去向</w:t>
      </w:r>
      <w:r>
        <w:rPr>
          <w:rFonts w:asciiTheme="minorEastAsia" w:eastAsiaTheme="minorEastAsia" w:hAnsiTheme="minorEastAsia"/>
        </w:rPr>
        <w:t>不明</w:t>
      </w:r>
      <w:r>
        <w:rPr>
          <w:rFonts w:asciiTheme="minorEastAsia" w:eastAsiaTheme="minorEastAsia" w:hAnsiTheme="minorEastAsia" w:hint="eastAsia"/>
        </w:rPr>
        <w:t>）、其他等；</w:t>
      </w:r>
    </w:p>
    <w:p w:rsidR="00CB5919" w:rsidRDefault="00B82C70">
      <w:pP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）经费信息：原值或名义价值。</w:t>
      </w:r>
    </w:p>
    <w:p w:rsidR="00CB5919" w:rsidRDefault="00B82C70">
      <w:pPr>
        <w:rPr>
          <w:rFonts w:asciiTheme="minorEastAsia" w:eastAsiaTheme="minorEastAsia" w:hAnsiTheme="minorEastAsia"/>
        </w:rPr>
      </w:pPr>
      <w:r>
        <w:rPr>
          <w:rFonts w:asciiTheme="minorEastAsia" w:eastAsiaTheme="minorEastAsia" w:hAnsiTheme="minorEastAsia" w:hint="eastAsia"/>
        </w:rPr>
        <w:t>（4）数字资源（指拥有磁、光介质或网络使用权的数字形态的电子图书、电子期刊、电子版学位论文和音视频资源量）具体计量方法见教育部发展规划</w:t>
      </w:r>
      <w:r>
        <w:rPr>
          <w:rFonts w:asciiTheme="minorEastAsia" w:eastAsiaTheme="minorEastAsia" w:hAnsiTheme="minorEastAsia" w:hint="eastAsia"/>
        </w:rPr>
        <w:lastRenderedPageBreak/>
        <w:t>司《高等教育学校（机构）统计报表》中关于“数字资源量”的说明，数字资源的价值按照实际支付价值记录。</w:t>
      </w:r>
    </w:p>
    <w:p w:rsidR="00CB5919" w:rsidRDefault="00B82C70">
      <w:pPr>
        <w:rPr>
          <w:rFonts w:asciiTheme="minorEastAsia" w:eastAsiaTheme="minorEastAsia" w:hAnsiTheme="minorEastAsia"/>
        </w:rPr>
      </w:pPr>
      <w:r>
        <w:rPr>
          <w:rFonts w:asciiTheme="minorEastAsia" w:eastAsiaTheme="minorEastAsia" w:hAnsiTheme="minorEastAsia" w:hint="eastAsia"/>
        </w:rPr>
        <w:t>第十二</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新购买的图书文献资产都需在“北京大学图书文献资产管理系统”登记，凭系统生成的报销凭证和发票，办理相关报销手续</w:t>
      </w:r>
      <w:r>
        <w:rPr>
          <w:rFonts w:asciiTheme="minorEastAsia" w:eastAsiaTheme="minorEastAsia" w:hAnsiTheme="minorEastAsia"/>
        </w:rPr>
        <w:t xml:space="preserve"> </w:t>
      </w:r>
      <w:r>
        <w:rPr>
          <w:rFonts w:asciiTheme="minorEastAsia" w:eastAsiaTheme="minorEastAsia" w:hAnsiTheme="minorEastAsia" w:hint="eastAsia"/>
        </w:rPr>
        <w:t>，并</w:t>
      </w:r>
      <w:r>
        <w:rPr>
          <w:rFonts w:asciiTheme="minorEastAsia" w:eastAsiaTheme="minorEastAsia" w:hAnsiTheme="minorEastAsia"/>
        </w:rPr>
        <w:t>作为</w:t>
      </w:r>
      <w:r>
        <w:rPr>
          <w:rFonts w:asciiTheme="minorEastAsia" w:eastAsiaTheme="minorEastAsia" w:hAnsiTheme="minorEastAsia" w:hint="eastAsia"/>
        </w:rPr>
        <w:t>国有资产</w:t>
      </w:r>
      <w:r>
        <w:rPr>
          <w:rFonts w:asciiTheme="minorEastAsia" w:eastAsiaTheme="minorEastAsia" w:hAnsiTheme="minorEastAsia"/>
        </w:rPr>
        <w:t>统一管理</w:t>
      </w:r>
      <w:r>
        <w:rPr>
          <w:rFonts w:asciiTheme="minorEastAsia" w:eastAsiaTheme="minorEastAsia" w:hAnsiTheme="minorEastAsia" w:hint="eastAsia"/>
        </w:rPr>
        <w:t>。</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第四</w:t>
      </w:r>
      <w:r>
        <w:rPr>
          <w:rFonts w:asciiTheme="minorEastAsia" w:eastAsiaTheme="minorEastAsia" w:hAnsiTheme="minorEastAsia"/>
        </w:rPr>
        <w:t>章</w:t>
      </w:r>
      <w:r>
        <w:rPr>
          <w:rFonts w:asciiTheme="minorEastAsia" w:eastAsiaTheme="minorEastAsia" w:hAnsiTheme="minorEastAsia" w:hint="eastAsia"/>
        </w:rPr>
        <w:t xml:space="preserve"> 图书文献资产</w:t>
      </w:r>
      <w:r>
        <w:rPr>
          <w:rFonts w:asciiTheme="minorEastAsia" w:eastAsiaTheme="minorEastAsia" w:hAnsiTheme="minorEastAsia"/>
        </w:rPr>
        <w:t>的</w:t>
      </w:r>
      <w:r>
        <w:rPr>
          <w:rFonts w:asciiTheme="minorEastAsia" w:eastAsiaTheme="minorEastAsia" w:hAnsiTheme="minorEastAsia" w:hint="eastAsia"/>
        </w:rPr>
        <w:t>处置</w:t>
      </w:r>
    </w:p>
    <w:p w:rsidR="00CB5919" w:rsidRDefault="00B82C70">
      <w:pP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十三</w:t>
      </w:r>
      <w:r>
        <w:rPr>
          <w:rFonts w:asciiTheme="minorEastAsia" w:eastAsiaTheme="minorEastAsia" w:hAnsiTheme="minorEastAsia"/>
        </w:rPr>
        <w:t xml:space="preserve">条 </w:t>
      </w:r>
      <w:r>
        <w:rPr>
          <w:rFonts w:asciiTheme="minorEastAsia" w:eastAsiaTheme="minorEastAsia" w:hAnsiTheme="minorEastAsia" w:hint="eastAsia"/>
        </w:rPr>
        <w:t xml:space="preserve"> 图书文献资产处置是指学校对其占有、使用的国有图书文献资产进行产权转让或者注销产权的行为。处置方式</w:t>
      </w:r>
      <w:r>
        <w:rPr>
          <w:rFonts w:asciiTheme="minorEastAsia" w:eastAsiaTheme="minorEastAsia" w:hAnsiTheme="minorEastAsia"/>
        </w:rPr>
        <w:t>包括</w:t>
      </w:r>
      <w:r>
        <w:rPr>
          <w:rFonts w:asciiTheme="minorEastAsia" w:eastAsiaTheme="minorEastAsia" w:hAnsiTheme="minorEastAsia" w:hint="eastAsia"/>
        </w:rPr>
        <w:t>：报废、出售、无偿调拨（划转）、对外捐赠、交换、资产损失核销等。</w:t>
      </w:r>
    </w:p>
    <w:p w:rsidR="00CB5919" w:rsidRDefault="00B82C70">
      <w:pPr>
        <w:rPr>
          <w:rFonts w:asciiTheme="minorEastAsia" w:eastAsiaTheme="minorEastAsia" w:hAnsiTheme="minorEastAsia"/>
        </w:rPr>
      </w:pPr>
      <w:r>
        <w:rPr>
          <w:rFonts w:asciiTheme="minorEastAsia" w:eastAsiaTheme="minorEastAsia" w:hAnsiTheme="minorEastAsia" w:hint="eastAsia"/>
        </w:rPr>
        <w:t>第十四条  除</w:t>
      </w:r>
      <w:r>
        <w:rPr>
          <w:rFonts w:asciiTheme="minorEastAsia" w:eastAsiaTheme="minorEastAsia" w:hAnsiTheme="minorEastAsia"/>
        </w:rPr>
        <w:t>校内各单位之间</w:t>
      </w:r>
      <w:r>
        <w:rPr>
          <w:rFonts w:asciiTheme="minorEastAsia" w:eastAsiaTheme="minorEastAsia" w:hAnsiTheme="minorEastAsia" w:hint="eastAsia"/>
        </w:rPr>
        <w:t>的调拨或交</w:t>
      </w:r>
      <w:r>
        <w:rPr>
          <w:rFonts w:asciiTheme="minorEastAsia" w:eastAsiaTheme="minorEastAsia" w:hAnsiTheme="minorEastAsia"/>
        </w:rPr>
        <w:t>换</w:t>
      </w:r>
      <w:r>
        <w:rPr>
          <w:rFonts w:asciiTheme="minorEastAsia" w:eastAsiaTheme="minorEastAsia" w:hAnsiTheme="minorEastAsia" w:hint="eastAsia"/>
        </w:rPr>
        <w:t>外，文献</w:t>
      </w:r>
      <w:r>
        <w:rPr>
          <w:rFonts w:asciiTheme="minorEastAsia" w:eastAsiaTheme="minorEastAsia" w:hAnsiTheme="minorEastAsia"/>
        </w:rPr>
        <w:t>资产的处置要遵守</w:t>
      </w:r>
      <w:r>
        <w:rPr>
          <w:rFonts w:asciiTheme="minorEastAsia" w:eastAsiaTheme="minorEastAsia" w:hAnsiTheme="minorEastAsia" w:hint="eastAsia"/>
        </w:rPr>
        <w:t>“</w:t>
      </w:r>
      <w:r>
        <w:rPr>
          <w:rFonts w:asciiTheme="minorEastAsia" w:eastAsiaTheme="minorEastAsia" w:hAnsiTheme="minorEastAsia"/>
        </w:rPr>
        <w:t>先报批，后处置</w:t>
      </w:r>
      <w:r>
        <w:rPr>
          <w:rFonts w:asciiTheme="minorEastAsia" w:eastAsiaTheme="minorEastAsia" w:hAnsiTheme="minorEastAsia" w:hint="eastAsia"/>
        </w:rPr>
        <w:t>”</w:t>
      </w:r>
      <w:r>
        <w:rPr>
          <w:rFonts w:asciiTheme="minorEastAsia" w:eastAsiaTheme="minorEastAsia" w:hAnsiTheme="minorEastAsia"/>
        </w:rPr>
        <w:t>的原则，未经</w:t>
      </w:r>
      <w:r>
        <w:rPr>
          <w:rFonts w:asciiTheme="minorEastAsia" w:eastAsiaTheme="minorEastAsia" w:hAnsiTheme="minorEastAsia" w:hint="eastAsia"/>
        </w:rPr>
        <w:t>学校国有资产管理委员会</w:t>
      </w:r>
      <w:r>
        <w:rPr>
          <w:rFonts w:asciiTheme="minorEastAsia" w:eastAsiaTheme="minorEastAsia" w:hAnsiTheme="minorEastAsia"/>
        </w:rPr>
        <w:t>批准各单位不得擅自随意处置</w:t>
      </w:r>
      <w:r>
        <w:rPr>
          <w:rFonts w:asciiTheme="minorEastAsia" w:eastAsiaTheme="minorEastAsia" w:hAnsiTheme="minorEastAsia" w:hint="eastAsia"/>
        </w:rPr>
        <w:t>；处置后要及时变更</w:t>
      </w:r>
      <w:r>
        <w:rPr>
          <w:rFonts w:asciiTheme="minorEastAsia" w:eastAsiaTheme="minorEastAsia" w:hAnsiTheme="minorEastAsia"/>
        </w:rPr>
        <w:t>相关</w:t>
      </w:r>
      <w:r>
        <w:rPr>
          <w:rFonts w:asciiTheme="minorEastAsia" w:eastAsiaTheme="minorEastAsia" w:hAnsiTheme="minorEastAsia" w:hint="eastAsia"/>
        </w:rPr>
        <w:t>资产</w:t>
      </w:r>
      <w:r>
        <w:rPr>
          <w:rFonts w:asciiTheme="minorEastAsia" w:eastAsiaTheme="minorEastAsia" w:hAnsiTheme="minorEastAsia"/>
        </w:rPr>
        <w:t>信息。</w:t>
      </w:r>
      <w:r>
        <w:rPr>
          <w:rFonts w:asciiTheme="minorEastAsia" w:eastAsiaTheme="minorEastAsia" w:hAnsiTheme="minorEastAsia" w:hint="eastAsia"/>
        </w:rPr>
        <w:t>学校国有资产管理委员会办公室（简称</w:t>
      </w:r>
      <w:r>
        <w:rPr>
          <w:rFonts w:asciiTheme="minorEastAsia" w:eastAsiaTheme="minorEastAsia" w:hAnsiTheme="minorEastAsia"/>
        </w:rPr>
        <w:t>国资办</w:t>
      </w:r>
      <w:r>
        <w:rPr>
          <w:rFonts w:asciiTheme="minorEastAsia" w:eastAsiaTheme="minorEastAsia" w:hAnsiTheme="minorEastAsia" w:hint="eastAsia"/>
        </w:rPr>
        <w:t>）将根据国有</w:t>
      </w:r>
      <w:r>
        <w:rPr>
          <w:rFonts w:asciiTheme="minorEastAsia" w:eastAsiaTheme="minorEastAsia" w:hAnsiTheme="minorEastAsia"/>
        </w:rPr>
        <w:t>资产管理</w:t>
      </w:r>
      <w:r>
        <w:rPr>
          <w:rFonts w:asciiTheme="minorEastAsia" w:eastAsiaTheme="minorEastAsia" w:hAnsiTheme="minorEastAsia" w:hint="eastAsia"/>
        </w:rPr>
        <w:t>相关</w:t>
      </w:r>
      <w:r>
        <w:rPr>
          <w:rFonts w:asciiTheme="minorEastAsia" w:eastAsiaTheme="minorEastAsia" w:hAnsiTheme="minorEastAsia"/>
        </w:rPr>
        <w:t>规定以及所处置图书</w:t>
      </w:r>
      <w:r>
        <w:rPr>
          <w:rFonts w:asciiTheme="minorEastAsia" w:eastAsiaTheme="minorEastAsia" w:hAnsiTheme="minorEastAsia" w:hint="eastAsia"/>
        </w:rPr>
        <w:t>文献</w:t>
      </w:r>
      <w:r>
        <w:rPr>
          <w:rFonts w:asciiTheme="minorEastAsia" w:eastAsiaTheme="minorEastAsia" w:hAnsiTheme="minorEastAsia"/>
        </w:rPr>
        <w:t>资产</w:t>
      </w:r>
      <w:r>
        <w:rPr>
          <w:rFonts w:asciiTheme="minorEastAsia" w:eastAsiaTheme="minorEastAsia" w:hAnsiTheme="minorEastAsia" w:hint="eastAsia"/>
        </w:rPr>
        <w:t>的</w:t>
      </w:r>
      <w:r>
        <w:rPr>
          <w:rFonts w:asciiTheme="minorEastAsia" w:eastAsiaTheme="minorEastAsia" w:hAnsiTheme="minorEastAsia"/>
        </w:rPr>
        <w:t>金额大小，上报</w:t>
      </w:r>
      <w:r>
        <w:rPr>
          <w:rFonts w:asciiTheme="minorEastAsia" w:eastAsiaTheme="minorEastAsia" w:hAnsiTheme="minorEastAsia" w:hint="eastAsia"/>
        </w:rPr>
        <w:t>学校</w:t>
      </w:r>
      <w:r>
        <w:rPr>
          <w:rFonts w:asciiTheme="minorEastAsia" w:eastAsiaTheme="minorEastAsia" w:hAnsiTheme="minorEastAsia"/>
        </w:rPr>
        <w:t>、教育部审</w:t>
      </w:r>
      <w:r>
        <w:rPr>
          <w:rFonts w:asciiTheme="minorEastAsia" w:eastAsiaTheme="minorEastAsia" w:hAnsiTheme="minorEastAsia" w:hint="eastAsia"/>
        </w:rPr>
        <w:t>批</w:t>
      </w:r>
      <w:r>
        <w:rPr>
          <w:rFonts w:asciiTheme="minorEastAsia" w:eastAsiaTheme="minorEastAsia" w:hAnsiTheme="minorEastAsia"/>
        </w:rPr>
        <w:t>或备案。</w:t>
      </w:r>
    </w:p>
    <w:p w:rsidR="00CB5919" w:rsidRDefault="00B82C70">
      <w:pP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十五</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处理剔旧文献</w:t>
      </w:r>
      <w:r>
        <w:rPr>
          <w:rFonts w:asciiTheme="minorEastAsia" w:eastAsiaTheme="minorEastAsia" w:hAnsiTheme="minorEastAsia"/>
        </w:rPr>
        <w:t>所得收入，</w:t>
      </w:r>
      <w:r>
        <w:rPr>
          <w:rFonts w:asciiTheme="minorEastAsia" w:eastAsiaTheme="minorEastAsia" w:hAnsiTheme="minorEastAsia" w:hint="eastAsia"/>
        </w:rPr>
        <w:t>在扣除相关税金、评估费等相关费用后，按照政府非税收入管理和财政国库收缴管理的规定上缴中央国库，实行“收支两条线”管理</w:t>
      </w:r>
      <w:r>
        <w:rPr>
          <w:rFonts w:asciiTheme="minorEastAsia" w:eastAsiaTheme="minorEastAsia" w:hAnsiTheme="minorEastAsia"/>
        </w:rPr>
        <w:t>。</w:t>
      </w:r>
      <w:r>
        <w:rPr>
          <w:rFonts w:asciiTheme="minorEastAsia" w:eastAsiaTheme="minorEastAsia" w:hAnsiTheme="minorEastAsia" w:hint="eastAsia"/>
        </w:rPr>
        <w:t>丢失或去向不明的文献每年也要按照数量和经费上报备案，</w:t>
      </w:r>
      <w:r>
        <w:rPr>
          <w:rFonts w:asciiTheme="minorEastAsia" w:eastAsiaTheme="minorEastAsia" w:hAnsiTheme="minorEastAsia"/>
        </w:rPr>
        <w:t>进行资产损失核销</w:t>
      </w:r>
      <w:r>
        <w:rPr>
          <w:rFonts w:asciiTheme="minorEastAsia" w:eastAsiaTheme="minorEastAsia" w:hAnsiTheme="minorEastAsia" w:hint="eastAsia"/>
        </w:rPr>
        <w:t>。</w:t>
      </w:r>
    </w:p>
    <w:p w:rsidR="00CB5919" w:rsidRDefault="00B82C70">
      <w:pPr>
        <w:jc w:val="cente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五</w:t>
      </w:r>
      <w:r>
        <w:rPr>
          <w:rFonts w:asciiTheme="minorEastAsia" w:eastAsiaTheme="minorEastAsia" w:hAnsiTheme="minorEastAsia"/>
        </w:rPr>
        <w:t>章</w:t>
      </w:r>
      <w:r>
        <w:rPr>
          <w:rFonts w:asciiTheme="minorEastAsia" w:eastAsiaTheme="minorEastAsia" w:hAnsiTheme="minorEastAsia" w:hint="eastAsia"/>
        </w:rPr>
        <w:t xml:space="preserve">  图书文献</w:t>
      </w:r>
      <w:r>
        <w:rPr>
          <w:rFonts w:asciiTheme="minorEastAsia" w:eastAsiaTheme="minorEastAsia" w:hAnsiTheme="minorEastAsia"/>
        </w:rPr>
        <w:t>资产</w:t>
      </w:r>
      <w:r>
        <w:rPr>
          <w:rFonts w:asciiTheme="minorEastAsia" w:eastAsiaTheme="minorEastAsia" w:hAnsiTheme="minorEastAsia" w:hint="eastAsia"/>
        </w:rPr>
        <w:t>报告</w:t>
      </w:r>
      <w:r>
        <w:rPr>
          <w:rFonts w:asciiTheme="minorEastAsia" w:eastAsiaTheme="minorEastAsia" w:hAnsiTheme="minorEastAsia"/>
        </w:rPr>
        <w:t>与清查</w:t>
      </w:r>
    </w:p>
    <w:p w:rsidR="00CB5919" w:rsidRDefault="00B82C70">
      <w:pPr>
        <w:rPr>
          <w:rFonts w:asciiTheme="minorEastAsia" w:eastAsiaTheme="minorEastAsia" w:hAnsiTheme="minorEastAsia"/>
        </w:rPr>
      </w:pPr>
      <w:r>
        <w:rPr>
          <w:rFonts w:asciiTheme="minorEastAsia" w:eastAsiaTheme="minorEastAsia" w:hAnsiTheme="minorEastAsia" w:hint="eastAsia"/>
        </w:rPr>
        <w:t>第十六条  总馆</w:t>
      </w:r>
      <w:r>
        <w:rPr>
          <w:rFonts w:asciiTheme="minorEastAsia" w:eastAsiaTheme="minorEastAsia" w:hAnsiTheme="minorEastAsia"/>
        </w:rPr>
        <w:t>及各</w:t>
      </w:r>
      <w:r>
        <w:rPr>
          <w:rFonts w:asciiTheme="minorEastAsia" w:eastAsiaTheme="minorEastAsia" w:hAnsiTheme="minorEastAsia" w:hint="eastAsia"/>
        </w:rPr>
        <w:t>院（系、所</w:t>
      </w:r>
      <w:r>
        <w:rPr>
          <w:rFonts w:asciiTheme="minorEastAsia" w:eastAsiaTheme="minorEastAsia" w:hAnsiTheme="minorEastAsia"/>
        </w:rPr>
        <w:t>、中心</w:t>
      </w:r>
      <w:r>
        <w:rPr>
          <w:rFonts w:asciiTheme="minorEastAsia" w:eastAsiaTheme="minorEastAsia" w:hAnsiTheme="minorEastAsia" w:hint="eastAsia"/>
        </w:rPr>
        <w:t>）分馆或资料室应当按照学校财务部规定的年度单位决算报表的格式、内容及要求，将其占有、使用的国有图书文献资产状况上报给总馆，总馆汇总后报财务部进行年度财务决算并</w:t>
      </w:r>
      <w:r>
        <w:rPr>
          <w:rFonts w:asciiTheme="minorEastAsia" w:eastAsiaTheme="minorEastAsia" w:hAnsiTheme="minorEastAsia"/>
        </w:rPr>
        <w:t>根据要求提交</w:t>
      </w:r>
      <w:r>
        <w:rPr>
          <w:rFonts w:asciiTheme="minorEastAsia" w:eastAsiaTheme="minorEastAsia" w:hAnsiTheme="minorEastAsia" w:hint="eastAsia"/>
        </w:rPr>
        <w:t>相应</w:t>
      </w:r>
      <w:r>
        <w:rPr>
          <w:rFonts w:asciiTheme="minorEastAsia" w:eastAsiaTheme="minorEastAsia" w:hAnsiTheme="minorEastAsia"/>
        </w:rPr>
        <w:t>报告</w:t>
      </w:r>
      <w:r>
        <w:rPr>
          <w:rFonts w:asciiTheme="minorEastAsia" w:eastAsiaTheme="minorEastAsia" w:hAnsiTheme="minorEastAsia" w:hint="eastAsia"/>
        </w:rPr>
        <w:t>，以此作为年度资产决算的依据</w:t>
      </w:r>
      <w:r>
        <w:rPr>
          <w:rFonts w:asciiTheme="minorEastAsia" w:eastAsiaTheme="minorEastAsia" w:hAnsiTheme="minorEastAsia"/>
        </w:rPr>
        <w:t>。</w:t>
      </w:r>
    </w:p>
    <w:p w:rsidR="00CB5919" w:rsidRDefault="00B82C70">
      <w:pPr>
        <w:rPr>
          <w:rFonts w:asciiTheme="minorEastAsia" w:eastAsiaTheme="minorEastAsia" w:hAnsiTheme="minorEastAsia"/>
        </w:rPr>
      </w:pPr>
      <w:r>
        <w:rPr>
          <w:rFonts w:asciiTheme="minorEastAsia" w:eastAsiaTheme="minorEastAsia" w:hAnsiTheme="minorEastAsia" w:hint="eastAsia"/>
        </w:rPr>
        <w:t>第十七条  资产清查是维护学校图书文献资产安全完整的有效措施，图书文献资产清查通常分两种情况：</w:t>
      </w:r>
    </w:p>
    <w:p w:rsidR="00CB5919" w:rsidRDefault="00B82C70">
      <w:pPr>
        <w:rPr>
          <w:rFonts w:asciiTheme="minorEastAsia" w:eastAsiaTheme="minorEastAsia" w:hAnsiTheme="minorEastAsia"/>
        </w:rPr>
      </w:pPr>
      <w:r>
        <w:rPr>
          <w:rFonts w:asciiTheme="minorEastAsia" w:eastAsiaTheme="minorEastAsia" w:hAnsiTheme="minorEastAsia" w:hint="eastAsia"/>
        </w:rPr>
        <w:t>根据教育部、财政部专项工作要求，统一组织资产清查；</w:t>
      </w:r>
    </w:p>
    <w:p w:rsidR="00CB5919" w:rsidRDefault="00B82C70">
      <w:pPr>
        <w:rPr>
          <w:rFonts w:asciiTheme="minorEastAsia" w:eastAsiaTheme="minorEastAsia" w:hAnsiTheme="minorEastAsia"/>
        </w:rPr>
      </w:pPr>
      <w:r>
        <w:rPr>
          <w:rFonts w:asciiTheme="minorEastAsia" w:eastAsiaTheme="minorEastAsia" w:hAnsiTheme="minorEastAsia" w:hint="eastAsia"/>
        </w:rPr>
        <w:t>学校有重大情况发生，如进行重大改革或者改制；遭受重大自然灾害等不可抗力造成资产严重损失；会计政策发生重大变更，涉及资产核算方法发生重要变化等，根据学校要求开展相关清查。</w:t>
      </w:r>
    </w:p>
    <w:p w:rsidR="00CB5919" w:rsidRDefault="00B82C70">
      <w:pPr>
        <w:rPr>
          <w:rFonts w:asciiTheme="minorEastAsia" w:eastAsiaTheme="minorEastAsia" w:hAnsiTheme="minorEastAsia"/>
        </w:rPr>
      </w:pPr>
      <w:r>
        <w:rPr>
          <w:rFonts w:asciiTheme="minorEastAsia" w:eastAsiaTheme="minorEastAsia" w:hAnsiTheme="minorEastAsia" w:hint="eastAsia"/>
        </w:rPr>
        <w:t>总馆</w:t>
      </w:r>
      <w:r>
        <w:rPr>
          <w:rFonts w:asciiTheme="minorEastAsia" w:eastAsiaTheme="minorEastAsia" w:hAnsiTheme="minorEastAsia"/>
        </w:rPr>
        <w:t>及各</w:t>
      </w:r>
      <w:r>
        <w:rPr>
          <w:rFonts w:asciiTheme="minorEastAsia" w:eastAsiaTheme="minorEastAsia" w:hAnsiTheme="minorEastAsia" w:hint="eastAsia"/>
        </w:rPr>
        <w:t>院（系、所</w:t>
      </w:r>
      <w:r>
        <w:rPr>
          <w:rFonts w:asciiTheme="minorEastAsia" w:eastAsiaTheme="minorEastAsia" w:hAnsiTheme="minorEastAsia"/>
        </w:rPr>
        <w:t>、中心</w:t>
      </w:r>
      <w:r>
        <w:rPr>
          <w:rFonts w:asciiTheme="minorEastAsia" w:eastAsiaTheme="minorEastAsia" w:hAnsiTheme="minorEastAsia" w:hint="eastAsia"/>
        </w:rPr>
        <w:t>）分馆或资料室应</w:t>
      </w:r>
      <w:r>
        <w:rPr>
          <w:rFonts w:asciiTheme="minorEastAsia" w:eastAsiaTheme="minorEastAsia" w:hAnsiTheme="minorEastAsia"/>
        </w:rPr>
        <w:t>积极完成</w:t>
      </w:r>
      <w:r>
        <w:rPr>
          <w:rFonts w:asciiTheme="minorEastAsia" w:eastAsiaTheme="minorEastAsia" w:hAnsiTheme="minorEastAsia" w:hint="eastAsia"/>
        </w:rPr>
        <w:t>图书</w:t>
      </w:r>
      <w:r>
        <w:rPr>
          <w:rFonts w:asciiTheme="minorEastAsia" w:eastAsiaTheme="minorEastAsia" w:hAnsiTheme="minorEastAsia"/>
        </w:rPr>
        <w:t>文献资产清查工作，</w:t>
      </w:r>
      <w:r>
        <w:rPr>
          <w:rFonts w:asciiTheme="minorEastAsia" w:eastAsiaTheme="minorEastAsia" w:hAnsiTheme="minorEastAsia" w:hint="eastAsia"/>
        </w:rPr>
        <w:t>清查结果要如实上报。</w:t>
      </w:r>
    </w:p>
    <w:p w:rsidR="00CB5919" w:rsidRDefault="00B82C70">
      <w:pPr>
        <w:jc w:val="cente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六</w:t>
      </w:r>
      <w:r>
        <w:rPr>
          <w:rFonts w:asciiTheme="minorEastAsia" w:eastAsiaTheme="minorEastAsia" w:hAnsiTheme="minorEastAsia"/>
        </w:rPr>
        <w:t xml:space="preserve">章  </w:t>
      </w:r>
      <w:r>
        <w:rPr>
          <w:rFonts w:asciiTheme="minorEastAsia" w:eastAsiaTheme="minorEastAsia" w:hAnsiTheme="minorEastAsia" w:hint="eastAsia"/>
        </w:rPr>
        <w:t xml:space="preserve"> </w:t>
      </w:r>
      <w:r>
        <w:rPr>
          <w:rFonts w:asciiTheme="minorEastAsia" w:eastAsiaTheme="minorEastAsia" w:hAnsiTheme="minorEastAsia"/>
        </w:rPr>
        <w:t xml:space="preserve"> 监督检查</w:t>
      </w:r>
    </w:p>
    <w:p w:rsidR="00CB5919" w:rsidRDefault="00B82C70">
      <w:pP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十八</w:t>
      </w:r>
      <w:r>
        <w:rPr>
          <w:rFonts w:asciiTheme="minorEastAsia" w:eastAsiaTheme="minorEastAsia" w:hAnsiTheme="minorEastAsia"/>
        </w:rPr>
        <w:t>条</w:t>
      </w:r>
      <w:r>
        <w:rPr>
          <w:rFonts w:asciiTheme="minorEastAsia" w:eastAsiaTheme="minorEastAsia" w:hAnsiTheme="minorEastAsia" w:hint="eastAsia"/>
        </w:rPr>
        <w:t xml:space="preserve">  总馆</w:t>
      </w:r>
      <w:r>
        <w:rPr>
          <w:rFonts w:asciiTheme="minorEastAsia" w:eastAsiaTheme="minorEastAsia" w:hAnsiTheme="minorEastAsia"/>
        </w:rPr>
        <w:t>及各</w:t>
      </w:r>
      <w:r>
        <w:rPr>
          <w:rFonts w:asciiTheme="minorEastAsia" w:eastAsiaTheme="minorEastAsia" w:hAnsiTheme="minorEastAsia" w:hint="eastAsia"/>
        </w:rPr>
        <w:t>院（系、所</w:t>
      </w:r>
      <w:r>
        <w:rPr>
          <w:rFonts w:asciiTheme="minorEastAsia" w:eastAsiaTheme="minorEastAsia" w:hAnsiTheme="minorEastAsia"/>
        </w:rPr>
        <w:t>、中心</w:t>
      </w:r>
      <w:r>
        <w:rPr>
          <w:rFonts w:asciiTheme="minorEastAsia" w:eastAsiaTheme="minorEastAsia" w:hAnsiTheme="minorEastAsia" w:hint="eastAsia"/>
        </w:rPr>
        <w:t>）分馆或资料室</w:t>
      </w:r>
      <w:r>
        <w:rPr>
          <w:rFonts w:asciiTheme="minorEastAsia" w:eastAsiaTheme="minorEastAsia" w:hAnsiTheme="minorEastAsia"/>
        </w:rPr>
        <w:t>应当各司其职，将学校的规定落实到具体</w:t>
      </w:r>
      <w:r>
        <w:rPr>
          <w:rFonts w:asciiTheme="minorEastAsia" w:eastAsiaTheme="minorEastAsia" w:hAnsiTheme="minorEastAsia" w:hint="eastAsia"/>
        </w:rPr>
        <w:t>的</w:t>
      </w:r>
      <w:r>
        <w:rPr>
          <w:rFonts w:asciiTheme="minorEastAsia" w:eastAsiaTheme="minorEastAsia" w:hAnsiTheme="minorEastAsia"/>
        </w:rPr>
        <w:t>责任人，维护</w:t>
      </w:r>
      <w:r>
        <w:rPr>
          <w:rFonts w:asciiTheme="minorEastAsia" w:eastAsiaTheme="minorEastAsia" w:hAnsiTheme="minorEastAsia" w:hint="eastAsia"/>
        </w:rPr>
        <w:t>图书文献</w:t>
      </w:r>
      <w:r>
        <w:rPr>
          <w:rFonts w:asciiTheme="minorEastAsia" w:eastAsiaTheme="minorEastAsia" w:hAnsiTheme="minorEastAsia"/>
        </w:rPr>
        <w:t>资产的安全完整</w:t>
      </w:r>
      <w:r>
        <w:rPr>
          <w:rFonts w:asciiTheme="minorEastAsia" w:eastAsiaTheme="minorEastAsia" w:hAnsiTheme="minorEastAsia" w:hint="eastAsia"/>
        </w:rPr>
        <w:t>。</w:t>
      </w:r>
    </w:p>
    <w:p w:rsidR="00CB5919" w:rsidRDefault="00B82C70">
      <w:pPr>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十九</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单位</w:t>
      </w:r>
      <w:r>
        <w:rPr>
          <w:rFonts w:asciiTheme="minorEastAsia" w:eastAsiaTheme="minorEastAsia" w:hAnsiTheme="minorEastAsia" w:hint="eastAsia"/>
        </w:rPr>
        <w:t>占有</w:t>
      </w:r>
      <w:r>
        <w:rPr>
          <w:rFonts w:asciiTheme="minorEastAsia" w:eastAsiaTheme="minorEastAsia" w:hAnsiTheme="minorEastAsia"/>
        </w:rPr>
        <w:t>、使用和管理的</w:t>
      </w:r>
      <w:r>
        <w:rPr>
          <w:rFonts w:asciiTheme="minorEastAsia" w:eastAsiaTheme="minorEastAsia" w:hAnsiTheme="minorEastAsia" w:hint="eastAsia"/>
        </w:rPr>
        <w:t>图书文献</w:t>
      </w:r>
      <w:r>
        <w:rPr>
          <w:rFonts w:asciiTheme="minorEastAsia" w:eastAsiaTheme="minorEastAsia" w:hAnsiTheme="minorEastAsia"/>
        </w:rPr>
        <w:t>资产有下列行为之一的，学校将追究有关单位领导和直接责任人的责任</w:t>
      </w:r>
      <w:r>
        <w:rPr>
          <w:rFonts w:asciiTheme="minorEastAsia" w:eastAsiaTheme="minorEastAsia" w:hAnsiTheme="minorEastAsia" w:hint="eastAsia"/>
        </w:rPr>
        <w:t>：</w:t>
      </w:r>
    </w:p>
    <w:p w:rsidR="00CB5919" w:rsidRDefault="00B82C70">
      <w:pPr>
        <w:rPr>
          <w:rFonts w:asciiTheme="minorEastAsia" w:eastAsiaTheme="minorEastAsia" w:hAnsiTheme="minorEastAsia"/>
        </w:rPr>
      </w:pPr>
      <w:r>
        <w:rPr>
          <w:rFonts w:asciiTheme="minorEastAsia" w:eastAsiaTheme="minorEastAsia" w:hAnsiTheme="minorEastAsia"/>
        </w:rPr>
        <w:t>（一）不履行报批手续，擅自</w:t>
      </w:r>
      <w:r>
        <w:rPr>
          <w:rFonts w:asciiTheme="minorEastAsia" w:eastAsiaTheme="minorEastAsia" w:hAnsiTheme="minorEastAsia" w:hint="eastAsia"/>
        </w:rPr>
        <w:t>报废</w:t>
      </w:r>
      <w:r>
        <w:rPr>
          <w:rFonts w:asciiTheme="minorEastAsia" w:eastAsiaTheme="minorEastAsia" w:hAnsiTheme="minorEastAsia"/>
        </w:rPr>
        <w:t>、</w:t>
      </w:r>
      <w:r>
        <w:rPr>
          <w:rFonts w:asciiTheme="minorEastAsia" w:eastAsiaTheme="minorEastAsia" w:hAnsiTheme="minorEastAsia" w:hint="eastAsia"/>
        </w:rPr>
        <w:t>剔除</w:t>
      </w:r>
      <w:r>
        <w:rPr>
          <w:rFonts w:asciiTheme="minorEastAsia" w:eastAsiaTheme="minorEastAsia" w:hAnsiTheme="minorEastAsia"/>
        </w:rPr>
        <w:t>或对外</w:t>
      </w:r>
      <w:r>
        <w:rPr>
          <w:rFonts w:asciiTheme="minorEastAsia" w:eastAsiaTheme="minorEastAsia" w:hAnsiTheme="minorEastAsia" w:hint="eastAsia"/>
        </w:rPr>
        <w:t>捐赠文献</w:t>
      </w:r>
      <w:r>
        <w:rPr>
          <w:rFonts w:asciiTheme="minorEastAsia" w:eastAsiaTheme="minorEastAsia" w:hAnsiTheme="minorEastAsia"/>
        </w:rPr>
        <w:t>；</w:t>
      </w:r>
    </w:p>
    <w:p w:rsidR="00CB5919" w:rsidRDefault="00B82C70">
      <w:pPr>
        <w:rPr>
          <w:rFonts w:asciiTheme="minorEastAsia" w:eastAsiaTheme="minorEastAsia" w:hAnsiTheme="minorEastAsia"/>
        </w:rPr>
      </w:pPr>
      <w:r>
        <w:rPr>
          <w:rFonts w:asciiTheme="minorEastAsia" w:eastAsiaTheme="minorEastAsia" w:hAnsiTheme="minorEastAsia"/>
        </w:rPr>
        <w:t>（二）不履行单位管理职责，获得的</w:t>
      </w:r>
      <w:r>
        <w:rPr>
          <w:rFonts w:asciiTheme="minorEastAsia" w:eastAsiaTheme="minorEastAsia" w:hAnsiTheme="minorEastAsia" w:hint="eastAsia"/>
        </w:rPr>
        <w:t>图书文献</w:t>
      </w:r>
      <w:r>
        <w:rPr>
          <w:rFonts w:asciiTheme="minorEastAsia" w:eastAsiaTheme="minorEastAsia" w:hAnsiTheme="minorEastAsia"/>
        </w:rPr>
        <w:t>资产不按要求</w:t>
      </w:r>
      <w:r>
        <w:rPr>
          <w:rFonts w:asciiTheme="minorEastAsia" w:eastAsiaTheme="minorEastAsia" w:hAnsiTheme="minorEastAsia" w:hint="eastAsia"/>
        </w:rPr>
        <w:t>录入管理系统</w:t>
      </w:r>
      <w:r>
        <w:rPr>
          <w:rFonts w:asciiTheme="minorEastAsia" w:eastAsiaTheme="minorEastAsia" w:hAnsiTheme="minorEastAsia"/>
        </w:rPr>
        <w:t>；</w:t>
      </w:r>
    </w:p>
    <w:p w:rsidR="00CB5919" w:rsidRDefault="00B82C70">
      <w:pPr>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三</w:t>
      </w:r>
      <w:r>
        <w:rPr>
          <w:rFonts w:asciiTheme="minorEastAsia" w:eastAsiaTheme="minorEastAsia" w:hAnsiTheme="minorEastAsia"/>
        </w:rPr>
        <w:t>）</w:t>
      </w:r>
      <w:r>
        <w:rPr>
          <w:rFonts w:asciiTheme="minorEastAsia" w:eastAsiaTheme="minorEastAsia" w:hAnsiTheme="minorEastAsia" w:hint="eastAsia"/>
        </w:rPr>
        <w:t>不</w:t>
      </w:r>
      <w:r>
        <w:rPr>
          <w:rFonts w:asciiTheme="minorEastAsia" w:eastAsiaTheme="minorEastAsia" w:hAnsiTheme="minorEastAsia"/>
        </w:rPr>
        <w:t>配合学校</w:t>
      </w:r>
      <w:r>
        <w:rPr>
          <w:rFonts w:asciiTheme="minorEastAsia" w:eastAsiaTheme="minorEastAsia" w:hAnsiTheme="minorEastAsia" w:hint="eastAsia"/>
        </w:rPr>
        <w:t>国有</w:t>
      </w:r>
      <w:r>
        <w:rPr>
          <w:rFonts w:asciiTheme="minorEastAsia" w:eastAsiaTheme="minorEastAsia" w:hAnsiTheme="minorEastAsia"/>
        </w:rPr>
        <w:t>资产清查工作，</w:t>
      </w:r>
      <w:r>
        <w:rPr>
          <w:rFonts w:asciiTheme="minorEastAsia" w:eastAsiaTheme="minorEastAsia" w:hAnsiTheme="minorEastAsia" w:hint="eastAsia"/>
        </w:rPr>
        <w:t>拒不</w:t>
      </w:r>
      <w:r>
        <w:rPr>
          <w:rFonts w:asciiTheme="minorEastAsia" w:eastAsiaTheme="minorEastAsia" w:hAnsiTheme="minorEastAsia"/>
        </w:rPr>
        <w:t>上报</w:t>
      </w:r>
      <w:r>
        <w:rPr>
          <w:rFonts w:asciiTheme="minorEastAsia" w:eastAsiaTheme="minorEastAsia" w:hAnsiTheme="minorEastAsia" w:hint="eastAsia"/>
        </w:rPr>
        <w:t>图书</w:t>
      </w:r>
      <w:r>
        <w:rPr>
          <w:rFonts w:asciiTheme="minorEastAsia" w:eastAsiaTheme="minorEastAsia" w:hAnsiTheme="minorEastAsia"/>
        </w:rPr>
        <w:t>文献</w:t>
      </w:r>
      <w:r>
        <w:rPr>
          <w:rFonts w:asciiTheme="minorEastAsia" w:eastAsiaTheme="minorEastAsia" w:hAnsiTheme="minorEastAsia" w:hint="eastAsia"/>
        </w:rPr>
        <w:t>资产</w:t>
      </w:r>
      <w:r>
        <w:rPr>
          <w:rFonts w:asciiTheme="minorEastAsia" w:eastAsiaTheme="minorEastAsia" w:hAnsiTheme="minorEastAsia"/>
        </w:rPr>
        <w:t>信息；</w:t>
      </w:r>
    </w:p>
    <w:p w:rsidR="00CB5919" w:rsidRDefault="00B82C70">
      <w:pPr>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四</w:t>
      </w:r>
      <w:r>
        <w:rPr>
          <w:rFonts w:asciiTheme="minorEastAsia" w:eastAsiaTheme="minorEastAsia" w:hAnsiTheme="minorEastAsia"/>
        </w:rPr>
        <w:t>）其他违反国家有关规定造成国有</w:t>
      </w:r>
      <w:r>
        <w:rPr>
          <w:rFonts w:asciiTheme="minorEastAsia" w:eastAsiaTheme="minorEastAsia" w:hAnsiTheme="minorEastAsia" w:hint="eastAsia"/>
        </w:rPr>
        <w:t>图书</w:t>
      </w:r>
      <w:r>
        <w:rPr>
          <w:rFonts w:asciiTheme="minorEastAsia" w:eastAsiaTheme="minorEastAsia" w:hAnsiTheme="minorEastAsia"/>
        </w:rPr>
        <w:t>文献资产损失的。</w:t>
      </w:r>
    </w:p>
    <w:p w:rsidR="00CB5919" w:rsidRDefault="00B82C70">
      <w:pP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二十</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学校纪委办公室监察室对各相关责任部门履行国有资产管理职责情况进行监督检查，依纪依法处理违法违纪问题。</w:t>
      </w:r>
    </w:p>
    <w:p w:rsidR="00CB5919" w:rsidRDefault="00B82C70">
      <w:pPr>
        <w:jc w:val="cente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七</w:t>
      </w:r>
      <w:r>
        <w:rPr>
          <w:rFonts w:asciiTheme="minorEastAsia" w:eastAsiaTheme="minorEastAsia" w:hAnsiTheme="minorEastAsia"/>
        </w:rPr>
        <w:t>章</w:t>
      </w:r>
      <w:r>
        <w:rPr>
          <w:rFonts w:asciiTheme="minorEastAsia" w:eastAsiaTheme="minorEastAsia" w:hAnsiTheme="minorEastAsia" w:hint="eastAsia"/>
        </w:rPr>
        <w:t xml:space="preserve">  </w:t>
      </w:r>
      <w:r>
        <w:rPr>
          <w:rFonts w:asciiTheme="minorEastAsia" w:eastAsiaTheme="minorEastAsia" w:hAnsiTheme="minorEastAsia"/>
        </w:rPr>
        <w:t>附</w:t>
      </w:r>
      <w:r>
        <w:rPr>
          <w:rFonts w:asciiTheme="minorEastAsia" w:eastAsiaTheme="minorEastAsia" w:hAnsiTheme="minorEastAsia" w:hint="eastAsia"/>
        </w:rPr>
        <w:t xml:space="preserve">  </w:t>
      </w:r>
      <w:r>
        <w:rPr>
          <w:rFonts w:asciiTheme="minorEastAsia" w:eastAsiaTheme="minorEastAsia" w:hAnsiTheme="minorEastAsia"/>
        </w:rPr>
        <w:t>则</w:t>
      </w:r>
    </w:p>
    <w:p w:rsidR="00CB5919" w:rsidRDefault="00B82C70">
      <w:pPr>
        <w:rPr>
          <w:rFonts w:asciiTheme="minorEastAsia" w:eastAsiaTheme="minorEastAsia" w:hAnsiTheme="minorEastAsia"/>
        </w:rPr>
      </w:pPr>
      <w:r>
        <w:rPr>
          <w:rFonts w:asciiTheme="minorEastAsia" w:eastAsiaTheme="minorEastAsia" w:hAnsiTheme="minorEastAsia"/>
        </w:rPr>
        <w:t>第</w:t>
      </w:r>
      <w:r>
        <w:rPr>
          <w:rFonts w:asciiTheme="minorEastAsia" w:eastAsiaTheme="minorEastAsia" w:hAnsiTheme="minorEastAsia" w:hint="eastAsia"/>
        </w:rPr>
        <w:t>二</w:t>
      </w:r>
      <w:r>
        <w:rPr>
          <w:rFonts w:asciiTheme="minorEastAsia" w:eastAsiaTheme="minorEastAsia" w:hAnsiTheme="minorEastAsia"/>
        </w:rPr>
        <w:t>十</w:t>
      </w:r>
      <w:r>
        <w:rPr>
          <w:rFonts w:asciiTheme="minorEastAsia" w:eastAsiaTheme="minorEastAsia" w:hAnsiTheme="minorEastAsia" w:hint="eastAsia"/>
        </w:rPr>
        <w:t>一</w:t>
      </w:r>
      <w:r>
        <w:rPr>
          <w:rFonts w:asciiTheme="minorEastAsia" w:eastAsiaTheme="minorEastAsia" w:hAnsiTheme="minorEastAsia"/>
        </w:rPr>
        <w:t>条</w:t>
      </w:r>
      <w:r>
        <w:rPr>
          <w:rFonts w:asciiTheme="minorEastAsia" w:eastAsiaTheme="minorEastAsia" w:hAnsiTheme="minorEastAsia" w:hint="eastAsia"/>
        </w:rPr>
        <w:t xml:space="preserve">  </w:t>
      </w:r>
      <w:r>
        <w:rPr>
          <w:rFonts w:asciiTheme="minorEastAsia" w:eastAsiaTheme="minorEastAsia" w:hAnsiTheme="minorEastAsia"/>
        </w:rPr>
        <w:t>本</w:t>
      </w:r>
      <w:r>
        <w:rPr>
          <w:rFonts w:asciiTheme="minorEastAsia" w:eastAsiaTheme="minorEastAsia" w:hAnsiTheme="minorEastAsia" w:hint="eastAsia"/>
        </w:rPr>
        <w:t>规程上报北京大学</w:t>
      </w:r>
      <w:r>
        <w:rPr>
          <w:rFonts w:asciiTheme="minorEastAsia" w:eastAsiaTheme="minorEastAsia" w:hAnsiTheme="minorEastAsia"/>
        </w:rPr>
        <w:t>国资办备案，由</w:t>
      </w:r>
      <w:r>
        <w:rPr>
          <w:rFonts w:asciiTheme="minorEastAsia" w:eastAsiaTheme="minorEastAsia" w:hAnsiTheme="minorEastAsia" w:hint="eastAsia"/>
        </w:rPr>
        <w:t>北京大学图书文献</w:t>
      </w:r>
      <w:r>
        <w:rPr>
          <w:rFonts w:asciiTheme="minorEastAsia" w:eastAsiaTheme="minorEastAsia" w:hAnsiTheme="minorEastAsia"/>
        </w:rPr>
        <w:t>资产管理</w:t>
      </w:r>
      <w:r>
        <w:rPr>
          <w:rFonts w:asciiTheme="minorEastAsia" w:eastAsiaTheme="minorEastAsia" w:hAnsiTheme="minorEastAsia" w:hint="eastAsia"/>
        </w:rPr>
        <w:t>工作组</w:t>
      </w:r>
      <w:r>
        <w:rPr>
          <w:rFonts w:asciiTheme="minorEastAsia" w:eastAsiaTheme="minorEastAsia" w:hAnsiTheme="minorEastAsia"/>
        </w:rPr>
        <w:t>负责解释。本</w:t>
      </w:r>
      <w:r>
        <w:rPr>
          <w:rFonts w:asciiTheme="minorEastAsia" w:eastAsiaTheme="minorEastAsia" w:hAnsiTheme="minorEastAsia" w:hint="eastAsia"/>
        </w:rPr>
        <w:t>规程</w:t>
      </w:r>
      <w:r>
        <w:rPr>
          <w:rFonts w:asciiTheme="minorEastAsia" w:eastAsiaTheme="minorEastAsia" w:hAnsiTheme="minorEastAsia"/>
        </w:rPr>
        <w:t>未尽事项，按照国有资产管理的有关规定执行或另行研究解决。</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616" w:name="_Toc69977881"/>
      <w:bookmarkStart w:id="617" w:name="_Toc70434610"/>
      <w:r>
        <w:lastRenderedPageBreak/>
        <w:t>（六）档案</w:t>
      </w:r>
      <w:bookmarkEnd w:id="616"/>
      <w:bookmarkEnd w:id="617"/>
    </w:p>
    <w:p w:rsidR="00CB5919" w:rsidRDefault="00B82C70">
      <w:pPr>
        <w:pStyle w:val="2"/>
      </w:pPr>
      <w:bookmarkStart w:id="618" w:name="_Toc69977882"/>
      <w:bookmarkStart w:id="619" w:name="_Toc70434611"/>
      <w:r>
        <w:t>北京大学文书档案管理实施细则</w:t>
      </w:r>
      <w:bookmarkEnd w:id="618"/>
      <w:bookmarkEnd w:id="619"/>
    </w:p>
    <w:p w:rsidR="00CB5919" w:rsidRDefault="00B82C70" w:rsidP="00855AE3">
      <w:pPr>
        <w:pStyle w:val="3"/>
        <w:ind w:firstLine="482"/>
      </w:pPr>
      <w:bookmarkStart w:id="620" w:name="_Toc69977883"/>
      <w:bookmarkStart w:id="621" w:name="_Toc69980640"/>
      <w:bookmarkStart w:id="622" w:name="_Toc69980894"/>
      <w:bookmarkStart w:id="623" w:name="_Toc69981454"/>
      <w:bookmarkStart w:id="624" w:name="_Toc70063539"/>
      <w:bookmarkStart w:id="625" w:name="_Toc70063787"/>
      <w:bookmarkStart w:id="626" w:name="_Toc70432975"/>
      <w:bookmarkStart w:id="627" w:name="_Toc70433221"/>
      <w:bookmarkStart w:id="628" w:name="_Toc70433467"/>
      <w:bookmarkStart w:id="629" w:name="_Toc70434366"/>
      <w:bookmarkStart w:id="630" w:name="_Toc70434612"/>
      <w:r>
        <w:t>校发〔</w:t>
      </w:r>
      <w:r>
        <w:t>2003</w:t>
      </w:r>
      <w:r>
        <w:t>〕</w:t>
      </w:r>
      <w:r>
        <w:t>142</w:t>
      </w:r>
      <w:r>
        <w:t>号</w:t>
      </w:r>
      <w:bookmarkEnd w:id="620"/>
      <w:bookmarkEnd w:id="621"/>
      <w:bookmarkEnd w:id="622"/>
      <w:bookmarkEnd w:id="623"/>
      <w:bookmarkEnd w:id="624"/>
      <w:bookmarkEnd w:id="625"/>
      <w:bookmarkEnd w:id="626"/>
      <w:bookmarkEnd w:id="627"/>
      <w:bookmarkEnd w:id="628"/>
      <w:bookmarkEnd w:id="629"/>
      <w:bookmarkEnd w:id="630"/>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为加强对文书档案的整理立卷和归档工作，更好地为学校各项工作和社会服务。根据《中华人民共和国档案法》及国家有关规定，结合学校具体情况，制订本细则。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文书档案是指北京大学各单位及个人从事党群、行政、教学、科研、外事等管理活动形成的，办理完毕的，对学校和社会有保存价值的不同载体形式的历史记录。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文书档案实行文件形成部门整理立卷、归档制度。各单位应确定一名专（兼）职档案员，具体负责和组织文书档案的整理、归档工作。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各单位应加强对档案工作的领导，建立档案工作制度，把档案工作纳入各项管理工作之中，布置、检查、总结、验收工作时,同时布置、检查、总结、验收文书档案工作。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各单位文书档案归档范围和保管期限，见《北京大学文书文件材料归档范围和保管期限表》。</w:t>
      </w:r>
    </w:p>
    <w:p w:rsidR="00CB5919" w:rsidRDefault="00B82C70">
      <w:pPr>
        <w:rPr>
          <w:rFonts w:asciiTheme="minorEastAsia" w:eastAsiaTheme="minorEastAsia" w:hAnsiTheme="minorEastAsia"/>
        </w:rPr>
      </w:pPr>
      <w:r>
        <w:rPr>
          <w:rFonts w:asciiTheme="minorEastAsia" w:eastAsiaTheme="minorEastAsia" w:hAnsiTheme="minorEastAsia"/>
        </w:rPr>
        <w:t>文书档案的保管期限分短期（15年以下）、长期（16-50年）、永久（51年以上）。档案馆原则上只接收长期和永久保管的档案。保管期限的时间从文件材料办理完毕的第二年算起。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归档文件材料的质量要求</w:t>
      </w:r>
    </w:p>
    <w:p w:rsidR="00CB5919" w:rsidRDefault="00B82C70">
      <w:pPr>
        <w:rPr>
          <w:rFonts w:asciiTheme="minorEastAsia" w:eastAsiaTheme="minorEastAsia" w:hAnsiTheme="minorEastAsia"/>
        </w:rPr>
      </w:pPr>
      <w:r>
        <w:rPr>
          <w:rFonts w:asciiTheme="minorEastAsia" w:eastAsiaTheme="minorEastAsia" w:hAnsiTheme="minorEastAsia"/>
        </w:rPr>
        <w:t>一、发文应按国家规定的公文格式书写；</w:t>
      </w:r>
    </w:p>
    <w:p w:rsidR="00CB5919" w:rsidRDefault="00B82C70">
      <w:pPr>
        <w:rPr>
          <w:rFonts w:asciiTheme="minorEastAsia" w:eastAsiaTheme="minorEastAsia" w:hAnsiTheme="minorEastAsia"/>
        </w:rPr>
      </w:pPr>
      <w:r>
        <w:rPr>
          <w:rFonts w:asciiTheme="minorEastAsia" w:eastAsiaTheme="minorEastAsia" w:hAnsiTheme="minorEastAsia"/>
        </w:rPr>
        <w:t>二、文件批示应在版心内书写（不要在左侧装订线内书写），或在《北京大学收文处理单》和《北京大学发文处理单》相关栏目中书写；</w:t>
      </w:r>
    </w:p>
    <w:p w:rsidR="00CB5919" w:rsidRDefault="00B82C70">
      <w:pPr>
        <w:rPr>
          <w:rFonts w:asciiTheme="minorEastAsia" w:eastAsiaTheme="minorEastAsia" w:hAnsiTheme="minorEastAsia"/>
        </w:rPr>
      </w:pPr>
      <w:r>
        <w:rPr>
          <w:rFonts w:asciiTheme="minorEastAsia" w:eastAsiaTheme="minorEastAsia" w:hAnsiTheme="minorEastAsia"/>
        </w:rPr>
        <w:t>三、文件材料的形成时间（</w:t>
      </w:r>
      <w:r>
        <w:rPr>
          <w:rFonts w:asciiTheme="minorEastAsia" w:eastAsiaTheme="minorEastAsia" w:hAnsiTheme="minorEastAsia" w:hint="eastAsia"/>
        </w:rPr>
        <w:t>XXXX</w:t>
      </w:r>
      <w:r>
        <w:rPr>
          <w:rFonts w:asciiTheme="minorEastAsia" w:eastAsiaTheme="minorEastAsia" w:hAnsiTheme="minorEastAsia"/>
        </w:rPr>
        <w:t>年</w:t>
      </w:r>
      <w:r>
        <w:rPr>
          <w:rFonts w:asciiTheme="minorEastAsia" w:eastAsiaTheme="minorEastAsia" w:hAnsiTheme="minorEastAsia" w:hint="eastAsia"/>
        </w:rPr>
        <w:t>XX</w:t>
      </w:r>
      <w:r>
        <w:rPr>
          <w:rFonts w:asciiTheme="minorEastAsia" w:eastAsiaTheme="minorEastAsia" w:hAnsiTheme="minorEastAsia"/>
        </w:rPr>
        <w:t>月</w:t>
      </w:r>
      <w:r>
        <w:rPr>
          <w:rFonts w:asciiTheme="minorEastAsia" w:eastAsiaTheme="minorEastAsia" w:hAnsiTheme="minorEastAsia" w:hint="eastAsia"/>
        </w:rPr>
        <w:t>XX</w:t>
      </w:r>
      <w:r>
        <w:rPr>
          <w:rFonts w:asciiTheme="minorEastAsia" w:eastAsiaTheme="minorEastAsia" w:hAnsiTheme="minorEastAsia"/>
        </w:rPr>
        <w:t>日）、签字、盖章等手续必须齐全；</w:t>
      </w:r>
    </w:p>
    <w:p w:rsidR="00CB5919" w:rsidRDefault="00B82C70">
      <w:pPr>
        <w:rPr>
          <w:rFonts w:asciiTheme="minorEastAsia" w:eastAsiaTheme="minorEastAsia" w:hAnsiTheme="minorEastAsia"/>
        </w:rPr>
      </w:pPr>
      <w:r>
        <w:rPr>
          <w:rFonts w:asciiTheme="minorEastAsia" w:eastAsiaTheme="minorEastAsia" w:hAnsiTheme="minorEastAsia"/>
        </w:rPr>
        <w:t>四、手工书写应用不褪色的黑色、兰黑色材料，字迹工整清晰；</w:t>
      </w:r>
    </w:p>
    <w:p w:rsidR="00CB5919" w:rsidRDefault="00B82C70">
      <w:pPr>
        <w:rPr>
          <w:rFonts w:asciiTheme="minorEastAsia" w:eastAsiaTheme="minorEastAsia" w:hAnsiTheme="minorEastAsia"/>
        </w:rPr>
      </w:pPr>
      <w:r>
        <w:rPr>
          <w:rFonts w:asciiTheme="minorEastAsia" w:eastAsiaTheme="minorEastAsia" w:hAnsiTheme="minorEastAsia"/>
        </w:rPr>
        <w:t>五、装订成册的文件材料，应选择胶订或线装，不能用金属材料装订。</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单位领导人和承办人员办理完毕、属于归档范围的文件材料，应及时交付本单位有关部门或专（兼）职档案员，以便整理、归档。个人不得保</w:t>
      </w:r>
      <w:r>
        <w:rPr>
          <w:rFonts w:asciiTheme="minorEastAsia" w:eastAsiaTheme="minorEastAsia" w:hAnsiTheme="minorEastAsia"/>
        </w:rPr>
        <w:lastRenderedPageBreak/>
        <w:t>存应该归档的文件材料。工作人员调离工作岗位或离退休时，应将本人手中存留的属于归档范围的文件材料移交本单位相关人员或档案员。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归档文件材料的具体整理立卷方法见《北京大学文书档案整理要求》。</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归档时间</w:t>
      </w:r>
    </w:p>
    <w:p w:rsidR="00CB5919" w:rsidRDefault="00B82C70">
      <w:pPr>
        <w:rPr>
          <w:rFonts w:asciiTheme="minorEastAsia" w:eastAsiaTheme="minorEastAsia" w:hAnsiTheme="minorEastAsia"/>
        </w:rPr>
      </w:pPr>
      <w:r>
        <w:rPr>
          <w:rFonts w:asciiTheme="minorEastAsia" w:eastAsiaTheme="minorEastAsia" w:hAnsiTheme="minorEastAsia"/>
        </w:rPr>
        <w:t>一、归档单位在每年十月底以前完成上一年度的归档工作；</w:t>
      </w:r>
    </w:p>
    <w:p w:rsidR="00CB5919" w:rsidRDefault="00B82C70">
      <w:pPr>
        <w:rPr>
          <w:rFonts w:asciiTheme="minorEastAsia" w:eastAsiaTheme="minorEastAsia" w:hAnsiTheme="minorEastAsia"/>
        </w:rPr>
      </w:pPr>
      <w:r>
        <w:rPr>
          <w:rFonts w:asciiTheme="minorEastAsia" w:eastAsiaTheme="minorEastAsia" w:hAnsiTheme="minorEastAsia"/>
        </w:rPr>
        <w:t>二、单位调整或合并时，撤消单位应在一个月之内负责把调整前的档案整理归档；</w:t>
      </w:r>
    </w:p>
    <w:p w:rsidR="00CB5919" w:rsidRDefault="00B82C70">
      <w:pPr>
        <w:rPr>
          <w:rFonts w:asciiTheme="minorEastAsia" w:eastAsiaTheme="minorEastAsia" w:hAnsiTheme="minorEastAsia"/>
        </w:rPr>
      </w:pPr>
      <w:r>
        <w:rPr>
          <w:rFonts w:asciiTheme="minorEastAsia" w:eastAsiaTheme="minorEastAsia" w:hAnsiTheme="minorEastAsia"/>
        </w:rPr>
        <w:t>三、临时性单位，成立时应及时将档案员和联系电话通知档案馆收集指导办公室，工作结束一个月之内完成归档工作。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归档手续</w:t>
      </w:r>
    </w:p>
    <w:p w:rsidR="00CB5919" w:rsidRDefault="00B82C70">
      <w:pPr>
        <w:rPr>
          <w:rFonts w:asciiTheme="minorEastAsia" w:eastAsiaTheme="minorEastAsia" w:hAnsiTheme="minorEastAsia"/>
        </w:rPr>
      </w:pPr>
      <w:r>
        <w:rPr>
          <w:rFonts w:asciiTheme="minorEastAsia" w:eastAsiaTheme="minorEastAsia" w:hAnsiTheme="minorEastAsia"/>
        </w:rPr>
        <w:t>填写档案移交清单（附档案目录）一式二份，移交双方各保存一份备查。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b/>
        </w:rPr>
        <w:t xml:space="preserve"> </w:t>
      </w:r>
      <w:r>
        <w:rPr>
          <w:rFonts w:asciiTheme="minorEastAsia" w:eastAsiaTheme="minorEastAsia" w:hAnsiTheme="minorEastAsia"/>
        </w:rPr>
        <w:t xml:space="preserve"> 文书档案工作的指导、监督和检查</w:t>
      </w:r>
    </w:p>
    <w:p w:rsidR="00CB5919" w:rsidRDefault="00B82C70">
      <w:pPr>
        <w:rPr>
          <w:rFonts w:asciiTheme="minorEastAsia" w:eastAsiaTheme="minorEastAsia" w:hAnsiTheme="minorEastAsia"/>
        </w:rPr>
      </w:pPr>
      <w:r>
        <w:rPr>
          <w:rFonts w:asciiTheme="minorEastAsia" w:eastAsiaTheme="minorEastAsia" w:hAnsiTheme="minorEastAsia"/>
        </w:rPr>
        <w:t>一、档案馆会同有关部门共同对文书档案的形成、整理、归档等工作进行监督和检查；</w:t>
      </w:r>
    </w:p>
    <w:p w:rsidR="00CB5919" w:rsidRDefault="00B82C70">
      <w:pPr>
        <w:rPr>
          <w:rFonts w:asciiTheme="minorEastAsia" w:eastAsiaTheme="minorEastAsia" w:hAnsiTheme="minorEastAsia"/>
        </w:rPr>
      </w:pPr>
      <w:r>
        <w:rPr>
          <w:rFonts w:asciiTheme="minorEastAsia" w:eastAsiaTheme="minorEastAsia" w:hAnsiTheme="minorEastAsia"/>
        </w:rPr>
        <w:t>二、档案馆负责文书档案整理立卷和归档的指导工作。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本细则经2003年6月17日第501次校长办公会讨论通过，自通过之日起执行,同时1993年制订的《党政管理档案的立卷步骤与要求》停止执行。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本细则由档案馆负责解释。</w:t>
      </w:r>
    </w:p>
    <w:p w:rsidR="00CB5919" w:rsidRDefault="00CB5919">
      <w:pP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黑体" w:eastAsia="黑体" w:hAnsi="黑体" w:hint="eastAsia"/>
        </w:rPr>
        <w:t>附1</w:t>
      </w:r>
      <w:r>
        <w:rPr>
          <w:rFonts w:asciiTheme="minorEastAsia" w:eastAsiaTheme="minorEastAsia" w:hAnsiTheme="minorEastAsia" w:hint="eastAsia"/>
        </w:rPr>
        <w:t>：</w:t>
      </w:r>
      <w:r>
        <w:rPr>
          <w:rFonts w:asciiTheme="minorEastAsia" w:eastAsiaTheme="minorEastAsia" w:hAnsiTheme="minorEastAsia"/>
        </w:rPr>
        <w:t>档案馆库房管理规定</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档案库房管理根据“以防为主，防治结合”的原则，应具有防火、防盗、防光、防尘、防有害生物、防高温、防潮湿、防污染等安全防护措施，确保档案的安全保管。</w:t>
      </w:r>
    </w:p>
    <w:p w:rsidR="00CB5919" w:rsidRDefault="00B82C70">
      <w:pPr>
        <w:rPr>
          <w:rFonts w:asciiTheme="minorEastAsia" w:eastAsiaTheme="minorEastAsia" w:hAnsiTheme="minorEastAsia"/>
        </w:rPr>
      </w:pPr>
      <w:r>
        <w:rPr>
          <w:rFonts w:asciiTheme="minorEastAsia" w:eastAsiaTheme="minorEastAsia" w:hAnsiTheme="minorEastAsia"/>
        </w:rPr>
        <w:t>一、档案库房由管理利用办公室负责，非档案馆管理利用办公室工作人员，未经批准不得进入档案库房。</w:t>
      </w:r>
    </w:p>
    <w:p w:rsidR="00CB5919" w:rsidRDefault="00B82C70">
      <w:pPr>
        <w:rPr>
          <w:rFonts w:asciiTheme="minorEastAsia" w:eastAsiaTheme="minorEastAsia" w:hAnsiTheme="minorEastAsia"/>
        </w:rPr>
      </w:pPr>
      <w:r>
        <w:rPr>
          <w:rFonts w:asciiTheme="minorEastAsia" w:eastAsiaTheme="minorEastAsia" w:hAnsiTheme="minorEastAsia"/>
        </w:rPr>
        <w:t>二、防火。库房要配备灭火器。定期检查电器线路，库房内严禁堆放易燃、易爆物品。</w:t>
      </w:r>
    </w:p>
    <w:p w:rsidR="00CB5919" w:rsidRDefault="00B82C70">
      <w:pPr>
        <w:rPr>
          <w:rFonts w:asciiTheme="minorEastAsia" w:eastAsiaTheme="minorEastAsia" w:hAnsiTheme="minorEastAsia"/>
        </w:rPr>
      </w:pPr>
      <w:r>
        <w:rPr>
          <w:rFonts w:asciiTheme="minorEastAsia" w:eastAsiaTheme="minorEastAsia" w:hAnsiTheme="minorEastAsia"/>
        </w:rPr>
        <w:t>三、防盗。库房安装防爆玻璃和防盗报警装置。下班时要关好门窗，库房和档案柜钥匙要专人妥善保管。</w:t>
      </w:r>
    </w:p>
    <w:p w:rsidR="00CB5919" w:rsidRDefault="00B82C70">
      <w:pPr>
        <w:rPr>
          <w:rFonts w:asciiTheme="minorEastAsia" w:eastAsiaTheme="minorEastAsia" w:hAnsiTheme="minorEastAsia"/>
        </w:rPr>
      </w:pPr>
      <w:r>
        <w:rPr>
          <w:rFonts w:asciiTheme="minorEastAsia" w:eastAsiaTheme="minorEastAsia" w:hAnsiTheme="minorEastAsia"/>
        </w:rPr>
        <w:t>四、防光。对太阳光直射的库房，要安装避光窗帘，以作遮光保护。</w:t>
      </w:r>
    </w:p>
    <w:p w:rsidR="00CB5919" w:rsidRDefault="00B82C70">
      <w:pPr>
        <w:rPr>
          <w:rFonts w:asciiTheme="minorEastAsia" w:eastAsiaTheme="minorEastAsia" w:hAnsiTheme="minorEastAsia"/>
        </w:rPr>
      </w:pPr>
      <w:r>
        <w:rPr>
          <w:rFonts w:asciiTheme="minorEastAsia" w:eastAsiaTheme="minorEastAsia" w:hAnsiTheme="minorEastAsia"/>
        </w:rPr>
        <w:t>五、防尘。定期打扫库房，保证库房清洁卫生。</w:t>
      </w:r>
    </w:p>
    <w:p w:rsidR="00CB5919" w:rsidRDefault="00B82C70">
      <w:pPr>
        <w:rPr>
          <w:rFonts w:asciiTheme="minorEastAsia" w:eastAsiaTheme="minorEastAsia" w:hAnsiTheme="minorEastAsia"/>
        </w:rPr>
      </w:pPr>
      <w:r>
        <w:rPr>
          <w:rFonts w:asciiTheme="minorEastAsia" w:eastAsiaTheme="minorEastAsia" w:hAnsiTheme="minorEastAsia"/>
        </w:rPr>
        <w:lastRenderedPageBreak/>
        <w:t>六、防蛀。每个档案柜中都放防虫药品，以防虫害。同时要定期检查，对失效的药品及时更换。</w:t>
      </w:r>
    </w:p>
    <w:p w:rsidR="00CB5919" w:rsidRDefault="00B82C70">
      <w:pPr>
        <w:rPr>
          <w:rFonts w:asciiTheme="minorEastAsia" w:eastAsiaTheme="minorEastAsia" w:hAnsiTheme="minorEastAsia"/>
        </w:rPr>
      </w:pPr>
      <w:r>
        <w:rPr>
          <w:rFonts w:asciiTheme="minorEastAsia" w:eastAsiaTheme="minorEastAsia" w:hAnsiTheme="minorEastAsia"/>
        </w:rPr>
        <w:t>七、防鼠。库房内要放灭鼠药。库房内不准堆放杂物，注意关好档案柜，以防鼠害。</w:t>
      </w:r>
    </w:p>
    <w:p w:rsidR="00CB5919" w:rsidRDefault="00B82C70">
      <w:pPr>
        <w:rPr>
          <w:rFonts w:asciiTheme="minorEastAsia" w:eastAsiaTheme="minorEastAsia" w:hAnsiTheme="minorEastAsia"/>
        </w:rPr>
      </w:pPr>
      <w:r>
        <w:rPr>
          <w:rFonts w:asciiTheme="minorEastAsia" w:eastAsiaTheme="minorEastAsia" w:hAnsiTheme="minorEastAsia"/>
        </w:rPr>
        <w:t>八、防高温、防潮、防霉。档案库房要求通风、干燥。每天要对库房温湿度定时测量登记，掌握温湿度变化情况，随时控制调节。</w:t>
      </w:r>
    </w:p>
    <w:p w:rsidR="00CB5919" w:rsidRDefault="00B82C70">
      <w:pPr>
        <w:rPr>
          <w:rFonts w:asciiTheme="minorEastAsia" w:eastAsiaTheme="minorEastAsia" w:hAnsiTheme="minorEastAsia"/>
        </w:rPr>
      </w:pPr>
      <w:r>
        <w:rPr>
          <w:rFonts w:asciiTheme="minorEastAsia" w:eastAsiaTheme="minorEastAsia" w:hAnsiTheme="minorEastAsia"/>
        </w:rPr>
        <w:t>九、严格执行档案进出库登记制度，建立健全登记手续。</w:t>
      </w:r>
    </w:p>
    <w:p w:rsidR="00CB5919" w:rsidRDefault="00B82C70">
      <w:pPr>
        <w:rPr>
          <w:rFonts w:asciiTheme="minorEastAsia" w:eastAsiaTheme="minorEastAsia" w:hAnsiTheme="minorEastAsia"/>
        </w:rPr>
      </w:pPr>
      <w:r>
        <w:rPr>
          <w:rFonts w:asciiTheme="minorEastAsia" w:eastAsiaTheme="minorEastAsia" w:hAnsiTheme="minorEastAsia"/>
        </w:rPr>
        <w:t>十、每天下班前都要进行安全检查、切断电源，离开库房要及时关门上锁。</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黑体" w:eastAsia="黑体" w:hAnsi="黑体" w:hint="eastAsia"/>
        </w:rPr>
        <w:t>附2：</w:t>
      </w:r>
      <w:r>
        <w:rPr>
          <w:rFonts w:asciiTheme="minorEastAsia" w:eastAsiaTheme="minorEastAsia" w:hAnsiTheme="minorEastAsia"/>
        </w:rPr>
        <w:t>查档须知</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一、查档时间</w:t>
      </w:r>
    </w:p>
    <w:p w:rsidR="00CB5919" w:rsidRDefault="00B82C70">
      <w:pPr>
        <w:rPr>
          <w:rFonts w:asciiTheme="minorEastAsia" w:eastAsiaTheme="minorEastAsia" w:hAnsiTheme="minorEastAsia"/>
        </w:rPr>
      </w:pPr>
      <w:r>
        <w:rPr>
          <w:rFonts w:asciiTheme="minorEastAsia" w:eastAsiaTheme="minorEastAsia" w:hAnsiTheme="minorEastAsia"/>
        </w:rPr>
        <w:t>周一至周五，上午8:20–11:20，下午13:20–16:20；</w:t>
      </w:r>
    </w:p>
    <w:p w:rsidR="00CB5919" w:rsidRDefault="00B82C70">
      <w:pPr>
        <w:rPr>
          <w:rFonts w:asciiTheme="minorEastAsia" w:eastAsiaTheme="minorEastAsia" w:hAnsiTheme="minorEastAsia"/>
        </w:rPr>
      </w:pPr>
      <w:r>
        <w:rPr>
          <w:rFonts w:asciiTheme="minorEastAsia" w:eastAsiaTheme="minorEastAsia" w:hAnsiTheme="minorEastAsia"/>
        </w:rPr>
        <w:t>周五下午、周六日及法定节假日闭馆，寒暑假开放时间另行通知。</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二、查档手续</w:t>
      </w:r>
    </w:p>
    <w:p w:rsidR="00CB5919" w:rsidRDefault="00B82C70">
      <w:pPr>
        <w:rPr>
          <w:rFonts w:asciiTheme="minorEastAsia" w:eastAsiaTheme="minorEastAsia" w:hAnsiTheme="minorEastAsia"/>
        </w:rPr>
      </w:pPr>
      <w:r>
        <w:rPr>
          <w:rFonts w:asciiTheme="minorEastAsia" w:eastAsiaTheme="minorEastAsia" w:hAnsiTheme="minorEastAsia"/>
        </w:rPr>
        <w:t>1、个人查档：本人前来办理须携带有效身份证件原件及介绍信（介绍信样本），代理人前来办理须出示委托人亲笔签名的授权委托书（委托书样本）、委托人有效身份证件复印件及代理人有效身份证件原件。</w:t>
      </w:r>
    </w:p>
    <w:p w:rsidR="00CB5919" w:rsidRDefault="00B82C70">
      <w:pPr>
        <w:rPr>
          <w:rFonts w:asciiTheme="minorEastAsia" w:eastAsiaTheme="minorEastAsia" w:hAnsiTheme="minorEastAsia"/>
        </w:rPr>
      </w:pPr>
      <w:r>
        <w:rPr>
          <w:rFonts w:asciiTheme="minorEastAsia" w:eastAsiaTheme="minorEastAsia" w:hAnsiTheme="minorEastAsia"/>
        </w:rPr>
        <w:t>2、因公查档：经办人须出示单位介绍信及个人有效身份证件原件。</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三、常用档案借阅规则</w:t>
      </w:r>
    </w:p>
    <w:p w:rsidR="00CB5919" w:rsidRDefault="00B82C70">
      <w:pPr>
        <w:rPr>
          <w:rFonts w:asciiTheme="minorEastAsia" w:eastAsiaTheme="minorEastAsia" w:hAnsiTheme="minorEastAsia"/>
        </w:rPr>
      </w:pPr>
      <w:r>
        <w:rPr>
          <w:rFonts w:asciiTheme="minorEastAsia" w:eastAsiaTheme="minorEastAsia" w:hAnsiTheme="minorEastAsia"/>
        </w:rPr>
        <w:t>1、建国前档案</w:t>
      </w:r>
    </w:p>
    <w:p w:rsidR="00CB5919" w:rsidRDefault="00B82C70">
      <w:pPr>
        <w:rPr>
          <w:rFonts w:asciiTheme="minorEastAsia" w:eastAsiaTheme="minorEastAsia" w:hAnsiTheme="minorEastAsia"/>
        </w:rPr>
      </w:pPr>
      <w:r>
        <w:rPr>
          <w:rFonts w:asciiTheme="minorEastAsia" w:eastAsiaTheme="minorEastAsia" w:hAnsiTheme="minorEastAsia"/>
        </w:rPr>
        <w:t>查阅京师大学堂、老北大、西南联大、日伪占领区北京大学、北平大学、燕京大学等建国前档案，利用者须提供本人有效身份证件、所在单位介绍信（注明查阅主题和年代范围）办理借阅手续。</w:t>
      </w:r>
    </w:p>
    <w:p w:rsidR="00CB5919" w:rsidRDefault="00B82C70">
      <w:pPr>
        <w:rPr>
          <w:rFonts w:asciiTheme="minorEastAsia" w:eastAsiaTheme="minorEastAsia" w:hAnsiTheme="minorEastAsia"/>
        </w:rPr>
      </w:pPr>
      <w:r>
        <w:rPr>
          <w:rFonts w:asciiTheme="minorEastAsia" w:eastAsiaTheme="minorEastAsia" w:hAnsiTheme="minorEastAsia"/>
        </w:rPr>
        <w:t>2、建国后档案</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①</w:t>
      </w:r>
      <w:r>
        <w:rPr>
          <w:rFonts w:asciiTheme="minorEastAsia" w:eastAsiaTheme="minorEastAsia" w:hAnsiTheme="minorEastAsia"/>
        </w:rPr>
        <w:t>录取新生名册、成绩单、毕业证明、学位审批材料。本人前来办理，须携带有效身份证件原件；代理人前来办理，须出示委托人亲笔签名的授权委托书、委托人有效身份证件复印件及代理人有效身份证件原件。利用者须准确提供入学时间、毕业时间、学院、专业、学号、生源地、是否获得学位等基本信息。</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②</w:t>
      </w:r>
      <w:r>
        <w:rPr>
          <w:rFonts w:asciiTheme="minorEastAsia" w:eastAsiaTheme="minorEastAsia" w:hAnsiTheme="minorEastAsia"/>
        </w:rPr>
        <w:t>党政档案。查阅本单位档案须提供个人有效证件、本单位介绍信；查阅非本单位档案须提供个人有效证件、本单位介绍信（注明查阅事件和年代范围）及档案形成单位知情同意书（相关负责人签字并加盖公章）。本馆所存党政</w:t>
      </w:r>
      <w:r>
        <w:rPr>
          <w:rFonts w:asciiTheme="minorEastAsia" w:eastAsiaTheme="minorEastAsia" w:hAnsiTheme="minorEastAsia"/>
        </w:rPr>
        <w:lastRenderedPageBreak/>
        <w:t>档案原则上仅供校内人员查阅利用，校外人员因公查档时，须持单位介绍信、档案形成单位知情同意书（相关负责人签字并加盖公章）并经档案馆负责人同意后方可查阅。</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③</w:t>
      </w:r>
      <w:r>
        <w:rPr>
          <w:rFonts w:asciiTheme="minorEastAsia" w:eastAsiaTheme="minorEastAsia" w:hAnsiTheme="minorEastAsia"/>
        </w:rPr>
        <w:t>基建档案。基建档案原则上仅对基建工程部人员提供借阅，其他单位因公查阅时须提供个人有效证件、本单位开具的介绍信及基建工程部知情同意书（相关负责人签字并加盖公章）。复制图纸须签署相关利用承诺书。</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④</w:t>
      </w:r>
      <w:r>
        <w:rPr>
          <w:rFonts w:asciiTheme="minorEastAsia" w:eastAsiaTheme="minorEastAsia" w:hAnsiTheme="minorEastAsia"/>
        </w:rPr>
        <w:t>人事档案。本馆所存为去世五年及以上人员的人事档案，查阅时须由其生前所在单位的人事干部持党委介绍信前来办理，亲属及其他人员不得查阅。其他与人事档案相关的借阅，请到人事部人事档案科办理（地址：校长办公楼二层，电话：62751227）。</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⑤</w:t>
      </w:r>
      <w:r>
        <w:rPr>
          <w:rFonts w:asciiTheme="minorEastAsia" w:eastAsiaTheme="minorEastAsia" w:hAnsiTheme="minorEastAsia"/>
        </w:rPr>
        <w:t>人物档案。查阅人物档案须提供利用者个人有效证件、所在单位介绍信及人物档案本人或家属的同意函办理相关借阅手续。</w:t>
      </w:r>
    </w:p>
    <w:p w:rsidR="00CB5919" w:rsidRDefault="00B82C70">
      <w:pPr>
        <w:rPr>
          <w:rFonts w:asciiTheme="minorEastAsia" w:eastAsiaTheme="minorEastAsia" w:hAnsiTheme="minorEastAsia"/>
        </w:rPr>
      </w:pPr>
      <w:r>
        <w:rPr>
          <w:rFonts w:asciiTheme="minorEastAsia" w:eastAsiaTheme="minorEastAsia" w:hAnsiTheme="minorEastAsia" w:cs="宋体" w:hint="eastAsia"/>
        </w:rPr>
        <w:t>⑥</w:t>
      </w:r>
      <w:r>
        <w:rPr>
          <w:rFonts w:asciiTheme="minorEastAsia" w:eastAsiaTheme="minorEastAsia" w:hAnsiTheme="minorEastAsia"/>
        </w:rPr>
        <w:t>资料、出版档案。利用者须提供个人有效证件及所在单位介绍信办理相关借阅手续。</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b/>
        </w:rPr>
        <w:t>四、收费办法</w:t>
      </w:r>
    </w:p>
    <w:p w:rsidR="00CB5919" w:rsidRDefault="00B82C70">
      <w:pPr>
        <w:rPr>
          <w:rFonts w:asciiTheme="minorEastAsia" w:eastAsiaTheme="minorEastAsia" w:hAnsiTheme="minorEastAsia"/>
        </w:rPr>
      </w:pPr>
      <w:r>
        <w:rPr>
          <w:rFonts w:asciiTheme="minorEastAsia" w:eastAsiaTheme="minorEastAsia" w:hAnsiTheme="minorEastAsia"/>
        </w:rPr>
        <w:t>1、根据国家档案局关于严格执行财政部、发改委关于取消利用档案收费规定的相关要求，档案借阅不再收取档案保护费及证明费。</w:t>
      </w:r>
    </w:p>
    <w:p w:rsidR="00CB5919" w:rsidRDefault="00B82C70">
      <w:pPr>
        <w:rPr>
          <w:rFonts w:asciiTheme="minorEastAsia" w:eastAsiaTheme="minorEastAsia" w:hAnsiTheme="minorEastAsia"/>
        </w:rPr>
      </w:pPr>
      <w:r>
        <w:rPr>
          <w:rFonts w:asciiTheme="minorEastAsia" w:eastAsiaTheme="minorEastAsia" w:hAnsiTheme="minorEastAsia"/>
        </w:rPr>
        <w:t>2、复制档案时收取相关费用：扫描10元/页；复印A30.5元/页，A40.3元/页（均以档案标注页码为准）。</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631" w:name="_Toc69977884"/>
      <w:bookmarkStart w:id="632" w:name="_Toc70434613"/>
      <w:r>
        <w:lastRenderedPageBreak/>
        <w:t>（七）文物</w:t>
      </w:r>
      <w:bookmarkEnd w:id="631"/>
      <w:bookmarkEnd w:id="632"/>
    </w:p>
    <w:p w:rsidR="00CB5919" w:rsidRDefault="00B82C70">
      <w:pPr>
        <w:pStyle w:val="2"/>
      </w:pPr>
      <w:bookmarkStart w:id="633" w:name="_Toc69977885"/>
      <w:bookmarkStart w:id="634" w:name="_Toc70434614"/>
      <w:r>
        <w:t>北京大学文物保护管理暂行办法</w:t>
      </w:r>
      <w:bookmarkEnd w:id="633"/>
      <w:bookmarkEnd w:id="634"/>
    </w:p>
    <w:p w:rsidR="00CB5919" w:rsidRDefault="00B82C70" w:rsidP="00855AE3">
      <w:pPr>
        <w:pStyle w:val="3"/>
        <w:ind w:firstLine="482"/>
      </w:pPr>
      <w:bookmarkStart w:id="635" w:name="_Toc69977886"/>
      <w:bookmarkStart w:id="636" w:name="_Toc69980643"/>
      <w:bookmarkStart w:id="637" w:name="_Toc69980897"/>
      <w:bookmarkStart w:id="638" w:name="_Toc69981457"/>
      <w:bookmarkStart w:id="639" w:name="_Toc70063542"/>
      <w:bookmarkStart w:id="640" w:name="_Toc70063790"/>
      <w:bookmarkStart w:id="641" w:name="_Toc70432978"/>
      <w:bookmarkStart w:id="642" w:name="_Toc70433224"/>
      <w:bookmarkStart w:id="643" w:name="_Toc70433470"/>
      <w:bookmarkStart w:id="644" w:name="_Toc70434369"/>
      <w:bookmarkStart w:id="645" w:name="_Toc70434615"/>
      <w:r>
        <w:t>校发〔</w:t>
      </w:r>
      <w:r>
        <w:t>2018</w:t>
      </w:r>
      <w:r>
        <w:t>〕</w:t>
      </w:r>
      <w:r>
        <w:t>473</w:t>
      </w:r>
      <w:r>
        <w:t>号</w:t>
      </w:r>
      <w:bookmarkEnd w:id="635"/>
      <w:bookmarkEnd w:id="636"/>
      <w:bookmarkEnd w:id="637"/>
      <w:bookmarkEnd w:id="638"/>
      <w:bookmarkEnd w:id="639"/>
      <w:bookmarkEnd w:id="640"/>
      <w:bookmarkEnd w:id="641"/>
      <w:bookmarkEnd w:id="642"/>
      <w:bookmarkEnd w:id="643"/>
      <w:bookmarkEnd w:id="644"/>
      <w:bookmarkEnd w:id="645"/>
    </w:p>
    <w:p w:rsidR="00CB5919" w:rsidRDefault="00CB5919"/>
    <w:p w:rsidR="00CB5919" w:rsidRDefault="00CB5919"/>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关于印发《北京大学文物保护管理暂行办法》的通知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《北京大学文物保护管理暂行办法》已经2018年11月21日北京大学第947次校长办公会审议通过，现予印发，请遵照执行。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2018年11月21日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bookmarkStart w:id="646" w:name="_Hlk7010220"/>
      <w:r>
        <w:rPr>
          <w:rFonts w:asciiTheme="minorEastAsia" w:eastAsiaTheme="minorEastAsia" w:hAnsiTheme="minorEastAsia"/>
          <w:b/>
        </w:rPr>
        <w:t>北京大学文物保护管理暂行办法</w:t>
      </w:r>
    </w:p>
    <w:bookmarkEnd w:id="646"/>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校内文物的保护和管理，传承优秀的历史文化遗产，根据《中华人民共和国文物保护法》《中华人民共和国文物保护法实施条例》《北京市实施〈中华人民共和国文物保护法〉办法》等有关法律法规和相关规定，结合上级文物行政部门审批通过的北京大学文物保护规划文件和我校实际情况，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文物保护对象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校园范围内现有全国重点文物保护单位、北京市市级文物保护单位和海淀区区级文物保护单位、普查登记在册项目多处。各级文物保护单位保护范围和建设控制地带范围以各级文物行政部门公布的相关文件为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第三条</w:t>
      </w:r>
      <w:r>
        <w:rPr>
          <w:rFonts w:asciiTheme="minorEastAsia" w:eastAsiaTheme="minorEastAsia" w:hAnsiTheme="minorEastAsia" w:hint="eastAsia"/>
        </w:rPr>
        <w:t xml:space="preserve"> </w:t>
      </w:r>
      <w:r>
        <w:rPr>
          <w:rFonts w:asciiTheme="minorEastAsia" w:eastAsiaTheme="minorEastAsia" w:hAnsiTheme="minorEastAsia"/>
        </w:rPr>
        <w:t xml:space="preserve"> 学校不可移动文物保护对象包括文物建筑、具有保护价值建筑、散置历史遗迹遗存以及文物本体所依存的历史环境。</w:t>
      </w:r>
    </w:p>
    <w:p w:rsidR="00CB5919" w:rsidRDefault="00B82C70">
      <w:pPr>
        <w:rPr>
          <w:rFonts w:asciiTheme="minorEastAsia" w:eastAsiaTheme="minorEastAsia" w:hAnsiTheme="minorEastAsia"/>
        </w:rPr>
      </w:pPr>
      <w:r>
        <w:rPr>
          <w:rFonts w:asciiTheme="minorEastAsia" w:eastAsiaTheme="minorEastAsia" w:hAnsiTheme="minorEastAsia"/>
        </w:rPr>
        <w:t>文物建筑是指经政府部门公布应予以保护的燕京大学时期校舍建筑、明清时期遗留的京郊赐园建筑等。</w:t>
      </w:r>
    </w:p>
    <w:p w:rsidR="00CB5919" w:rsidRDefault="00B82C70">
      <w:pPr>
        <w:rPr>
          <w:rFonts w:asciiTheme="minorEastAsia" w:eastAsiaTheme="minorEastAsia" w:hAnsiTheme="minorEastAsia"/>
        </w:rPr>
      </w:pPr>
      <w:r>
        <w:rPr>
          <w:rFonts w:asciiTheme="minorEastAsia" w:eastAsiaTheme="minorEastAsia" w:hAnsiTheme="minorEastAsia"/>
        </w:rPr>
        <w:t>具有保护价值建筑是指与燕京大学规划体系密切相关的和其他具有重大价值的建筑。</w:t>
      </w:r>
    </w:p>
    <w:p w:rsidR="00CB5919" w:rsidRDefault="00B82C70">
      <w:pPr>
        <w:rPr>
          <w:rFonts w:asciiTheme="minorEastAsia" w:eastAsiaTheme="minorEastAsia" w:hAnsiTheme="minorEastAsia"/>
        </w:rPr>
      </w:pPr>
      <w:r>
        <w:rPr>
          <w:rFonts w:asciiTheme="minorEastAsia" w:eastAsiaTheme="minorEastAsia" w:hAnsiTheme="minorEastAsia"/>
        </w:rPr>
        <w:t>散置历史遗迹遗存是指现存于北京大学校园范围内没有被馆藏的具有历史文化价值的石雕石刻等遗存遗迹。</w:t>
      </w:r>
    </w:p>
    <w:p w:rsidR="00CB5919" w:rsidRDefault="00B82C70">
      <w:pPr>
        <w:rPr>
          <w:rFonts w:asciiTheme="minorEastAsia" w:eastAsiaTheme="minorEastAsia" w:hAnsiTheme="minorEastAsia"/>
        </w:rPr>
      </w:pPr>
      <w:r>
        <w:rPr>
          <w:rFonts w:asciiTheme="minorEastAsia" w:eastAsiaTheme="minorEastAsia" w:hAnsiTheme="minorEastAsia"/>
        </w:rPr>
        <w:t>文物本体所依存的历史环境包括：明清时期京西赐园形成的传统山水园林环境、山形水系、古树名木、地下埋藏的建筑遗址等；燕京大学时期奠定、北京大学时期逐步形成的中西文化相融合，传统形式与现代建筑技术相结合的校园环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学校可移动文物保护对象包括校内博物馆、档案馆、校史馆、图书馆和其他单位收藏的历史上各时代重要艺术品（含可以移动的小型石雕石刻）、文献、手稿、图书资料、代表性实物等。</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文物保护职责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是校园内文物的管理使用单位，依法对校内文物进行管理、保护。学校各单位、师生员工都有依法保护各类文物保护对象的义务。学校加强文物保护的宣传教育，增强师生员工文物保护的意识，鼓励文物保护的科学研究，提高文物保护的科学技术水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文物保护管理委员会负责学校文物保护工作。房地产管理部文物保护与管理办公室（简称文物保护与管理办公室）是文物保护管理委员会的办公室，承担全校文物的普查建档、定期监测、标识说明和宣传教育工作，并协调配合校内单位、上级主管单位做好相关工作。</w:t>
      </w:r>
    </w:p>
    <w:p w:rsidR="00CB5919" w:rsidRDefault="00B82C70">
      <w:pPr>
        <w:rPr>
          <w:rFonts w:asciiTheme="minorEastAsia" w:eastAsiaTheme="minorEastAsia" w:hAnsiTheme="minorEastAsia"/>
        </w:rPr>
      </w:pPr>
      <w:r>
        <w:rPr>
          <w:rFonts w:asciiTheme="minorEastAsia" w:eastAsiaTheme="minorEastAsia" w:hAnsiTheme="minorEastAsia"/>
        </w:rPr>
        <w:t>校内相关职能部门的工作主要包含：</w:t>
      </w:r>
    </w:p>
    <w:p w:rsidR="00CB5919" w:rsidRDefault="00B82C70">
      <w:pPr>
        <w:rPr>
          <w:rFonts w:asciiTheme="minorEastAsia" w:eastAsiaTheme="minorEastAsia" w:hAnsiTheme="minorEastAsia"/>
        </w:rPr>
      </w:pPr>
      <w:r>
        <w:rPr>
          <w:rFonts w:asciiTheme="minorEastAsia" w:eastAsiaTheme="minorEastAsia" w:hAnsiTheme="minorEastAsia"/>
        </w:rPr>
        <w:t>1.保卫部承担与学校文物保护对象有关的安全保卫和防火防盗的监督、管理、指导、检查工作，对文物保护建筑和具有保护价值建筑组织定期和不定期的巡视检查和抽查。</w:t>
      </w:r>
    </w:p>
    <w:p w:rsidR="00CB5919" w:rsidRDefault="00B82C70">
      <w:pPr>
        <w:rPr>
          <w:rFonts w:asciiTheme="minorEastAsia" w:eastAsiaTheme="minorEastAsia" w:hAnsiTheme="minorEastAsia"/>
        </w:rPr>
      </w:pPr>
      <w:r>
        <w:rPr>
          <w:rFonts w:asciiTheme="minorEastAsia" w:eastAsiaTheme="minorEastAsia" w:hAnsiTheme="minorEastAsia"/>
        </w:rPr>
        <w:t>2.基建工程部承担文物保护建筑和具有保护价值建筑的大修和中修工程。</w:t>
      </w:r>
    </w:p>
    <w:p w:rsidR="00CB5919" w:rsidRDefault="00B82C70">
      <w:pPr>
        <w:rPr>
          <w:rFonts w:asciiTheme="minorEastAsia" w:eastAsiaTheme="minorEastAsia" w:hAnsiTheme="minorEastAsia"/>
        </w:rPr>
      </w:pPr>
      <w:r>
        <w:rPr>
          <w:rFonts w:asciiTheme="minorEastAsia" w:eastAsiaTheme="minorEastAsia" w:hAnsiTheme="minorEastAsia"/>
        </w:rPr>
        <w:t>3.房地产管理部承担文物保护建筑和具有保护价值建筑的小修工程。</w:t>
      </w:r>
    </w:p>
    <w:p w:rsidR="00CB5919" w:rsidRDefault="00B82C70">
      <w:pPr>
        <w:rPr>
          <w:rFonts w:asciiTheme="minorEastAsia" w:eastAsiaTheme="minorEastAsia" w:hAnsiTheme="minorEastAsia"/>
        </w:rPr>
      </w:pPr>
      <w:r>
        <w:rPr>
          <w:rFonts w:asciiTheme="minorEastAsia" w:eastAsiaTheme="minorEastAsia" w:hAnsiTheme="minorEastAsia"/>
        </w:rPr>
        <w:t>4.总务部承担与学校文物保护对象有关的景观环境、防护设施、避雷设施的建设改造工程。</w:t>
      </w:r>
    </w:p>
    <w:p w:rsidR="00CB5919" w:rsidRDefault="00B82C70">
      <w:pPr>
        <w:rPr>
          <w:rFonts w:asciiTheme="minorEastAsia" w:eastAsiaTheme="minorEastAsia" w:hAnsiTheme="minorEastAsia"/>
        </w:rPr>
      </w:pPr>
      <w:r>
        <w:rPr>
          <w:rFonts w:asciiTheme="minorEastAsia" w:eastAsiaTheme="minorEastAsia" w:hAnsiTheme="minorEastAsia"/>
        </w:rPr>
        <w:lastRenderedPageBreak/>
        <w:t>5.校园服务中心承担古树名木、山形水系和散置历史遗迹遗存的日常维护工作。</w:t>
      </w:r>
    </w:p>
    <w:p w:rsidR="00CB5919" w:rsidRDefault="00B82C70">
      <w:pPr>
        <w:rPr>
          <w:rFonts w:asciiTheme="minorEastAsia" w:eastAsiaTheme="minorEastAsia" w:hAnsiTheme="minorEastAsia"/>
        </w:rPr>
      </w:pPr>
      <w:r>
        <w:rPr>
          <w:rFonts w:asciiTheme="minorEastAsia" w:eastAsiaTheme="minorEastAsia" w:hAnsiTheme="minorEastAsia"/>
        </w:rPr>
        <w:t>6.燕园街道办事处协助管理并维护校园家属住宅区内的学校文物保护对象。</w:t>
      </w:r>
    </w:p>
    <w:p w:rsidR="00CB5919" w:rsidRDefault="00B82C70">
      <w:pPr>
        <w:rPr>
          <w:rFonts w:asciiTheme="minorEastAsia" w:eastAsiaTheme="minorEastAsia" w:hAnsiTheme="minorEastAsia"/>
        </w:rPr>
      </w:pPr>
      <w:r>
        <w:rPr>
          <w:rFonts w:asciiTheme="minorEastAsia" w:eastAsiaTheme="minorEastAsia" w:hAnsiTheme="minorEastAsia"/>
        </w:rPr>
        <w:t>7.校内博物馆、档案馆、校史馆、图书馆和其他收藏有可移动文物的单位负责本单位藏品的安全管理和日常维护工作。</w:t>
      </w:r>
    </w:p>
    <w:p w:rsidR="00CB5919" w:rsidRDefault="00B82C70">
      <w:pPr>
        <w:rPr>
          <w:rFonts w:asciiTheme="minorEastAsia" w:eastAsiaTheme="minorEastAsia" w:hAnsiTheme="minorEastAsia"/>
        </w:rPr>
      </w:pPr>
      <w:r>
        <w:rPr>
          <w:rFonts w:asciiTheme="minorEastAsia" w:eastAsiaTheme="minorEastAsia" w:hAnsiTheme="minorEastAsia"/>
        </w:rPr>
        <w:t>8.考古文博学院承担校园文物保护相关的专家咨询工作。</w:t>
      </w:r>
    </w:p>
    <w:p w:rsidR="00CB5919" w:rsidRDefault="00B82C70">
      <w:pPr>
        <w:rPr>
          <w:rFonts w:asciiTheme="minorEastAsia" w:eastAsiaTheme="minorEastAsia" w:hAnsiTheme="minorEastAsia"/>
        </w:rPr>
      </w:pPr>
      <w:r>
        <w:rPr>
          <w:rFonts w:asciiTheme="minorEastAsia" w:eastAsiaTheme="minorEastAsia" w:hAnsiTheme="minorEastAsia"/>
        </w:rPr>
        <w:t>以上工作所需费用由学校承担，相关部门制定预算，向学校申请。文物保护与管理办公室协调相关职能部门相关工作的开展。</w:t>
      </w:r>
    </w:p>
    <w:p w:rsidR="00CB5919" w:rsidRDefault="00B82C70">
      <w:pPr>
        <w:rPr>
          <w:rFonts w:asciiTheme="minorEastAsia" w:eastAsiaTheme="minorEastAsia" w:hAnsiTheme="minorEastAsia"/>
        </w:rPr>
      </w:pPr>
      <w:r>
        <w:rPr>
          <w:rFonts w:asciiTheme="minorEastAsia" w:eastAsiaTheme="minorEastAsia" w:hAnsiTheme="minorEastAsia"/>
        </w:rPr>
        <w:t>涉及委托管理的文物保护对象，在委托管理期间，文物保护与管理工作按照协议执行；有校内牵头单位的，由牵头单位具体协调落实。</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按照“谁使用、谁管理、谁负责”的原则，实行安全责任制。文物建筑和具有保护价值建筑的使用单位负责人或保护管理责任人负责建筑的日常保养、日常监测和及时报修，并严格按照学校安全管理规定，配备必要的安全保卫人员及保护文物安全的设备设施，建立日常巡视检查和安全监测制度。各单位安全管理干部兼任文物保护联络人。</w:t>
      </w:r>
    </w:p>
    <w:p w:rsidR="00CB5919" w:rsidRDefault="00B82C70">
      <w:pPr>
        <w:rPr>
          <w:rFonts w:asciiTheme="minorEastAsia" w:eastAsiaTheme="minorEastAsia" w:hAnsiTheme="minorEastAsia"/>
        </w:rPr>
      </w:pPr>
      <w:r>
        <w:rPr>
          <w:rFonts w:asciiTheme="minorEastAsia" w:eastAsiaTheme="minorEastAsia" w:hAnsiTheme="minorEastAsia"/>
        </w:rPr>
        <w:t>各建筑使用单位有责任对建筑（院、楼）内的散置历史遗迹遗存、保卫部对公共区域内的散置历史遗迹遗存进行日常巡查，如有异常及时上报。</w:t>
      </w:r>
    </w:p>
    <w:p w:rsidR="00CB5919" w:rsidRDefault="00B82C70">
      <w:pPr>
        <w:rPr>
          <w:rFonts w:asciiTheme="minorEastAsia" w:eastAsiaTheme="minorEastAsia" w:hAnsiTheme="minorEastAsia"/>
        </w:rPr>
      </w:pPr>
      <w:r>
        <w:rPr>
          <w:rFonts w:asciiTheme="minorEastAsia" w:eastAsiaTheme="minorEastAsia" w:hAnsiTheme="minorEastAsia"/>
        </w:rPr>
        <w:t>校内工程管理单位在施工期间负责施工场地内文物的保护和监管。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文物保护要求</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文物保护工作应贯彻保护为主、抢救第一、合理利用、加强管理的方针。学校应正确处理文物保护与校园发展及建设的关系，文物保护与合理利用的关系，促进文化遗产保护与利用的可持续发展。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逐步建立完善校内文物档案。文物保护与管理办公室负责对文物建筑、具有保护价值建筑和校园内散置的历史遗存遗迹进行普查建档。校内博物馆、档案馆、校史馆、图书馆和其他进行文物收藏和展示的单位对本单位藏品建立档案，并报文物保护与管理办公室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实行严格的文物发现报告制度。任何单位和个人在生产建设中发现文物，应当保护现场，必要时可报请学校保卫部协助保护现场，并立即通知文物保护与管理办公室，其后报送正式书面文件。文物保护与管理办公室接到通知后，应当在24小时内赶赴现场调查，并在三个工作日内提出处理意见。</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在各级文物保护单位保护范围内不得进行其他建设工程或者爆破、钻探、挖掘等作业。因特殊情况需要在文物保护单位的保护范围内进行其</w:t>
      </w:r>
      <w:r>
        <w:rPr>
          <w:rFonts w:asciiTheme="minorEastAsia" w:eastAsiaTheme="minorEastAsia" w:hAnsiTheme="minorEastAsia"/>
        </w:rPr>
        <w:lastRenderedPageBreak/>
        <w:t>他建设工程或者爆破、钻探、挖掘等作业的，必须保证文物保护单位的安全，并经核定公布该文物保护单位的人民政府批准，在批准前应当征得上一级人民政府文物行政部门同意。在“未名湖燕园建筑”全国重点文物保护单位的保护范围内进行其他建设工程或者爆破、钻探、挖掘等作业的，必须经北京市人民政府批准，在批准前应当征得国务院文物行政部门同意。</w:t>
      </w:r>
    </w:p>
    <w:p w:rsidR="00CB5919" w:rsidRDefault="00B82C70">
      <w:pPr>
        <w:rPr>
          <w:rFonts w:asciiTheme="minorEastAsia" w:eastAsiaTheme="minorEastAsia" w:hAnsiTheme="minorEastAsia"/>
        </w:rPr>
      </w:pPr>
      <w:r>
        <w:rPr>
          <w:rFonts w:asciiTheme="minorEastAsia" w:eastAsiaTheme="minorEastAsia" w:hAnsiTheme="minorEastAsia"/>
        </w:rPr>
        <w:t>在文物保护单位的建设控制地带内进行建设工程，不得破坏文物保护建筑的历史风貌，并遵照《北京市文物保护单位保护范围及建设控制地带管理规定》相关要求；工程设计方案应当根据文物保护建筑的级别，经相应的文物行政部门同意后，报城乡建设规划部门批准。</w:t>
      </w:r>
    </w:p>
    <w:p w:rsidR="00CB5919" w:rsidRDefault="00B82C70">
      <w:pPr>
        <w:rPr>
          <w:rFonts w:asciiTheme="minorEastAsia" w:eastAsiaTheme="minorEastAsia" w:hAnsiTheme="minorEastAsia"/>
        </w:rPr>
      </w:pPr>
      <w:r>
        <w:rPr>
          <w:rFonts w:asciiTheme="minorEastAsia" w:eastAsiaTheme="minorEastAsia" w:hAnsiTheme="minorEastAsia"/>
        </w:rPr>
        <w:t>在各级文物保护单位保护范围和建设控制地带内，不得建设污染文物保护建筑及其环境的设施，不得进行可能影响文物保护建筑安全及其环境的活动。</w:t>
      </w:r>
    </w:p>
    <w:p w:rsidR="00CB5919" w:rsidRDefault="00B82C70">
      <w:pPr>
        <w:rPr>
          <w:rFonts w:asciiTheme="minorEastAsia" w:eastAsiaTheme="minorEastAsia" w:hAnsiTheme="minorEastAsia"/>
        </w:rPr>
      </w:pPr>
      <w:r>
        <w:rPr>
          <w:rFonts w:asciiTheme="minorEastAsia" w:eastAsiaTheme="minorEastAsia" w:hAnsiTheme="minorEastAsia"/>
        </w:rPr>
        <w:t>对各级文物保护建筑进行修缮，应当根据文物保护单位的级别，报相应的文物行政部门批准。文物保护建筑的修缮、迁移、重建，应由取得文物保护工程资质证书的单位承担。对文物保护建筑、具有保护价值建筑和历史遗迹遗存进行保养、修缮、迁移，必须遵守不改变文物原状的原则。</w:t>
      </w:r>
    </w:p>
    <w:p w:rsidR="00CB5919" w:rsidRDefault="00B82C70">
      <w:pPr>
        <w:rPr>
          <w:rFonts w:asciiTheme="minorEastAsia" w:eastAsiaTheme="minorEastAsia" w:hAnsiTheme="minorEastAsia"/>
        </w:rPr>
      </w:pPr>
      <w:r>
        <w:rPr>
          <w:rFonts w:asciiTheme="minorEastAsia" w:eastAsiaTheme="minorEastAsia" w:hAnsiTheme="minorEastAsia"/>
        </w:rPr>
        <w:t>对具有保护价值建筑应采取必要的保护措施。如需改造，应履行校内外报批手续，改造中尽可能保持原有建筑风貌，仅从使用的必要性和保证建筑质量出发，对局部进行可识别的改造措施。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使用文物保护建筑，应保证建筑物及其附属文物的安全，不得损毁、改建、添建或者拆除文物保护建筑；应维护建筑原貌，保持建筑完好，不得擅自更改建筑外墙、门窗、阳台等造型。对文物建筑进行装修和安装电器设备应遵照北京市和学校相关管理规定和工作流程。</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保持学校各级文物保护单位保护范围内现存水域轮廓、山体形态和山体绿化植被的完好，避免可能的破坏，对部分消失或被破坏的山体、水域、植被可予以恢复或修复。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学校逐步完善展现文物建筑、具有保护价值建筑和历史遗存遗迹历史信息的标识设施。原则上不得因捐赠行为修改文物原有名称，可通过文物标识对捐赠行为进行说明。</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学校对利用校内文物保护单位拍摄电影、电视和举办大型活动进行控制和管理。在北京大学校园内拍摄电影、电视应报党办校办、党委宣传部批准，并在保卫部备案。举办大型活动应按照北京大学大型活动相关管理规定进行申办。</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组织对北京大学校内文物保护单位的参观活动应遵照学校参观校园相关管理办法，向保卫部预约申请。由于校园空间承载能力有限，为避免</w:t>
      </w:r>
      <w:r>
        <w:rPr>
          <w:rFonts w:asciiTheme="minorEastAsia" w:eastAsiaTheme="minorEastAsia" w:hAnsiTheme="minorEastAsia"/>
        </w:rPr>
        <w:lastRenderedPageBreak/>
        <w:t>过多人流对历史环境质量和风貌造成负面影响，学校在必要时，可采取容量控制方式对参观人数进行限制。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校内博物馆、档案馆、校史馆、图书馆和其他收藏有可移动文物的单位应根据国家相关法律法规、收藏和展示要求、并结合教学科研实际建立严格的文物管理制度，并报文物保护与管理办公室备案。各收藏单位应按照国家有关规定配备防火、防盗、防自燃损坏的设施，确保藏品的安全。各收藏单位应充分发挥藏品作用，通过举办展览、科学研究等活动，加强宣传教育。</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b/>
        </w:rPr>
        <w:t xml:space="preserve"> </w:t>
      </w:r>
      <w:r>
        <w:rPr>
          <w:rFonts w:asciiTheme="minorEastAsia" w:eastAsiaTheme="minorEastAsia" w:hAnsiTheme="minorEastAsia"/>
        </w:rPr>
        <w:t xml:space="preserve"> 学校鼓励校内单位对各历史阶段具有重要历史价值、艺术价值和科学价值的、未来可能成为文物的重要艺术品、文献、手稿、图书资料和代表性实物进行收藏和保护。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学校鼓励广大校友、各界人士积极参与学校的文物保护工作，欢迎和鼓励通过捐赠设立保护基金等方式支持学校的文物保护工作。</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责任追究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各类文物保护责任到人。文物建筑和具有保护价值建筑的使用单位为保护管理责任人。作为民居或出租经营使用的，管理单位和使用人（使用单位）共同为保护管理责任人。</w:t>
      </w:r>
    </w:p>
    <w:p w:rsidR="00CB5919" w:rsidRDefault="00B82C70">
      <w:pPr>
        <w:rPr>
          <w:rFonts w:asciiTheme="minorEastAsia" w:eastAsiaTheme="minorEastAsia" w:hAnsiTheme="minorEastAsia"/>
        </w:rPr>
      </w:pPr>
      <w:r>
        <w:rPr>
          <w:rFonts w:asciiTheme="minorEastAsia" w:eastAsiaTheme="minorEastAsia" w:hAnsiTheme="minorEastAsia"/>
        </w:rPr>
        <w:t>各建筑使用单位为建筑（院、楼）内的散置历史遗迹遗存的保护管理责任人；保卫部为公共区域内散置历史遗迹遗存的安全管理责任人。</w:t>
      </w:r>
    </w:p>
    <w:p w:rsidR="00CB5919" w:rsidRDefault="00B82C70">
      <w:pPr>
        <w:rPr>
          <w:rFonts w:asciiTheme="minorEastAsia" w:eastAsiaTheme="minorEastAsia" w:hAnsiTheme="minorEastAsia"/>
        </w:rPr>
      </w:pPr>
      <w:r>
        <w:rPr>
          <w:rFonts w:asciiTheme="minorEastAsia" w:eastAsiaTheme="minorEastAsia" w:hAnsiTheme="minorEastAsia"/>
        </w:rPr>
        <w:t>可移动文物收藏单位为可移动文物保护管理责任人。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违反相关国家法律法规、学校规定及本办法，对我校文物保护对象造成损害的，学校将依法依规追究其行政责任；构成违法犯罪的，移交有关部门处理。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本办法其他未尽事宜，按照国家和北京市相关法律法规及北京大学相关规章制度执行。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本办法由文物保护与管理办公室负责解释。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本办法经2018年11月21日第947次校长办公会审议通过，自发布之日起施行。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kern w:val="44"/>
        </w:rPr>
      </w:pPr>
      <w:r>
        <w:rPr>
          <w:rFonts w:asciiTheme="minorEastAsia" w:eastAsiaTheme="minorEastAsia" w:hAnsiTheme="minorEastAsia"/>
        </w:rPr>
        <w:br w:type="page"/>
      </w:r>
    </w:p>
    <w:p w:rsidR="00CB5919" w:rsidRDefault="00606B63">
      <w:pPr>
        <w:pStyle w:val="af4"/>
      </w:pPr>
      <w:bookmarkStart w:id="647" w:name="_Toc69977887"/>
      <w:bookmarkStart w:id="648" w:name="_Toc70434616"/>
      <w:r>
        <w:rPr>
          <w:rFonts w:hint="eastAsia"/>
        </w:rPr>
        <w:lastRenderedPageBreak/>
        <w:t>四</w:t>
      </w:r>
      <w:r w:rsidR="00B82C70">
        <w:t>、无形资产</w:t>
      </w:r>
      <w:bookmarkEnd w:id="647"/>
      <w:bookmarkEnd w:id="648"/>
    </w:p>
    <w:p w:rsidR="00CB5919" w:rsidRDefault="00B82C70">
      <w:pPr>
        <w:pStyle w:val="1"/>
        <w:ind w:firstLine="562"/>
      </w:pPr>
      <w:bookmarkStart w:id="649" w:name="_Toc69977888"/>
      <w:bookmarkStart w:id="650" w:name="_Toc70434617"/>
      <w:r>
        <w:t>（一）科技成果</w:t>
      </w:r>
      <w:bookmarkEnd w:id="649"/>
      <w:bookmarkEnd w:id="650"/>
    </w:p>
    <w:p w:rsidR="00CB5919" w:rsidRDefault="00B82C70">
      <w:pPr>
        <w:pStyle w:val="2"/>
      </w:pPr>
      <w:bookmarkStart w:id="651" w:name="_Toc69977889"/>
      <w:bookmarkStart w:id="652" w:name="_Hlk8116248"/>
      <w:bookmarkStart w:id="653" w:name="_Toc70434618"/>
      <w:r>
        <w:t>北京大学产学研工作奖励办法</w:t>
      </w:r>
      <w:bookmarkEnd w:id="651"/>
      <w:bookmarkEnd w:id="652"/>
      <w:bookmarkEnd w:id="653"/>
    </w:p>
    <w:p w:rsidR="00CB5919" w:rsidRDefault="00B82C70" w:rsidP="00855AE3">
      <w:pPr>
        <w:pStyle w:val="3"/>
        <w:ind w:firstLine="482"/>
      </w:pPr>
      <w:bookmarkStart w:id="654" w:name="_Toc69977890"/>
      <w:bookmarkStart w:id="655" w:name="_Toc69980647"/>
      <w:bookmarkStart w:id="656" w:name="_Toc69980901"/>
      <w:bookmarkStart w:id="657" w:name="_Toc69981461"/>
      <w:bookmarkStart w:id="658" w:name="_Toc70063546"/>
      <w:bookmarkStart w:id="659" w:name="_Toc70063794"/>
      <w:bookmarkStart w:id="660" w:name="_Toc70432982"/>
      <w:bookmarkStart w:id="661" w:name="_Toc70433228"/>
      <w:bookmarkStart w:id="662" w:name="_Toc70433474"/>
      <w:bookmarkStart w:id="663" w:name="_Toc70434373"/>
      <w:bookmarkStart w:id="664" w:name="_Toc70434619"/>
      <w:r>
        <w:t>校发〔</w:t>
      </w:r>
      <w:r>
        <w:t>2013</w:t>
      </w:r>
      <w:r>
        <w:t>〕</w:t>
      </w:r>
      <w:r>
        <w:t>88</w:t>
      </w:r>
      <w:r>
        <w:t>号</w:t>
      </w:r>
      <w:bookmarkEnd w:id="654"/>
      <w:bookmarkEnd w:id="655"/>
      <w:bookmarkEnd w:id="656"/>
      <w:bookmarkEnd w:id="657"/>
      <w:bookmarkEnd w:id="658"/>
      <w:bookmarkEnd w:id="659"/>
      <w:bookmarkEnd w:id="660"/>
      <w:bookmarkEnd w:id="661"/>
      <w:bookmarkEnd w:id="662"/>
      <w:bookmarkEnd w:id="663"/>
      <w:bookmarkEnd w:id="664"/>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关于印发《北京大学产学研工作奖励办法》的通知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《北京大学产学研工作奖励办法》已经2013年3月6日第812次校长办公会审议通过，现印发各单位，请遵照执行。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2013年3月6日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北京大学产学研工作奖励办法</w:t>
      </w:r>
    </w:p>
    <w:p w:rsidR="00CB5919" w:rsidRDefault="00CB5919">
      <w:pPr>
        <w:rPr>
          <w:rFonts w:asciiTheme="minorEastAsia" w:eastAsiaTheme="minorEastAsia" w:hAnsiTheme="minorEastAsia"/>
        </w:rPr>
      </w:pP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一、总则</w:t>
      </w:r>
    </w:p>
    <w:p w:rsidR="00CB5919" w:rsidRDefault="00B82C70">
      <w:pPr>
        <w:rPr>
          <w:rFonts w:asciiTheme="minorEastAsia" w:eastAsiaTheme="minorEastAsia" w:hAnsiTheme="minorEastAsia"/>
        </w:rPr>
      </w:pPr>
      <w:r>
        <w:rPr>
          <w:rFonts w:asciiTheme="minorEastAsia" w:eastAsiaTheme="minorEastAsia" w:hAnsiTheme="minorEastAsia" w:hint="eastAsia"/>
        </w:rPr>
        <w:t>为进一步加强北京大学产学研工作，鼓励教职工进行科技成果转化和技术转移，促进学校的教学科研，体现北京大学服务社会的职能，学校特设立北京大学产学研合作先进集体奖、北京大学产学研工作先进个人奖、北京大学产学研合作优秀项目奖。</w:t>
      </w:r>
    </w:p>
    <w:p w:rsidR="00CB5919" w:rsidRDefault="00B82C70">
      <w:pPr>
        <w:rPr>
          <w:rFonts w:asciiTheme="minorEastAsia" w:eastAsiaTheme="minorEastAsia" w:hAnsiTheme="minorEastAsia"/>
        </w:rPr>
      </w:pPr>
      <w:r>
        <w:rPr>
          <w:rFonts w:asciiTheme="minorEastAsia" w:eastAsiaTheme="minorEastAsia" w:hAnsiTheme="minorEastAsia" w:hint="eastAsia"/>
        </w:rPr>
        <w:t>奖励的评审工作由主管校长领导，科技开发部负责具体组织实施。</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二、评选范围</w:t>
      </w:r>
    </w:p>
    <w:p w:rsidR="00CB5919" w:rsidRDefault="00B82C70">
      <w:pPr>
        <w:rPr>
          <w:rFonts w:asciiTheme="minorEastAsia" w:eastAsiaTheme="minorEastAsia" w:hAnsiTheme="minorEastAsia"/>
        </w:rPr>
      </w:pPr>
      <w:r>
        <w:rPr>
          <w:rFonts w:asciiTheme="minorEastAsia" w:eastAsiaTheme="minorEastAsia" w:hAnsiTheme="minorEastAsia" w:hint="eastAsia"/>
        </w:rPr>
        <w:t>在北京大学科技开发部签署技术合同或者积极参与北京大学产学研相关工作的院系、个人和项目。</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三、评选条件</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（一）产学研合作先进集体奖</w:t>
      </w:r>
    </w:p>
    <w:p w:rsidR="00CB5919" w:rsidRDefault="00B82C70">
      <w:pPr>
        <w:rPr>
          <w:rFonts w:asciiTheme="minorEastAsia" w:eastAsiaTheme="minorEastAsia" w:hAnsiTheme="minorEastAsia"/>
        </w:rPr>
      </w:pPr>
      <w:r>
        <w:rPr>
          <w:rFonts w:asciiTheme="minorEastAsia" w:eastAsiaTheme="minorEastAsia" w:hAnsiTheme="minorEastAsia" w:hint="eastAsia"/>
        </w:rPr>
        <w:t>1.在产学研合作方面取得显著成绩的单位；</w:t>
      </w:r>
    </w:p>
    <w:p w:rsidR="00CB5919" w:rsidRDefault="00B82C70">
      <w:pPr>
        <w:rPr>
          <w:rFonts w:asciiTheme="minorEastAsia" w:eastAsiaTheme="minorEastAsia" w:hAnsiTheme="minorEastAsia"/>
        </w:rPr>
      </w:pPr>
      <w:r>
        <w:rPr>
          <w:rFonts w:asciiTheme="minorEastAsia" w:eastAsiaTheme="minorEastAsia" w:hAnsiTheme="minorEastAsia" w:hint="eastAsia"/>
        </w:rPr>
        <w:t>2.在北京大学与地方和企业合作中发挥重要作用的单位；</w:t>
      </w:r>
    </w:p>
    <w:p w:rsidR="00CB5919" w:rsidRDefault="00B82C70">
      <w:pPr>
        <w:rPr>
          <w:rFonts w:asciiTheme="minorEastAsia" w:eastAsiaTheme="minorEastAsia" w:hAnsiTheme="minorEastAsia"/>
        </w:rPr>
      </w:pPr>
      <w:r>
        <w:rPr>
          <w:rFonts w:asciiTheme="minorEastAsia" w:eastAsiaTheme="minorEastAsia" w:hAnsiTheme="minorEastAsia" w:hint="eastAsia"/>
        </w:rPr>
        <w:t>3.积极支持、组织本院系教师参与学校产学研合作的单位；</w:t>
      </w:r>
    </w:p>
    <w:p w:rsidR="00CB5919" w:rsidRDefault="00B82C70">
      <w:pPr>
        <w:rPr>
          <w:rFonts w:asciiTheme="minorEastAsia" w:eastAsiaTheme="minorEastAsia" w:hAnsiTheme="minorEastAsia"/>
        </w:rPr>
      </w:pPr>
      <w:r>
        <w:rPr>
          <w:rFonts w:asciiTheme="minorEastAsia" w:eastAsiaTheme="minorEastAsia" w:hAnsiTheme="minorEastAsia" w:hint="eastAsia"/>
        </w:rPr>
        <w:t>4.对产学研合作制定激励机制的单位；</w:t>
      </w:r>
    </w:p>
    <w:p w:rsidR="00CB5919" w:rsidRDefault="00B82C70">
      <w:pPr>
        <w:rPr>
          <w:rFonts w:asciiTheme="minorEastAsia" w:eastAsiaTheme="minorEastAsia" w:hAnsiTheme="minorEastAsia"/>
        </w:rPr>
      </w:pPr>
      <w:r>
        <w:rPr>
          <w:rFonts w:asciiTheme="minorEastAsia" w:eastAsiaTheme="minorEastAsia" w:hAnsiTheme="minorEastAsia" w:hint="eastAsia"/>
        </w:rPr>
        <w:t>5.积极进行产学研相关研究与教育的单位。</w:t>
      </w:r>
    </w:p>
    <w:p w:rsidR="00CB5919" w:rsidRDefault="00B82C70">
      <w:pPr>
        <w:rPr>
          <w:rFonts w:asciiTheme="minorEastAsia" w:eastAsiaTheme="minorEastAsia" w:hAnsiTheme="minorEastAsia"/>
        </w:rPr>
      </w:pPr>
      <w:r>
        <w:rPr>
          <w:rFonts w:asciiTheme="minorEastAsia" w:eastAsiaTheme="minorEastAsia" w:hAnsiTheme="minorEastAsia" w:hint="eastAsia"/>
        </w:rPr>
        <w:t>（二）产学研合作先进个人奖</w:t>
      </w:r>
    </w:p>
    <w:p w:rsidR="00CB5919" w:rsidRDefault="00B82C70">
      <w:pPr>
        <w:rPr>
          <w:rFonts w:asciiTheme="minorEastAsia" w:eastAsiaTheme="minorEastAsia" w:hAnsiTheme="minorEastAsia"/>
        </w:rPr>
      </w:pPr>
      <w:r>
        <w:rPr>
          <w:rFonts w:asciiTheme="minorEastAsia" w:eastAsiaTheme="minorEastAsia" w:hAnsiTheme="minorEastAsia" w:hint="eastAsia"/>
        </w:rPr>
        <w:t>1.项目合作先进个人奖</w:t>
      </w:r>
    </w:p>
    <w:p w:rsidR="00CB5919" w:rsidRDefault="00B82C70">
      <w:pPr>
        <w:rPr>
          <w:rFonts w:asciiTheme="minorEastAsia" w:eastAsiaTheme="minorEastAsia" w:hAnsiTheme="minorEastAsia"/>
        </w:rPr>
      </w:pPr>
      <w:r>
        <w:rPr>
          <w:rFonts w:asciiTheme="minorEastAsia" w:eastAsiaTheme="minorEastAsia" w:hAnsiTheme="minorEastAsia" w:hint="eastAsia"/>
        </w:rPr>
        <w:t>与企业和地方签署技术合同、并为北京大学产学研工作做出显著成绩的项目负责人，包括：</w:t>
      </w:r>
    </w:p>
    <w:p w:rsidR="00CB5919" w:rsidRDefault="00B82C70">
      <w:pPr>
        <w:rPr>
          <w:rFonts w:asciiTheme="minorEastAsia" w:eastAsiaTheme="minorEastAsia" w:hAnsiTheme="minorEastAsia"/>
        </w:rPr>
      </w:pPr>
      <w:r>
        <w:rPr>
          <w:rFonts w:asciiTheme="minorEastAsia" w:eastAsiaTheme="minorEastAsia" w:hAnsiTheme="minorEastAsia" w:hint="eastAsia"/>
        </w:rPr>
        <w:t>（1）所研发技术对企业技术改造或行业发展做出突出贡献的教职工；</w:t>
      </w:r>
    </w:p>
    <w:p w:rsidR="00CB5919" w:rsidRDefault="00B82C70">
      <w:pPr>
        <w:rPr>
          <w:rFonts w:asciiTheme="minorEastAsia" w:eastAsiaTheme="minorEastAsia" w:hAnsiTheme="minorEastAsia"/>
        </w:rPr>
      </w:pPr>
      <w:r>
        <w:rPr>
          <w:rFonts w:asciiTheme="minorEastAsia" w:eastAsiaTheme="minorEastAsia" w:hAnsiTheme="minorEastAsia" w:hint="eastAsia"/>
        </w:rPr>
        <w:t>（2）所研发技术为地方经济和社会发展做出突出贡献，取得良好经济和社会效益的教职工；</w:t>
      </w:r>
    </w:p>
    <w:p w:rsidR="00CB5919" w:rsidRDefault="00B82C70">
      <w:pPr>
        <w:rPr>
          <w:rFonts w:asciiTheme="minorEastAsia" w:eastAsiaTheme="minorEastAsia" w:hAnsiTheme="minorEastAsia"/>
        </w:rPr>
      </w:pPr>
      <w:r>
        <w:rPr>
          <w:rFonts w:asciiTheme="minorEastAsia" w:eastAsiaTheme="minorEastAsia" w:hAnsiTheme="minorEastAsia" w:hint="eastAsia"/>
        </w:rPr>
        <w:t>（3）通过产学研合作促进学校教学、科研工作的教职工。</w:t>
      </w:r>
    </w:p>
    <w:p w:rsidR="00CB5919" w:rsidRDefault="00B82C70">
      <w:pPr>
        <w:rPr>
          <w:rFonts w:asciiTheme="minorEastAsia" w:eastAsiaTheme="minorEastAsia" w:hAnsiTheme="minorEastAsia"/>
        </w:rPr>
      </w:pPr>
      <w:r>
        <w:rPr>
          <w:rFonts w:asciiTheme="minorEastAsia" w:eastAsiaTheme="minorEastAsia" w:hAnsiTheme="minorEastAsia" w:hint="eastAsia"/>
        </w:rPr>
        <w:t>2.产学研管理工作先进个人奖</w:t>
      </w:r>
    </w:p>
    <w:p w:rsidR="00CB5919" w:rsidRDefault="00B82C70">
      <w:pPr>
        <w:rPr>
          <w:rFonts w:asciiTheme="minorEastAsia" w:eastAsiaTheme="minorEastAsia" w:hAnsiTheme="minorEastAsia"/>
        </w:rPr>
      </w:pPr>
      <w:r>
        <w:rPr>
          <w:rFonts w:asciiTheme="minorEastAsia" w:eastAsiaTheme="minorEastAsia" w:hAnsiTheme="minorEastAsia" w:hint="eastAsia"/>
        </w:rPr>
        <w:t>校内各单位负责科研管理、促进产学研工作的相关人员，包括：</w:t>
      </w:r>
    </w:p>
    <w:p w:rsidR="00CB5919" w:rsidRDefault="00B82C70">
      <w:pPr>
        <w:rPr>
          <w:rFonts w:asciiTheme="minorEastAsia" w:eastAsiaTheme="minorEastAsia" w:hAnsiTheme="minorEastAsia"/>
        </w:rPr>
      </w:pPr>
      <w:r>
        <w:rPr>
          <w:rFonts w:asciiTheme="minorEastAsia" w:eastAsiaTheme="minorEastAsia" w:hAnsiTheme="minorEastAsia" w:hint="eastAsia"/>
        </w:rPr>
        <w:t>（1）主管产学研合作工作，积极推动组织院系进行科技成果产业化研究和推广的主管领导；</w:t>
      </w:r>
    </w:p>
    <w:p w:rsidR="00CB5919" w:rsidRDefault="00B82C70">
      <w:pPr>
        <w:rPr>
          <w:rFonts w:asciiTheme="minorEastAsia" w:eastAsiaTheme="minorEastAsia" w:hAnsiTheme="minorEastAsia"/>
        </w:rPr>
      </w:pPr>
      <w:r>
        <w:rPr>
          <w:rFonts w:asciiTheme="minorEastAsia" w:eastAsiaTheme="minorEastAsia" w:hAnsiTheme="minorEastAsia" w:hint="eastAsia"/>
        </w:rPr>
        <w:t>（2）负责横向科研管理，为学校产学研合作做出重要贡献的科研秘书或产学研工作管理的人员。</w:t>
      </w:r>
    </w:p>
    <w:p w:rsidR="00CB5919" w:rsidRDefault="00B82C70">
      <w:pPr>
        <w:rPr>
          <w:rFonts w:asciiTheme="minorEastAsia" w:eastAsiaTheme="minorEastAsia" w:hAnsiTheme="minorEastAsia"/>
        </w:rPr>
      </w:pPr>
      <w:r>
        <w:rPr>
          <w:rFonts w:asciiTheme="minorEastAsia" w:eastAsiaTheme="minorEastAsia" w:hAnsiTheme="minorEastAsia" w:hint="eastAsia"/>
        </w:rPr>
        <w:t>（三）产学研合作优秀项目奖</w:t>
      </w:r>
    </w:p>
    <w:p w:rsidR="00CB5919" w:rsidRDefault="00B82C70">
      <w:pPr>
        <w:rPr>
          <w:rFonts w:asciiTheme="minorEastAsia" w:eastAsiaTheme="minorEastAsia" w:hAnsiTheme="minorEastAsia"/>
        </w:rPr>
      </w:pPr>
      <w:r>
        <w:rPr>
          <w:rFonts w:asciiTheme="minorEastAsia" w:eastAsiaTheme="minorEastAsia" w:hAnsiTheme="minorEastAsia" w:hint="eastAsia"/>
        </w:rPr>
        <w:t>通过科技开发部签署各类技术合同的项目可以参加评选，如与企业开展联合研发、委托研发、技术转移、技术服务与咨询等。</w:t>
      </w:r>
    </w:p>
    <w:p w:rsidR="00CB5919" w:rsidRDefault="00B82C70">
      <w:pPr>
        <w:rPr>
          <w:rFonts w:asciiTheme="minorEastAsia" w:eastAsiaTheme="minorEastAsia" w:hAnsiTheme="minorEastAsia"/>
        </w:rPr>
      </w:pPr>
      <w:r>
        <w:rPr>
          <w:rFonts w:asciiTheme="minorEastAsia" w:eastAsiaTheme="minorEastAsia" w:hAnsiTheme="minorEastAsia" w:hint="eastAsia"/>
        </w:rPr>
        <w:t>1.项目技术达到国内或国际先进水平，对行业技术进步有重大影响；</w:t>
      </w:r>
    </w:p>
    <w:p w:rsidR="00CB5919" w:rsidRDefault="00B82C70">
      <w:pPr>
        <w:rPr>
          <w:rFonts w:asciiTheme="minorEastAsia" w:eastAsiaTheme="minorEastAsia" w:hAnsiTheme="minorEastAsia"/>
        </w:rPr>
      </w:pPr>
      <w:r>
        <w:rPr>
          <w:rFonts w:asciiTheme="minorEastAsia" w:eastAsiaTheme="minorEastAsia" w:hAnsiTheme="minorEastAsia" w:hint="eastAsia"/>
        </w:rPr>
        <w:t>2.项目技术对企业技术进步、效益增加起到重要作用；</w:t>
      </w:r>
    </w:p>
    <w:p w:rsidR="00CB5919" w:rsidRDefault="00B82C70">
      <w:pPr>
        <w:rPr>
          <w:rFonts w:asciiTheme="minorEastAsia" w:eastAsiaTheme="minorEastAsia" w:hAnsiTheme="minorEastAsia"/>
        </w:rPr>
      </w:pPr>
      <w:r>
        <w:rPr>
          <w:rFonts w:asciiTheme="minorEastAsia" w:eastAsiaTheme="minorEastAsia" w:hAnsiTheme="minorEastAsia" w:hint="eastAsia"/>
        </w:rPr>
        <w:t>3.可以大面积推广应用、具有规模效益的项目；</w:t>
      </w:r>
    </w:p>
    <w:p w:rsidR="00CB5919" w:rsidRDefault="00B82C70">
      <w:pPr>
        <w:rPr>
          <w:rFonts w:asciiTheme="minorEastAsia" w:eastAsiaTheme="minorEastAsia" w:hAnsiTheme="minorEastAsia"/>
        </w:rPr>
      </w:pPr>
      <w:r>
        <w:rPr>
          <w:rFonts w:asciiTheme="minorEastAsia" w:eastAsiaTheme="minorEastAsia" w:hAnsiTheme="minorEastAsia" w:hint="eastAsia"/>
        </w:rPr>
        <w:t>4.单个专利转让费用额度较高的项目；</w:t>
      </w:r>
    </w:p>
    <w:p w:rsidR="00CB5919" w:rsidRDefault="00B82C70">
      <w:pPr>
        <w:rPr>
          <w:rFonts w:asciiTheme="minorEastAsia" w:eastAsiaTheme="minorEastAsia" w:hAnsiTheme="minorEastAsia"/>
        </w:rPr>
      </w:pPr>
      <w:r>
        <w:rPr>
          <w:rFonts w:asciiTheme="minorEastAsia" w:eastAsiaTheme="minorEastAsia" w:hAnsiTheme="minorEastAsia" w:hint="eastAsia"/>
        </w:rPr>
        <w:t>5.专利许可使用广泛，对行业有显著影响的项目；</w:t>
      </w:r>
    </w:p>
    <w:p w:rsidR="00CB5919" w:rsidRDefault="00B82C70">
      <w:pPr>
        <w:rPr>
          <w:rFonts w:asciiTheme="minorEastAsia" w:eastAsiaTheme="minorEastAsia" w:hAnsiTheme="minorEastAsia"/>
        </w:rPr>
      </w:pPr>
      <w:r>
        <w:rPr>
          <w:rFonts w:asciiTheme="minorEastAsia" w:eastAsiaTheme="minorEastAsia" w:hAnsiTheme="minorEastAsia" w:hint="eastAsia"/>
        </w:rPr>
        <w:t>6.对地区经济建设和发展做出明显贡献的项目；</w:t>
      </w:r>
    </w:p>
    <w:p w:rsidR="00CB5919" w:rsidRDefault="00B82C70">
      <w:pPr>
        <w:rPr>
          <w:rFonts w:asciiTheme="minorEastAsia" w:eastAsiaTheme="minorEastAsia" w:hAnsiTheme="minorEastAsia"/>
        </w:rPr>
      </w:pPr>
      <w:r>
        <w:rPr>
          <w:rFonts w:asciiTheme="minorEastAsia" w:eastAsiaTheme="minorEastAsia" w:hAnsiTheme="minorEastAsia" w:hint="eastAsia"/>
        </w:rPr>
        <w:t>7.为国家与地方政府、部门的决策提供重要理论依据与支持的项目；</w:t>
      </w:r>
    </w:p>
    <w:p w:rsidR="00CB5919" w:rsidRDefault="00B82C70">
      <w:pPr>
        <w:rPr>
          <w:rFonts w:asciiTheme="minorEastAsia" w:eastAsiaTheme="minorEastAsia" w:hAnsiTheme="minorEastAsia"/>
        </w:rPr>
      </w:pPr>
      <w:r>
        <w:rPr>
          <w:rFonts w:asciiTheme="minorEastAsia" w:eastAsiaTheme="minorEastAsia" w:hAnsiTheme="minorEastAsia" w:hint="eastAsia"/>
        </w:rPr>
        <w:t>8.有力促进学校教学科研的项目。</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四、评审程序</w:t>
      </w:r>
    </w:p>
    <w:p w:rsidR="00CB5919" w:rsidRDefault="00B82C70">
      <w:pPr>
        <w:rPr>
          <w:rFonts w:asciiTheme="minorEastAsia" w:eastAsiaTheme="minorEastAsia" w:hAnsiTheme="minorEastAsia"/>
        </w:rPr>
      </w:pPr>
      <w:r>
        <w:rPr>
          <w:rFonts w:asciiTheme="minorEastAsia" w:eastAsiaTheme="minorEastAsia" w:hAnsiTheme="minorEastAsia" w:hint="eastAsia"/>
        </w:rPr>
        <w:t>1.参与北京大学产学研合作各奖项评选的院系、团队、项目组和个人填报《北京大学产学研合作奖项申报表》。</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2.各院（系）组织初评和推荐，并向科技开发部上报推荐名单。</w:t>
      </w:r>
    </w:p>
    <w:p w:rsidR="00CB5919" w:rsidRDefault="00B82C70">
      <w:pPr>
        <w:rPr>
          <w:rFonts w:asciiTheme="minorEastAsia" w:eastAsiaTheme="minorEastAsia" w:hAnsiTheme="minorEastAsia"/>
        </w:rPr>
      </w:pPr>
      <w:r>
        <w:rPr>
          <w:rFonts w:asciiTheme="minorEastAsia" w:eastAsiaTheme="minorEastAsia" w:hAnsiTheme="minorEastAsia" w:hint="eastAsia"/>
        </w:rPr>
        <w:t>3.学校评审领导小组进行考察和评审。</w:t>
      </w:r>
    </w:p>
    <w:p w:rsidR="00CB5919" w:rsidRDefault="00B82C70">
      <w:pPr>
        <w:rPr>
          <w:rFonts w:asciiTheme="minorEastAsia" w:eastAsiaTheme="minorEastAsia" w:hAnsiTheme="minorEastAsia"/>
        </w:rPr>
      </w:pPr>
      <w:r>
        <w:rPr>
          <w:rFonts w:asciiTheme="minorEastAsia" w:eastAsiaTheme="minorEastAsia" w:hAnsiTheme="minorEastAsia" w:hint="eastAsia"/>
        </w:rPr>
        <w:t>4.评审结果公示一周。在公示期间，如对评审结果提出异议，应由专家对提出的异议进行审议，并提出答复意见。</w:t>
      </w:r>
    </w:p>
    <w:p w:rsidR="00CB5919" w:rsidRDefault="00B82C70">
      <w:pPr>
        <w:rPr>
          <w:rFonts w:asciiTheme="minorEastAsia" w:eastAsiaTheme="minorEastAsia" w:hAnsiTheme="minorEastAsia"/>
        </w:rPr>
      </w:pPr>
      <w:r>
        <w:rPr>
          <w:rFonts w:asciiTheme="minorEastAsia" w:eastAsiaTheme="minorEastAsia" w:hAnsiTheme="minorEastAsia" w:hint="eastAsia"/>
        </w:rPr>
        <w:t>5.报校长办公会批准。</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五、评审时间</w:t>
      </w:r>
    </w:p>
    <w:p w:rsidR="00CB5919" w:rsidRDefault="00B82C70">
      <w:pPr>
        <w:rPr>
          <w:rFonts w:asciiTheme="minorEastAsia" w:eastAsiaTheme="minorEastAsia" w:hAnsiTheme="minorEastAsia"/>
        </w:rPr>
      </w:pPr>
      <w:r>
        <w:rPr>
          <w:rFonts w:asciiTheme="minorEastAsia" w:eastAsiaTheme="minorEastAsia" w:hAnsiTheme="minorEastAsia" w:hint="eastAsia"/>
        </w:rPr>
        <w:t>北京大学产学研合作先进集体、先进个人、和优秀项目奖评选工作每两年进行一次。</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六、奖励形式</w:t>
      </w:r>
    </w:p>
    <w:p w:rsidR="00CB5919" w:rsidRDefault="00B82C70">
      <w:pPr>
        <w:rPr>
          <w:rFonts w:asciiTheme="minorEastAsia" w:eastAsiaTheme="minorEastAsia" w:hAnsiTheme="minorEastAsia"/>
        </w:rPr>
      </w:pPr>
      <w:r>
        <w:rPr>
          <w:rFonts w:asciiTheme="minorEastAsia" w:eastAsiaTheme="minorEastAsia" w:hAnsiTheme="minorEastAsia" w:hint="eastAsia"/>
        </w:rPr>
        <w:t>对获奖的产学研合作先进集体、先进个人、优秀项目奖将颁发证书和奖金。</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七、奖金</w:t>
      </w:r>
    </w:p>
    <w:p w:rsidR="00CB5919" w:rsidRDefault="00B82C70">
      <w:pPr>
        <w:rPr>
          <w:rFonts w:asciiTheme="minorEastAsia" w:eastAsiaTheme="minorEastAsia" w:hAnsiTheme="minorEastAsia"/>
        </w:rPr>
      </w:pPr>
      <w:r>
        <w:rPr>
          <w:rFonts w:asciiTheme="minorEastAsia" w:eastAsiaTheme="minorEastAsia" w:hAnsiTheme="minorEastAsia" w:hint="eastAsia"/>
        </w:rPr>
        <w:t>产学研合作各奖项奖金由科技开发风险基金支付。</w:t>
      </w:r>
    </w:p>
    <w:p w:rsidR="00CB5919" w:rsidRDefault="00B82C70">
      <w:pPr>
        <w:spacing w:beforeLines="50" w:before="156"/>
        <w:ind w:firstLine="482"/>
        <w:rPr>
          <w:rFonts w:asciiTheme="minorEastAsia" w:eastAsiaTheme="minorEastAsia" w:hAnsiTheme="minorEastAsia"/>
          <w:b/>
        </w:rPr>
      </w:pPr>
      <w:r>
        <w:rPr>
          <w:rFonts w:asciiTheme="minorEastAsia" w:eastAsiaTheme="minorEastAsia" w:hAnsiTheme="minorEastAsia" w:hint="eastAsia"/>
          <w:b/>
        </w:rPr>
        <w:t>八、附则</w:t>
      </w:r>
    </w:p>
    <w:p w:rsidR="00CB5919" w:rsidRDefault="00B82C70">
      <w:pPr>
        <w:rPr>
          <w:rFonts w:asciiTheme="minorEastAsia" w:eastAsiaTheme="minorEastAsia" w:hAnsiTheme="minorEastAsia"/>
        </w:rPr>
      </w:pPr>
      <w:r>
        <w:rPr>
          <w:rFonts w:asciiTheme="minorEastAsia" w:eastAsiaTheme="minorEastAsia" w:hAnsiTheme="minorEastAsia" w:hint="eastAsia"/>
        </w:rPr>
        <w:t>本办法由科技开发部负责解释。</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665" w:name="_Toc69977891"/>
      <w:bookmarkStart w:id="666" w:name="_Toc70434620"/>
      <w:r>
        <w:t>北京大学科技开发管理办法</w:t>
      </w:r>
      <w:bookmarkEnd w:id="665"/>
      <w:bookmarkEnd w:id="666"/>
    </w:p>
    <w:p w:rsidR="00CB5919" w:rsidRDefault="00B82C70" w:rsidP="00855AE3">
      <w:pPr>
        <w:pStyle w:val="3"/>
        <w:ind w:firstLine="482"/>
      </w:pPr>
      <w:bookmarkStart w:id="667" w:name="_Toc69977892"/>
      <w:bookmarkStart w:id="668" w:name="_Toc69980649"/>
      <w:bookmarkStart w:id="669" w:name="_Toc69980903"/>
      <w:bookmarkStart w:id="670" w:name="_Toc69981463"/>
      <w:bookmarkStart w:id="671" w:name="_Toc70063548"/>
      <w:bookmarkStart w:id="672" w:name="_Toc70063796"/>
      <w:bookmarkStart w:id="673" w:name="_Toc70432984"/>
      <w:bookmarkStart w:id="674" w:name="_Toc70433230"/>
      <w:bookmarkStart w:id="675" w:name="_Toc70433476"/>
      <w:bookmarkStart w:id="676" w:name="_Toc70434375"/>
      <w:bookmarkStart w:id="677" w:name="_Toc70434621"/>
      <w:r>
        <w:t>校发〔</w:t>
      </w:r>
      <w:r>
        <w:t>2015</w:t>
      </w:r>
      <w:r>
        <w:t>〕</w:t>
      </w:r>
      <w:r>
        <w:t>111</w:t>
      </w:r>
      <w:r>
        <w:t>号</w:t>
      </w:r>
      <w:bookmarkEnd w:id="667"/>
      <w:bookmarkEnd w:id="668"/>
      <w:bookmarkEnd w:id="669"/>
      <w:bookmarkEnd w:id="670"/>
      <w:bookmarkEnd w:id="671"/>
      <w:bookmarkEnd w:id="672"/>
      <w:bookmarkEnd w:id="673"/>
      <w:bookmarkEnd w:id="674"/>
      <w:bookmarkEnd w:id="675"/>
      <w:bookmarkEnd w:id="676"/>
      <w:bookmarkEnd w:id="67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关于印发《北京大学科技开发管理办法》的通知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《北京大学科技开发管理办法》已经2015年5月26日第868次校长办公会讨论通过，现印发全校，请遵照执行。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2015年5月26日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北京大学科技开发管理办法</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为实施创新驱动发展战略，促进产学研的紧密结合，规范学校的科技开发工作，加快学校的科技成果转化，加强学校的社会服务职能，依据《中华人民共和国合同法》、《中华人民共和国专利法》、《中华人民共和国促进科技成果转化法》、教育部《高等学校知识产权保护管理规定》等相关法律法规及财政部、科技部、教育部、国家知识产权局相关文件精神，结合《北京大学章程》及学校实际情况，制定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第一条 </w:t>
      </w:r>
      <w:r>
        <w:rPr>
          <w:rFonts w:asciiTheme="minorEastAsia" w:eastAsiaTheme="minorEastAsia" w:hAnsiTheme="minorEastAsia"/>
        </w:rPr>
        <w:t xml:space="preserve"> </w:t>
      </w:r>
      <w:r>
        <w:rPr>
          <w:rFonts w:asciiTheme="minorEastAsia" w:eastAsiaTheme="minorEastAsia" w:hAnsiTheme="minorEastAsia" w:hint="eastAsia"/>
        </w:rPr>
        <w:t>本校教学科研人员、聘任人员、进修人员、学生及博士后人员在校期间，执行国家或学校任务，或利用学校技术、物质条件所取得的技术成果是职务技术成果，其所有权、使用权、转让权均属北京大学。属于北京大学的技术成果，个人无权私自转让。</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除有其他专门约定外，本校教学科研人员、聘任人员、学生及博士后人员离退休、调出、自动离职及学生毕业离校后一年内完成的，与其在校期间担任的原本职工作或分配任务有关的技术成果，其知识产权属于北京大学。</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第三条 </w:t>
      </w:r>
      <w:r>
        <w:rPr>
          <w:rFonts w:asciiTheme="minorEastAsia" w:eastAsiaTheme="minorEastAsia" w:hAnsiTheme="minorEastAsia"/>
        </w:rPr>
        <w:t xml:space="preserve"> </w:t>
      </w:r>
      <w:r>
        <w:rPr>
          <w:rFonts w:asciiTheme="minorEastAsia" w:eastAsiaTheme="minorEastAsia" w:hAnsiTheme="minorEastAsia" w:hint="eastAsia"/>
        </w:rPr>
        <w:t>本校教学科研人员、聘任人员、进修人员、学生及博士后人员转让非职务技术成果或以自然人身份投资、参股、控股企业时，未经批准,不得无偿利用北京大学的有形、无形资产为企业服务。</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鼓励科研人员与校外企事业单位开展各种形式的合作研究、技术许可转让等技术合作，鼓励科研人员针对企业关键技术、行业共性技术和企事业单位开展合作研究，对技术许可转让的收入，科研人员享有一定的收益权，对技术合作的经费，依据合同要求，在符合国家及学校制度范围内享有自主使用权。</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第五条 </w:t>
      </w:r>
      <w:r>
        <w:rPr>
          <w:rFonts w:asciiTheme="minorEastAsia" w:eastAsiaTheme="minorEastAsia" w:hAnsiTheme="minorEastAsia"/>
        </w:rPr>
        <w:t xml:space="preserve"> </w:t>
      </w:r>
      <w:r>
        <w:rPr>
          <w:rFonts w:asciiTheme="minorEastAsia" w:eastAsiaTheme="minorEastAsia" w:hAnsiTheme="minorEastAsia" w:hint="eastAsia"/>
        </w:rPr>
        <w:t>在职称评定等考核时对从事应用研究、技术开发和从事技术转移转化、科研支撑的人员，以具有自主知识产权和重大技术突破为重点，着重考察他们的科研经费、应用技术成果水平、产业化效果和对社会的贡献。</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校内各单位考核项目负责人、统计工作量或科研经费时，应该包括科技开发的项目和经费。</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为加强对科技开发的管理和投入，设立“科技开发风险基金”，用以防范、应对科技开发中可能出现的经济风险，支持和奖励优秀科技成果的孵化与转化。</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管理机构及职责</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第八条 </w:t>
      </w:r>
      <w:r>
        <w:rPr>
          <w:rFonts w:asciiTheme="minorEastAsia" w:eastAsiaTheme="minorEastAsia" w:hAnsiTheme="minorEastAsia"/>
          <w:b/>
        </w:rPr>
        <w:t xml:space="preserve"> </w:t>
      </w:r>
      <w:r>
        <w:rPr>
          <w:rFonts w:asciiTheme="minorEastAsia" w:eastAsiaTheme="minorEastAsia" w:hAnsiTheme="minorEastAsia" w:hint="eastAsia"/>
        </w:rPr>
        <w:t>科技开发部是学校科技开发工作的主管职能部门，与承担项目的学院共同承担管理责任。其主要任务是促进学校与地方、企业的科技合作和科技成果的转化，规范、管理、监督学校与各类地方政府、企事业单位的各类技术转让、技术开发、技术服务、技术咨询（以下简称“四技”）等各类技术合作行为。</w:t>
      </w:r>
    </w:p>
    <w:p w:rsidR="00CB5919" w:rsidRDefault="00B82C70">
      <w:pPr>
        <w:rPr>
          <w:rFonts w:asciiTheme="minorEastAsia" w:eastAsiaTheme="minorEastAsia" w:hAnsiTheme="minorEastAsia"/>
        </w:rPr>
      </w:pPr>
      <w:r>
        <w:rPr>
          <w:rFonts w:asciiTheme="minorEastAsia" w:eastAsiaTheme="minorEastAsia" w:hAnsiTheme="minorEastAsia" w:hint="eastAsia"/>
        </w:rPr>
        <w:t>（一）科技开发部代表学校审理、签署涉密军口项目之外的各类“四技”技术合同，维护学校利益，控制相关风险。</w:t>
      </w:r>
    </w:p>
    <w:p w:rsidR="00CB5919" w:rsidRDefault="00B82C70">
      <w:pPr>
        <w:rPr>
          <w:rFonts w:asciiTheme="minorEastAsia" w:eastAsiaTheme="minorEastAsia" w:hAnsiTheme="minorEastAsia"/>
        </w:rPr>
      </w:pPr>
      <w:r>
        <w:rPr>
          <w:rFonts w:asciiTheme="minorEastAsia" w:eastAsiaTheme="minorEastAsia" w:hAnsiTheme="minorEastAsia" w:hint="eastAsia"/>
        </w:rPr>
        <w:t>（二）科技开发部代表学校对相关项目实施过程管理，督促合同的履约。</w:t>
      </w:r>
    </w:p>
    <w:p w:rsidR="00CB5919" w:rsidRDefault="00B82C70">
      <w:pPr>
        <w:rPr>
          <w:rFonts w:asciiTheme="minorEastAsia" w:eastAsiaTheme="minorEastAsia" w:hAnsiTheme="minorEastAsia"/>
        </w:rPr>
      </w:pPr>
      <w:r>
        <w:rPr>
          <w:rFonts w:asciiTheme="minorEastAsia" w:eastAsiaTheme="minorEastAsia" w:hAnsiTheme="minorEastAsia" w:hint="eastAsia"/>
        </w:rPr>
        <w:t>（三）对项目履约中出现的问题、争议，科技开发部协调院系和项目负责人进行处理。</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（四）组织对向境外转让、许可技术的审核，对列入《中国禁止出口限制出口技术目录》及其他影响、损害国家竞争力和国家安全的科技成果，禁止向境外许可或转让。</w:t>
      </w:r>
    </w:p>
    <w:p w:rsidR="00CB5919" w:rsidRDefault="00B82C70">
      <w:pPr>
        <w:rPr>
          <w:rFonts w:asciiTheme="minorEastAsia" w:eastAsiaTheme="minorEastAsia" w:hAnsiTheme="minorEastAsia"/>
        </w:rPr>
      </w:pPr>
      <w:r>
        <w:rPr>
          <w:rFonts w:asciiTheme="minorEastAsia" w:eastAsiaTheme="minorEastAsia" w:hAnsiTheme="minorEastAsia" w:hint="eastAsia"/>
        </w:rPr>
        <w:t>（五）建立健全内部防控体系,组织对科技开发部签署的或科技开发部代学校审查签署的各类项目的审查、监督，纠正项目执行中的不当行为。</w:t>
      </w:r>
    </w:p>
    <w:p w:rsidR="00CB5919" w:rsidRDefault="00B82C70">
      <w:pPr>
        <w:rPr>
          <w:rFonts w:asciiTheme="minorEastAsia" w:eastAsiaTheme="minorEastAsia" w:hAnsiTheme="minorEastAsia"/>
        </w:rPr>
      </w:pPr>
      <w:r>
        <w:rPr>
          <w:rFonts w:asciiTheme="minorEastAsia" w:eastAsiaTheme="minorEastAsia" w:hAnsiTheme="minorEastAsia" w:hint="eastAsia"/>
        </w:rPr>
        <w:t>（六）向学校及上级主管部门报告成果转化情况。</w:t>
      </w:r>
    </w:p>
    <w:p w:rsidR="00CB5919" w:rsidRDefault="00B82C70">
      <w:pPr>
        <w:rPr>
          <w:rFonts w:asciiTheme="minorEastAsia" w:eastAsiaTheme="minorEastAsia" w:hAnsiTheme="minorEastAsia"/>
        </w:rPr>
      </w:pPr>
      <w:r>
        <w:rPr>
          <w:rFonts w:asciiTheme="minorEastAsia" w:eastAsiaTheme="minorEastAsia" w:hAnsiTheme="minorEastAsia" w:hint="eastAsia"/>
        </w:rPr>
        <w:t>（七）对可能属于国家管制的敏感信息、样板、数据等，会同学校保密办公室联合审查。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各学院（系、所、中心）作为科研项目的基础管理单位，对科技开发项目承担一定的监管责任，院系科技开发工作应有专人分管，负责协调与科技开发有关的工作。</w:t>
      </w:r>
    </w:p>
    <w:p w:rsidR="00CB5919" w:rsidRDefault="00B82C70">
      <w:pPr>
        <w:rPr>
          <w:rFonts w:asciiTheme="minorEastAsia" w:eastAsiaTheme="minorEastAsia" w:hAnsiTheme="minorEastAsia"/>
        </w:rPr>
      </w:pPr>
      <w:r>
        <w:rPr>
          <w:rFonts w:asciiTheme="minorEastAsia" w:eastAsiaTheme="minorEastAsia" w:hAnsiTheme="minorEastAsia" w:hint="eastAsia"/>
        </w:rPr>
        <w:t>（一）学院主要负责审查项目负责人的科研能力、精力及时间分配、团队构成、研究条件及公共资源占用程度等，并有权建议批准或拒绝本单位人员负责的技术合同，以保证技术合同能如约履行，防范风险。</w:t>
      </w:r>
    </w:p>
    <w:p w:rsidR="00CB5919" w:rsidRDefault="00B82C70">
      <w:pPr>
        <w:rPr>
          <w:rFonts w:asciiTheme="minorEastAsia" w:eastAsiaTheme="minorEastAsia" w:hAnsiTheme="minorEastAsia"/>
        </w:rPr>
      </w:pPr>
      <w:r>
        <w:rPr>
          <w:rFonts w:asciiTheme="minorEastAsia" w:eastAsiaTheme="minorEastAsia" w:hAnsiTheme="minorEastAsia" w:hint="eastAsia"/>
        </w:rPr>
        <w:t>（二）学院认定技术难度较大、风险较大或完成项目的条件不具备的技术合同，应向科技开发部出具书面意见，必要时可和科技开发部协商组织相关认证。</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项目负责人是项目组织实施的实际负责人和相关经费使用的直接责任人，项目负责人对技术合同的可行性、技术指标的真实性负责。</w:t>
      </w:r>
    </w:p>
    <w:p w:rsidR="00CB5919" w:rsidRDefault="00B82C70">
      <w:pPr>
        <w:rPr>
          <w:rFonts w:asciiTheme="minorEastAsia" w:eastAsiaTheme="minorEastAsia" w:hAnsiTheme="minorEastAsia"/>
        </w:rPr>
      </w:pPr>
      <w:r>
        <w:rPr>
          <w:rFonts w:asciiTheme="minorEastAsia" w:eastAsiaTheme="minorEastAsia" w:hAnsiTheme="minorEastAsia" w:hint="eastAsia"/>
        </w:rPr>
        <w:t>（一）项目负责人应当在合同上签字，因合同格式限制不能在合同原件上签字的，项目负责人须和科技开发部另行签署履约协议。</w:t>
      </w:r>
    </w:p>
    <w:p w:rsidR="00CB5919" w:rsidRDefault="00B82C70">
      <w:pPr>
        <w:rPr>
          <w:rFonts w:asciiTheme="minorEastAsia" w:eastAsiaTheme="minorEastAsia" w:hAnsiTheme="minorEastAsia"/>
        </w:rPr>
      </w:pPr>
      <w:r>
        <w:rPr>
          <w:rFonts w:asciiTheme="minorEastAsia" w:eastAsiaTheme="minorEastAsia" w:hAnsiTheme="minorEastAsia" w:hint="eastAsia"/>
        </w:rPr>
        <w:t>（二）项目负责人必须认真审查技术合同的技术要求指标、技术内容、合同时间、验收标准、保密条款、违约责任等履约内容，确保技术上能按时完成，对履约中可能存在的风险，应在签约前如实向科技开发部说明。</w:t>
      </w:r>
    </w:p>
    <w:p w:rsidR="00CB5919" w:rsidRDefault="00B82C70">
      <w:pPr>
        <w:rPr>
          <w:rFonts w:asciiTheme="minorEastAsia" w:eastAsiaTheme="minorEastAsia" w:hAnsiTheme="minorEastAsia"/>
        </w:rPr>
      </w:pPr>
      <w:r>
        <w:rPr>
          <w:rFonts w:asciiTheme="minorEastAsia" w:eastAsiaTheme="minorEastAsia" w:hAnsiTheme="minorEastAsia" w:hint="eastAsia"/>
        </w:rPr>
        <w:t>（三）如果项目负责人或其直系亲属在合作对方中持有股份或其他利益关联关系，项目负责人应在合同签约前向科技开发部递交书面说明。</w:t>
      </w:r>
    </w:p>
    <w:p w:rsidR="00CB5919" w:rsidRDefault="00B82C70">
      <w:pPr>
        <w:rPr>
          <w:rFonts w:asciiTheme="minorEastAsia" w:eastAsiaTheme="minorEastAsia" w:hAnsiTheme="minorEastAsia"/>
        </w:rPr>
      </w:pPr>
      <w:r>
        <w:rPr>
          <w:rFonts w:asciiTheme="minorEastAsia" w:eastAsiaTheme="minorEastAsia" w:hAnsiTheme="minorEastAsia" w:hint="eastAsia"/>
        </w:rPr>
        <w:t>（四）项目负责人因故离开或离职的，由科技开发部会同学院协商后视情况决定。</w:t>
      </w:r>
    </w:p>
    <w:p w:rsidR="00CB5919" w:rsidRDefault="00B82C70">
      <w:pPr>
        <w:rPr>
          <w:rFonts w:asciiTheme="minorEastAsia" w:eastAsiaTheme="minorEastAsia" w:hAnsiTheme="minorEastAsia"/>
        </w:rPr>
      </w:pPr>
      <w:r>
        <w:rPr>
          <w:rFonts w:asciiTheme="minorEastAsia" w:eastAsiaTheme="minorEastAsia" w:hAnsiTheme="minorEastAsia" w:hint="eastAsia"/>
        </w:rPr>
        <w:t>1．原项目负责人有能力继续完成项目，学院能继续提供完成该项目所需的相关公共设备、空间、人力的，应该由原项目负责人继续完成。</w:t>
      </w:r>
    </w:p>
    <w:p w:rsidR="00CB5919" w:rsidRDefault="00B82C70">
      <w:pPr>
        <w:rPr>
          <w:rFonts w:asciiTheme="minorEastAsia" w:eastAsiaTheme="minorEastAsia" w:hAnsiTheme="minorEastAsia"/>
        </w:rPr>
      </w:pPr>
      <w:r>
        <w:rPr>
          <w:rFonts w:asciiTheme="minorEastAsia" w:eastAsiaTheme="minorEastAsia" w:hAnsiTheme="minorEastAsia" w:hint="eastAsia"/>
        </w:rPr>
        <w:t>2．原项目负责人不能或不具备条件继续完成的，可以更换项目负责人，该项目剩余经费由新的项目负责人进行支配，并应知会合作方。</w:t>
      </w:r>
    </w:p>
    <w:p w:rsidR="00CB5919" w:rsidRDefault="00B82C70">
      <w:pPr>
        <w:rPr>
          <w:rFonts w:asciiTheme="minorEastAsia" w:eastAsiaTheme="minorEastAsia" w:hAnsiTheme="minorEastAsia"/>
        </w:rPr>
      </w:pPr>
      <w:r>
        <w:rPr>
          <w:rFonts w:asciiTheme="minorEastAsia" w:eastAsiaTheme="minorEastAsia" w:hAnsiTheme="minorEastAsia" w:hint="eastAsia"/>
        </w:rPr>
        <w:t>3．原项目负责人不能继续完成项目，同时没有合适的新项目负责人的，由科技开发部与合同对方协商终止项目，退回该项目剩余经费。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lastRenderedPageBreak/>
        <w:t>第三章 与企业联合研发机构的管理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校内各单位和企业联合建立联合研发机构（联合实验室、研发中心等），由科技开发部代表学校和对方签署正式合同，同时应当确定联合研发机构的我方负责人。</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对重大合作，非独立法人联合研发机构合作合同中约定了联合研发机构名称的，经科技开发部批准，可以在实验室订立铭牌，但未经批准，不得用于商业宣传。</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联合研发机构所取得的知识产权原则上应该合作各方共享，对合作方要求独享知识产权的，应该给予学校相应的知识产权补偿或转让费用。</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联合研发机构不得私自使用原属于北京大学的技术产权成果，需要使用的，应事先取得科技开发部的书面授权许可，并在联合研发机构的最终成果知识产权归属分配中体现北大原有知识产权的权益。</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项目履约管理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本校各单位与校内外单位之间的各类科技开发项目均实行合同制管理，各单位与地方政府、企事业单位等签订的“四技”项目合同统一由科技开发部签署。</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在校本科生、研究生与校外单位合作的科技开发项目纳入所在学院统一管理，由导师担任项目负责人。</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第十七条 </w:t>
      </w:r>
      <w:r>
        <w:rPr>
          <w:rFonts w:asciiTheme="minorEastAsia" w:eastAsiaTheme="minorEastAsia" w:hAnsiTheme="minorEastAsia"/>
        </w:rPr>
        <w:t xml:space="preserve"> </w:t>
      </w:r>
      <w:r>
        <w:rPr>
          <w:rFonts w:asciiTheme="minorEastAsia" w:eastAsiaTheme="minorEastAsia" w:hAnsiTheme="minorEastAsia" w:hint="eastAsia"/>
        </w:rPr>
        <w:t>合同签订后，项目负责人必须严格按合同要求，认真履行合同，特殊原因不能履行或需要中止或变更合同内容的，必须及时通知科技开发部，并与合作方协商解决。</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合同履行过程中，项目负责人应及时收集、保存我方如实履约或我方不能履约原因的相关证据，对分阶段履行的合同，要及时取得阶段性验收报告，必要时移交科技开发部保存。</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履行中的技术合同需要变更或解除时，应经协商一致后，由双方正式签署书面协议后方为有效。技术合同在履行中发生纠纷，应及时与对方协商或在有效期内向有管辖权的仲裁机构申请仲裁或向法院起诉。</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到校的技术转让类经费（含专利非专利技术成果的许可、转让、提成等方式的到款），按“北京大学技术转让管理办法”在学校、学院、技术团队之间进行合理分配。</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 xml:space="preserve">第二十一条 </w:t>
      </w:r>
      <w:r>
        <w:rPr>
          <w:rFonts w:asciiTheme="minorEastAsia" w:eastAsiaTheme="minorEastAsia" w:hAnsiTheme="minorEastAsia"/>
        </w:rPr>
        <w:t xml:space="preserve"> </w:t>
      </w:r>
      <w:r>
        <w:rPr>
          <w:rFonts w:asciiTheme="minorEastAsia" w:eastAsiaTheme="minorEastAsia" w:hAnsiTheme="minorEastAsia" w:hint="eastAsia"/>
        </w:rPr>
        <w:t>到校的技术开发、技术服务、技术咨询经费，依据“北京大学科技开发技术合作项目及经费管理办法”提取一定比例的学校、院系管理费用后，余款作为项目业务费和劳务酬金，用于完成项目的业务和人员费支出。</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技术合同完成后，承担任务的项目负责人应及时取得验收报告，或与合作方签署结题协议，报科技开发部备案。</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本办法中的技术成果包括但不限于与技术有关的专利权及申请权、发现权、发明权、集成电路布图设计（拓扑图）、植物新品种权和未公开信息（包括技术秘密、实验数据）等其他科技成果权。</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凡违反本办法，在签约和履行合同过程中以不当手段非法牟取个人私利的，或将本校科技成果与外单位或个人进行私下交易及以其他方式损坏学校声誉或权益的，除追回非法所得外，科技开发部视情节轻重可以通报校内相关单位、提请学校行政部门给予处分，或通过司法途径追究法律责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本办法经2015年5月26日第868次校长办公会议讨论通过，自发布之日起施行，同时停止执行《关于科技开发管理办法》（校发〔1996〕173号）。</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本办法适用于校本部理工科涉密军口外的与地方政府、企事业单位、自然人等之间的科技开发工作管理。医学部参考制定相应办法。</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本办法由科技开发部负责解释。</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678" w:name="_Toc69977893"/>
      <w:bookmarkStart w:id="679" w:name="_Toc70434622"/>
      <w:r>
        <w:t>北京大学专利运营管理办法</w:t>
      </w:r>
      <w:bookmarkEnd w:id="678"/>
      <w:bookmarkEnd w:id="679"/>
    </w:p>
    <w:p w:rsidR="00CB5919" w:rsidRDefault="00B82C70" w:rsidP="00855AE3">
      <w:pPr>
        <w:pStyle w:val="3"/>
        <w:ind w:firstLine="482"/>
      </w:pPr>
      <w:bookmarkStart w:id="680" w:name="_Toc69977894"/>
      <w:bookmarkStart w:id="681" w:name="_Toc69980651"/>
      <w:bookmarkStart w:id="682" w:name="_Toc69980905"/>
      <w:bookmarkStart w:id="683" w:name="_Toc69981465"/>
      <w:bookmarkStart w:id="684" w:name="_Toc70063550"/>
      <w:bookmarkStart w:id="685" w:name="_Toc70063798"/>
      <w:bookmarkStart w:id="686" w:name="_Toc70432986"/>
      <w:bookmarkStart w:id="687" w:name="_Toc70433232"/>
      <w:bookmarkStart w:id="688" w:name="_Toc70433478"/>
      <w:bookmarkStart w:id="689" w:name="_Toc70434377"/>
      <w:bookmarkStart w:id="690" w:name="_Toc70434623"/>
      <w:r>
        <w:t>校发〔</w:t>
      </w:r>
      <w:r>
        <w:t>2015</w:t>
      </w:r>
      <w:r>
        <w:t>〕</w:t>
      </w:r>
      <w:r>
        <w:t>114</w:t>
      </w:r>
      <w:r>
        <w:t>号</w:t>
      </w:r>
      <w:bookmarkEnd w:id="680"/>
      <w:bookmarkEnd w:id="681"/>
      <w:bookmarkEnd w:id="682"/>
      <w:bookmarkEnd w:id="683"/>
      <w:bookmarkEnd w:id="684"/>
      <w:bookmarkEnd w:id="685"/>
      <w:bookmarkEnd w:id="686"/>
      <w:bookmarkEnd w:id="687"/>
      <w:bookmarkEnd w:id="688"/>
      <w:bookmarkEnd w:id="689"/>
      <w:bookmarkEnd w:id="690"/>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关于印发《北京大学专利运营管理办法》的通知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《北京大学专利运营管理办法》已经2015年5月26日第868次校长办公会讨论通过，现印发全校，请遵照执行。</w:t>
      </w: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br/>
      </w: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2015年5月26日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北京大学专利运营管理办法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贯彻落实国家知识产权战略，鼓励发明创造，促进科技成果转化,保护北京大学自主创新成果,规范专利运营管理,根据《中华人民共和国专利法》、《中华人民共和国专利法实施细则》等有关规定，结合《北京大学章程》及学校实际情况，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本办法所称专利运营是通过对北京大学专利申请的资助和运营，促进专利技术的应用和转化，实现专利技术价值或者效能的活动。</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专利运营的主要任务是利用北京大学专利转化基金，整合国内外科技人才、资本等资源，面向校内外开展专利成果的资本化、市场化运作,促进学校专利的转移与应用。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专利运营范围及管理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专利运营范围主要包括如下内容：</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(一)北京大学现有的专利技术；</w:t>
      </w:r>
    </w:p>
    <w:p w:rsidR="00CB5919" w:rsidRDefault="00B82C70">
      <w:pPr>
        <w:rPr>
          <w:rFonts w:asciiTheme="minorEastAsia" w:eastAsiaTheme="minorEastAsia" w:hAnsiTheme="minorEastAsia"/>
        </w:rPr>
      </w:pPr>
      <w:r>
        <w:rPr>
          <w:rFonts w:asciiTheme="minorEastAsia" w:eastAsiaTheme="minorEastAsia" w:hAnsiTheme="minorEastAsia" w:hint="eastAsia"/>
        </w:rPr>
        <w:t>(二)北京大学在研的具有独创性高端技术；</w:t>
      </w:r>
    </w:p>
    <w:p w:rsidR="00CB5919" w:rsidRDefault="00B82C70">
      <w:pPr>
        <w:rPr>
          <w:rFonts w:asciiTheme="minorEastAsia" w:eastAsiaTheme="minorEastAsia" w:hAnsiTheme="minorEastAsia"/>
        </w:rPr>
      </w:pPr>
      <w:r>
        <w:rPr>
          <w:rFonts w:asciiTheme="minorEastAsia" w:eastAsiaTheme="minorEastAsia" w:hAnsiTheme="minorEastAsia" w:hint="eastAsia"/>
        </w:rPr>
        <w:t>(三)与北京大学专利技术相关的第三方的专利技术；</w:t>
      </w:r>
    </w:p>
    <w:p w:rsidR="00CB5919" w:rsidRDefault="00B82C70">
      <w:pPr>
        <w:rPr>
          <w:rFonts w:asciiTheme="minorEastAsia" w:eastAsiaTheme="minorEastAsia" w:hAnsiTheme="minorEastAsia"/>
        </w:rPr>
      </w:pPr>
      <w:r>
        <w:rPr>
          <w:rFonts w:asciiTheme="minorEastAsia" w:eastAsiaTheme="minorEastAsia" w:hAnsiTheme="minorEastAsia" w:hint="eastAsia"/>
        </w:rPr>
        <w:t>(四)其他可以进行运营的专利资产。</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专利运营由北京大学科技开发部统筹管理，具体业务可以委托专业机构负责，其职责包括：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(一)制定并实施北大专利运营战略；</w:t>
      </w:r>
    </w:p>
    <w:p w:rsidR="00CB5919" w:rsidRDefault="00B82C70">
      <w:pPr>
        <w:rPr>
          <w:rFonts w:asciiTheme="minorEastAsia" w:eastAsiaTheme="minorEastAsia" w:hAnsiTheme="minorEastAsia"/>
        </w:rPr>
      </w:pPr>
      <w:r>
        <w:rPr>
          <w:rFonts w:asciiTheme="minorEastAsia" w:eastAsiaTheme="minorEastAsia" w:hAnsiTheme="minorEastAsia" w:hint="eastAsia"/>
        </w:rPr>
        <w:t>(二)管理北京大学专利转化基金；</w:t>
      </w:r>
    </w:p>
    <w:p w:rsidR="00CB5919" w:rsidRDefault="00B82C70">
      <w:pPr>
        <w:rPr>
          <w:rFonts w:asciiTheme="minorEastAsia" w:eastAsiaTheme="minorEastAsia" w:hAnsiTheme="minorEastAsia"/>
        </w:rPr>
      </w:pPr>
      <w:r>
        <w:rPr>
          <w:rFonts w:asciiTheme="minorEastAsia" w:eastAsiaTheme="minorEastAsia" w:hAnsiTheme="minorEastAsia" w:hint="eastAsia"/>
        </w:rPr>
        <w:t>(三)对决定进行专利运营的技术项目负责办理专利申请、专利资产评估等事宜；</w:t>
      </w:r>
    </w:p>
    <w:p w:rsidR="00CB5919" w:rsidRDefault="00B82C70">
      <w:pPr>
        <w:rPr>
          <w:rFonts w:asciiTheme="minorEastAsia" w:eastAsiaTheme="minorEastAsia" w:hAnsiTheme="minorEastAsia"/>
        </w:rPr>
      </w:pPr>
      <w:r>
        <w:rPr>
          <w:rFonts w:asciiTheme="minorEastAsia" w:eastAsiaTheme="minorEastAsia" w:hAnsiTheme="minorEastAsia" w:hint="eastAsia"/>
        </w:rPr>
        <w:t>(四)组织专利技术实施，管理专利实施许可贸易；</w:t>
      </w:r>
    </w:p>
    <w:p w:rsidR="00CB5919" w:rsidRDefault="00B82C70">
      <w:pPr>
        <w:rPr>
          <w:rFonts w:asciiTheme="minorEastAsia" w:eastAsiaTheme="minorEastAsia" w:hAnsiTheme="minorEastAsia"/>
        </w:rPr>
      </w:pPr>
      <w:r>
        <w:rPr>
          <w:rFonts w:asciiTheme="minorEastAsia" w:eastAsiaTheme="minorEastAsia" w:hAnsiTheme="minorEastAsia" w:hint="eastAsia"/>
        </w:rPr>
        <w:t>(五)负责对员工进行专利法和专利知识的宣传培训；</w:t>
      </w:r>
    </w:p>
    <w:p w:rsidR="00CB5919" w:rsidRDefault="00B82C70">
      <w:pPr>
        <w:rPr>
          <w:rFonts w:asciiTheme="minorEastAsia" w:eastAsiaTheme="minorEastAsia" w:hAnsiTheme="minorEastAsia"/>
        </w:rPr>
      </w:pPr>
      <w:r>
        <w:rPr>
          <w:rFonts w:asciiTheme="minorEastAsia" w:eastAsiaTheme="minorEastAsia" w:hAnsiTheme="minorEastAsia" w:hint="eastAsia"/>
        </w:rPr>
        <w:t>(六)其他与专利运营工作有关的事务。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第三章 专利转化基金</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专利转化基金主要是为了提供专利运营的基本运行经费而设立的，其来源主要包括：</w:t>
      </w:r>
    </w:p>
    <w:p w:rsidR="00CB5919" w:rsidRDefault="00B82C70">
      <w:pPr>
        <w:rPr>
          <w:rFonts w:asciiTheme="minorEastAsia" w:eastAsiaTheme="minorEastAsia" w:hAnsiTheme="minorEastAsia"/>
        </w:rPr>
      </w:pPr>
      <w:r>
        <w:rPr>
          <w:rFonts w:asciiTheme="minorEastAsia" w:eastAsiaTheme="minorEastAsia" w:hAnsiTheme="minorEastAsia" w:hint="eastAsia"/>
        </w:rPr>
        <w:t>（一）北京大学科技开发风险基金；</w:t>
      </w:r>
    </w:p>
    <w:p w:rsidR="00CB5919" w:rsidRDefault="00B82C70">
      <w:pPr>
        <w:rPr>
          <w:rFonts w:asciiTheme="minorEastAsia" w:eastAsiaTheme="minorEastAsia" w:hAnsiTheme="minorEastAsia"/>
        </w:rPr>
      </w:pPr>
      <w:r>
        <w:rPr>
          <w:rFonts w:asciiTheme="minorEastAsia" w:eastAsiaTheme="minorEastAsia" w:hAnsiTheme="minorEastAsia" w:hint="eastAsia"/>
        </w:rPr>
        <w:t>（二）学校拨款；</w:t>
      </w:r>
    </w:p>
    <w:p w:rsidR="00CB5919" w:rsidRDefault="00B82C70">
      <w:pPr>
        <w:rPr>
          <w:rFonts w:asciiTheme="minorEastAsia" w:eastAsiaTheme="minorEastAsia" w:hAnsiTheme="minorEastAsia"/>
        </w:rPr>
      </w:pPr>
      <w:r>
        <w:rPr>
          <w:rFonts w:asciiTheme="minorEastAsia" w:eastAsiaTheme="minorEastAsia" w:hAnsiTheme="minorEastAsia" w:hint="eastAsia"/>
        </w:rPr>
        <w:t>（三）国家和地方政府资助；</w:t>
      </w:r>
    </w:p>
    <w:p w:rsidR="00CB5919" w:rsidRDefault="00B82C70">
      <w:pPr>
        <w:rPr>
          <w:rFonts w:asciiTheme="minorEastAsia" w:eastAsiaTheme="minorEastAsia" w:hAnsiTheme="minorEastAsia"/>
        </w:rPr>
      </w:pPr>
      <w:r>
        <w:rPr>
          <w:rFonts w:asciiTheme="minorEastAsia" w:eastAsiaTheme="minorEastAsia" w:hAnsiTheme="minorEastAsia" w:hint="eastAsia"/>
        </w:rPr>
        <w:t>（四）其它收入。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专利转化基金主要资助由北京大学教职工及学生完成的满足如下条件的职务发明创造：</w:t>
      </w:r>
    </w:p>
    <w:p w:rsidR="00CB5919" w:rsidRDefault="00B82C70">
      <w:pPr>
        <w:rPr>
          <w:rFonts w:asciiTheme="minorEastAsia" w:eastAsiaTheme="minorEastAsia" w:hAnsiTheme="minorEastAsia"/>
        </w:rPr>
      </w:pPr>
      <w:r>
        <w:rPr>
          <w:rFonts w:asciiTheme="minorEastAsia" w:eastAsiaTheme="minorEastAsia" w:hAnsiTheme="minorEastAsia" w:hint="eastAsia"/>
        </w:rPr>
        <w:t>（一）符合国家知识产权战略需求导向的高新技术，或者处于国际领先水平的新产品或新技术；</w:t>
      </w:r>
    </w:p>
    <w:p w:rsidR="00CB5919" w:rsidRDefault="00B82C70">
      <w:pPr>
        <w:rPr>
          <w:rFonts w:asciiTheme="minorEastAsia" w:eastAsiaTheme="minorEastAsia" w:hAnsiTheme="minorEastAsia"/>
        </w:rPr>
      </w:pPr>
      <w:r>
        <w:rPr>
          <w:rFonts w:asciiTheme="minorEastAsia" w:eastAsiaTheme="minorEastAsia" w:hAnsiTheme="minorEastAsia" w:hint="eastAsia"/>
        </w:rPr>
        <w:t>（二）具有新颖性、创造性和实用性等可专利性；</w:t>
      </w:r>
    </w:p>
    <w:p w:rsidR="00CB5919" w:rsidRDefault="00B82C70">
      <w:pPr>
        <w:rPr>
          <w:rFonts w:asciiTheme="minorEastAsia" w:eastAsiaTheme="minorEastAsia" w:hAnsiTheme="minorEastAsia"/>
        </w:rPr>
      </w:pPr>
      <w:r>
        <w:rPr>
          <w:rFonts w:asciiTheme="minorEastAsia" w:eastAsiaTheme="minorEastAsia" w:hAnsiTheme="minorEastAsia" w:hint="eastAsia"/>
        </w:rPr>
        <w:t>（三）具有良好的产业化前景。</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专利转化基金审批程序</w:t>
      </w:r>
    </w:p>
    <w:p w:rsidR="00CB5919" w:rsidRDefault="00B82C70">
      <w:pPr>
        <w:rPr>
          <w:rFonts w:asciiTheme="minorEastAsia" w:eastAsiaTheme="minorEastAsia" w:hAnsiTheme="minorEastAsia"/>
        </w:rPr>
      </w:pPr>
      <w:r>
        <w:rPr>
          <w:rFonts w:asciiTheme="minorEastAsia" w:eastAsiaTheme="minorEastAsia" w:hAnsiTheme="minorEastAsia" w:hint="eastAsia"/>
        </w:rPr>
        <w:t>（一）技术发明人向科技开发部提交《北京大学专利转化基金资助申请表》及《发明成果披露书》，介绍发明成果的主要技术内容、现有技术状况、国内外市场需求和实施前景等；</w:t>
      </w:r>
    </w:p>
    <w:p w:rsidR="00CB5919" w:rsidRDefault="00B82C70">
      <w:pPr>
        <w:rPr>
          <w:rFonts w:asciiTheme="minorEastAsia" w:eastAsiaTheme="minorEastAsia" w:hAnsiTheme="minorEastAsia"/>
        </w:rPr>
      </w:pPr>
      <w:r>
        <w:rPr>
          <w:rFonts w:asciiTheme="minorEastAsia" w:eastAsiaTheme="minorEastAsia" w:hAnsiTheme="minorEastAsia" w:hint="eastAsia"/>
        </w:rPr>
        <w:t>（二）科技开发部组织专家对提交申请的发明技术进行评估；</w:t>
      </w:r>
    </w:p>
    <w:p w:rsidR="00CB5919" w:rsidRDefault="00B82C70">
      <w:pPr>
        <w:rPr>
          <w:rFonts w:asciiTheme="minorEastAsia" w:eastAsiaTheme="minorEastAsia" w:hAnsiTheme="minorEastAsia"/>
        </w:rPr>
      </w:pPr>
      <w:r>
        <w:rPr>
          <w:rFonts w:asciiTheme="minorEastAsia" w:eastAsiaTheme="minorEastAsia" w:hAnsiTheme="minorEastAsia" w:hint="eastAsia"/>
        </w:rPr>
        <w:t>（三）科技开发部根据专家评估意见等确定受资助的技术，并与该技术发明人就将来专利运营收入的分配方式等进行约定并签署协议；</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（四）根据专利申请及运营进度使用专利转化基金。</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专利转化基金主要以以下方式使用：</w:t>
      </w:r>
    </w:p>
    <w:p w:rsidR="00CB5919" w:rsidRDefault="00B82C70">
      <w:pPr>
        <w:rPr>
          <w:rFonts w:asciiTheme="minorEastAsia" w:eastAsiaTheme="minorEastAsia" w:hAnsiTheme="minorEastAsia"/>
        </w:rPr>
      </w:pPr>
      <w:r>
        <w:rPr>
          <w:rFonts w:asciiTheme="minorEastAsia" w:eastAsiaTheme="minorEastAsia" w:hAnsiTheme="minorEastAsia" w:hint="eastAsia"/>
        </w:rPr>
        <w:t>（一）技术发明的专利保护，包括专利检索、评估、撰写、申请、维持等；</w:t>
      </w:r>
    </w:p>
    <w:p w:rsidR="00CB5919" w:rsidRDefault="00B82C70">
      <w:pPr>
        <w:rPr>
          <w:rFonts w:asciiTheme="minorEastAsia" w:eastAsiaTheme="minorEastAsia" w:hAnsiTheme="minorEastAsia"/>
        </w:rPr>
      </w:pPr>
      <w:r>
        <w:rPr>
          <w:rFonts w:asciiTheme="minorEastAsia" w:eastAsiaTheme="minorEastAsia" w:hAnsiTheme="minorEastAsia" w:hint="eastAsia"/>
        </w:rPr>
        <w:t>（二）专利运营，包括专利分析、专利推广、转化等；</w:t>
      </w:r>
    </w:p>
    <w:p w:rsidR="00CB5919" w:rsidRDefault="00B82C70">
      <w:pPr>
        <w:rPr>
          <w:rFonts w:asciiTheme="minorEastAsia" w:eastAsiaTheme="minorEastAsia" w:hAnsiTheme="minorEastAsia"/>
        </w:rPr>
      </w:pPr>
      <w:r>
        <w:rPr>
          <w:rFonts w:asciiTheme="minorEastAsia" w:eastAsiaTheme="minorEastAsia" w:hAnsiTheme="minorEastAsia" w:hint="eastAsia"/>
        </w:rPr>
        <w:t>（三）专利运营相关人员薪酬、劳务、咨询费等。</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技术披露及专利申请</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在科研工作中做出的发明创造，具有很好的产业化前景，符合专利授予条件的，技术负责人可及时向科技开发部披露。</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对符合条件的技术发明，发明人应填写《发明成果披露书》，对申请专利的发明创造的技术特点包括新颖性、创造性、实用性、有益效果做出清楚完整的说明，并根据已知技术对发明创造的专利性作出评价；</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第十二条 </w:t>
      </w:r>
      <w:r>
        <w:rPr>
          <w:rFonts w:asciiTheme="minorEastAsia" w:eastAsiaTheme="minorEastAsia" w:hAnsiTheme="minorEastAsia"/>
        </w:rPr>
        <w:t xml:space="preserve"> </w:t>
      </w:r>
      <w:r>
        <w:rPr>
          <w:rFonts w:asciiTheme="minorEastAsia" w:eastAsiaTheme="minorEastAsia" w:hAnsiTheme="minorEastAsia" w:hint="eastAsia"/>
        </w:rPr>
        <w:t>科技开发部组织专家对技术发明进行评审，确定是否由专利转化基金资助其申请专利并进行专利运营；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对确定资助其申请专利的，由科技开发部委托专利事务所代理申请。</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第十四条 </w:t>
      </w:r>
      <w:r>
        <w:rPr>
          <w:rFonts w:asciiTheme="minorEastAsia" w:eastAsiaTheme="minorEastAsia" w:hAnsiTheme="minorEastAsia"/>
        </w:rPr>
        <w:t xml:space="preserve"> </w:t>
      </w:r>
      <w:r>
        <w:rPr>
          <w:rFonts w:asciiTheme="minorEastAsia" w:eastAsiaTheme="minorEastAsia" w:hAnsiTheme="minorEastAsia" w:hint="eastAsia"/>
        </w:rPr>
        <w:t>科技开发部对其运营的专利或专利申请，应依法及时交纳年费或申请维持费，维持其有效。</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对科技开发部经过论证确认在法定期限届满前放弃或终止的专利和专利申请，技术发明人可以出资继续维持，该专利的转让实施、收入分配等依照学校“技术转让管理办法”执行。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专利运营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专利运营实施由科技开发部或其委托的专业机构负责，该机构在专利运营实施前应与科技开发部约定相关投入及收入分配等事宜，并对专利运营过程中合法性、合规性负责。</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专利运营前应进行尽职调查、分析、评估和方案制定，选择恰当的运营方式和措施。</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专利有下列情形之一的，应委托有资质的资产评估机构进行专利资产评估：</w:t>
      </w:r>
    </w:p>
    <w:p w:rsidR="00CB5919" w:rsidRDefault="00B82C70">
      <w:pPr>
        <w:rPr>
          <w:rFonts w:asciiTheme="minorEastAsia" w:eastAsiaTheme="minorEastAsia" w:hAnsiTheme="minorEastAsia"/>
        </w:rPr>
      </w:pPr>
      <w:r>
        <w:rPr>
          <w:rFonts w:asciiTheme="minorEastAsia" w:eastAsiaTheme="minorEastAsia" w:hAnsiTheme="minorEastAsia" w:hint="eastAsia"/>
        </w:rPr>
        <w:t>(一)转让专利申请权、专利权的；</w:t>
      </w:r>
    </w:p>
    <w:p w:rsidR="00CB5919" w:rsidRDefault="00B82C70">
      <w:pPr>
        <w:rPr>
          <w:rFonts w:asciiTheme="minorEastAsia" w:eastAsiaTheme="minorEastAsia" w:hAnsiTheme="minorEastAsia"/>
        </w:rPr>
      </w:pPr>
      <w:r>
        <w:rPr>
          <w:rFonts w:asciiTheme="minorEastAsia" w:eastAsiaTheme="minorEastAsia" w:hAnsiTheme="minorEastAsia" w:hint="eastAsia"/>
        </w:rPr>
        <w:t>(二)以专利资产作价出资成立有限责任公司或股份有限公司的；</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(三)需要进行专利资产评估的其他情形。</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专利运营可采取产业孵化、专利许可转让、专利投融资、专利标准化、并购重组等方式进行。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第六章 专利收入分配</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由科技开发部运营专利取得的收益，按下列比例分配︰学校15％、发明人所属学院（系、所、中心）15％；技术发明人团队70％。在进行分配前，需补偿学校为运营此相关专利产生的成本。</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附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本办法经2015年5月26日北京大学第868次校长办公会讨论通过，自发布之日起施行。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本办法由科技开发部负责解释。</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691" w:name="_Toc69977895"/>
      <w:bookmarkStart w:id="692" w:name="_Toc70434624"/>
      <w:r>
        <w:t>北京大学关于教师长期离岗的规定</w:t>
      </w:r>
      <w:bookmarkEnd w:id="691"/>
      <w:bookmarkEnd w:id="692"/>
    </w:p>
    <w:p w:rsidR="00CB5919" w:rsidRDefault="00B82C70" w:rsidP="00855AE3">
      <w:pPr>
        <w:pStyle w:val="3"/>
        <w:ind w:firstLine="482"/>
      </w:pPr>
      <w:bookmarkStart w:id="693" w:name="_Toc69977896"/>
      <w:bookmarkStart w:id="694" w:name="_Toc69980653"/>
      <w:bookmarkStart w:id="695" w:name="_Toc69980907"/>
      <w:bookmarkStart w:id="696" w:name="_Toc69981467"/>
      <w:bookmarkStart w:id="697" w:name="_Toc70063552"/>
      <w:bookmarkStart w:id="698" w:name="_Toc70063800"/>
      <w:bookmarkStart w:id="699" w:name="_Toc70432988"/>
      <w:bookmarkStart w:id="700" w:name="_Toc70433234"/>
      <w:bookmarkStart w:id="701" w:name="_Toc70433480"/>
      <w:bookmarkStart w:id="702" w:name="_Toc70434379"/>
      <w:bookmarkStart w:id="703" w:name="_Toc70434625"/>
      <w:r>
        <w:t>校发〔</w:t>
      </w:r>
      <w:r>
        <w:t>2016</w:t>
      </w:r>
      <w:r>
        <w:t>〕</w:t>
      </w:r>
      <w:r>
        <w:t>166</w:t>
      </w:r>
      <w:r>
        <w:t>号</w:t>
      </w:r>
      <w:bookmarkEnd w:id="693"/>
      <w:bookmarkEnd w:id="694"/>
      <w:bookmarkEnd w:id="695"/>
      <w:bookmarkEnd w:id="696"/>
      <w:bookmarkEnd w:id="697"/>
      <w:bookmarkEnd w:id="698"/>
      <w:bookmarkEnd w:id="699"/>
      <w:bookmarkEnd w:id="700"/>
      <w:bookmarkEnd w:id="701"/>
      <w:bookmarkEnd w:id="702"/>
      <w:bookmarkEnd w:id="703"/>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w:t>
      </w:r>
      <w:r>
        <w:rPr>
          <w:rFonts w:asciiTheme="minorEastAsia" w:eastAsiaTheme="minorEastAsia" w:hAnsiTheme="minorEastAsia"/>
          <w:b/>
        </w:rPr>
        <w:t>印发《</w:t>
      </w:r>
      <w:r>
        <w:rPr>
          <w:rFonts w:asciiTheme="minorEastAsia" w:eastAsiaTheme="minorEastAsia" w:hAnsiTheme="minorEastAsia" w:hint="eastAsia"/>
          <w:b/>
        </w:rPr>
        <w:t>北京大学关于教师长期离岗的规定》</w:t>
      </w:r>
      <w:r>
        <w:rPr>
          <w:rFonts w:asciiTheme="minorEastAsia" w:eastAsiaTheme="minorEastAsia" w:hAnsiTheme="minorEastAsia"/>
          <w:b/>
        </w:rPr>
        <w:t>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《北京大学关于教师长期离岗的规定》已经2016年7月5日学校第898次校长办公会审议通过，现印发各单位，请遵照执行。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2016年7月5日</w:t>
      </w:r>
    </w:p>
    <w:p w:rsidR="00CB5919" w:rsidRDefault="00CB5919">
      <w:pPr>
        <w:jc w:val="right"/>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北京大学关于教师长期离岗的规定</w:t>
      </w:r>
    </w:p>
    <w:p w:rsidR="00CB5919" w:rsidRDefault="00CB5919">
      <w:pP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第一条 </w:t>
      </w:r>
      <w:r>
        <w:rPr>
          <w:rFonts w:asciiTheme="minorEastAsia" w:eastAsiaTheme="minorEastAsia" w:hAnsiTheme="minorEastAsia"/>
        </w:rPr>
        <w:t xml:space="preserve"> </w:t>
      </w:r>
      <w:r>
        <w:rPr>
          <w:rFonts w:asciiTheme="minorEastAsia" w:eastAsiaTheme="minorEastAsia" w:hAnsiTheme="minorEastAsia" w:hint="eastAsia"/>
        </w:rPr>
        <w:t>为规范教师长期离岗的管理工作，结合国家离岗创业政策和学校的实际情况，特制定本规定。</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教师申请长期离岗的时间最短不低于一年，最长不超过三年。</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教师长期离岗期间，学校停发教师所有薪酬，保留其与学校的人事关系。学校办理长期离岗教师的社会保险和住房公积金等缴纳手续，所需费用全部由长期离岗教师承担。</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教师长期离岗需经学校规定的程序审批与备案，并签订《教师长期离岗协议书》。</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审批备案程序</w:t>
      </w:r>
    </w:p>
    <w:p w:rsidR="00CB5919" w:rsidRDefault="00B82C70">
      <w:pPr>
        <w:rPr>
          <w:rFonts w:asciiTheme="minorEastAsia" w:eastAsiaTheme="minorEastAsia" w:hAnsiTheme="minorEastAsia"/>
        </w:rPr>
      </w:pPr>
      <w:r>
        <w:rPr>
          <w:rFonts w:asciiTheme="minorEastAsia" w:eastAsiaTheme="minorEastAsia" w:hAnsiTheme="minorEastAsia" w:hint="eastAsia"/>
        </w:rPr>
        <w:t>1.教师向所在单位提交《北京大学教师长期离岗申请表》；</w:t>
      </w:r>
    </w:p>
    <w:p w:rsidR="00CB5919" w:rsidRDefault="00B82C70">
      <w:pPr>
        <w:rPr>
          <w:rFonts w:asciiTheme="minorEastAsia" w:eastAsiaTheme="minorEastAsia" w:hAnsiTheme="minorEastAsia"/>
        </w:rPr>
      </w:pPr>
      <w:r>
        <w:rPr>
          <w:rFonts w:asciiTheme="minorEastAsia" w:eastAsiaTheme="minorEastAsia" w:hAnsiTheme="minorEastAsia" w:hint="eastAsia"/>
        </w:rPr>
        <w:t>2.院系审议：由院长（系主任）主持，院系聘任委员会负责审议表决，同意票达三分之二为通过；</w:t>
      </w:r>
    </w:p>
    <w:p w:rsidR="00CB5919" w:rsidRDefault="00B82C70">
      <w:pPr>
        <w:rPr>
          <w:rFonts w:asciiTheme="minorEastAsia" w:eastAsiaTheme="minorEastAsia" w:hAnsiTheme="minorEastAsia"/>
        </w:rPr>
      </w:pPr>
      <w:r>
        <w:rPr>
          <w:rFonts w:asciiTheme="minorEastAsia" w:eastAsiaTheme="minorEastAsia" w:hAnsiTheme="minorEastAsia" w:hint="eastAsia"/>
        </w:rPr>
        <w:t>3.教师与院系签订《北京大学教师长期离岗协议书》；</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4.院系向学校人事部提交《北京大学教师长期离岗申请表》、《北京大学教师长期离岗协议书》备案。</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第六条 </w:t>
      </w:r>
      <w:r>
        <w:rPr>
          <w:rFonts w:asciiTheme="minorEastAsia" w:eastAsiaTheme="minorEastAsia" w:hAnsiTheme="minorEastAsia"/>
        </w:rPr>
        <w:t xml:space="preserve"> </w:t>
      </w:r>
      <w:r>
        <w:rPr>
          <w:rFonts w:asciiTheme="minorEastAsia" w:eastAsiaTheme="minorEastAsia" w:hAnsiTheme="minorEastAsia" w:hint="eastAsia"/>
        </w:rPr>
        <w:t>《教师长期离岗协议书》一式三份,由长期离岗教师、院系和学校人事部各执一份。长期离岗协议中必须明确教师长期离岗期限、权利和义务。</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教师长期离岗期间，所涉及的技术、经济、法律纠纷，由教师本人负责处理，学校不承担任何责任。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教师长期离岗期间，应维护北京大学的利益。如有损害北京大学利益的行为，按照《北京大学教师违规违纪调查处理试行办法》及《北京大学教职工处分暂行规定》给予处理或处分。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第九条 </w:t>
      </w:r>
      <w:r>
        <w:rPr>
          <w:rFonts w:asciiTheme="minorEastAsia" w:eastAsiaTheme="minorEastAsia" w:hAnsiTheme="minorEastAsia"/>
        </w:rPr>
        <w:t xml:space="preserve"> </w:t>
      </w:r>
      <w:r>
        <w:rPr>
          <w:rFonts w:asciiTheme="minorEastAsia" w:eastAsiaTheme="minorEastAsia" w:hAnsiTheme="minorEastAsia" w:hint="eastAsia"/>
        </w:rPr>
        <w:t>离岗结束，教师应及时返回学校工作。未按时返回学校工作的，按教师单方面解除聘任合同处理。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本规定适用于已签订无规定期限合同的老体制教学科研人员及获得长聘职位的新体制教研系列人员。</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第十一条 </w:t>
      </w:r>
      <w:r>
        <w:rPr>
          <w:rFonts w:asciiTheme="minorEastAsia" w:eastAsiaTheme="minorEastAsia" w:hAnsiTheme="minorEastAsia"/>
        </w:rPr>
        <w:t xml:space="preserve"> </w:t>
      </w:r>
      <w:r>
        <w:rPr>
          <w:rFonts w:asciiTheme="minorEastAsia" w:eastAsiaTheme="minorEastAsia" w:hAnsiTheme="minorEastAsia" w:hint="eastAsia"/>
        </w:rPr>
        <w:t>未尽事宜，按国家有关法律法规和学校规定执行。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第十二条 </w:t>
      </w:r>
      <w:r>
        <w:rPr>
          <w:rFonts w:asciiTheme="minorEastAsia" w:eastAsiaTheme="minorEastAsia" w:hAnsiTheme="minorEastAsia"/>
        </w:rPr>
        <w:t xml:space="preserve"> </w:t>
      </w:r>
      <w:r>
        <w:rPr>
          <w:rFonts w:asciiTheme="minorEastAsia" w:eastAsiaTheme="minorEastAsia" w:hAnsiTheme="minorEastAsia" w:hint="eastAsia"/>
        </w:rPr>
        <w:t>本规定经2016年7月5日898次校长办公会审议通过，自颁布之日起施行，由学校人事部负责解释。</w:t>
      </w:r>
    </w:p>
    <w:p w:rsidR="00CB5919" w:rsidRDefault="00CB5919">
      <w:pPr>
        <w:rPr>
          <w:rFonts w:asciiTheme="minorEastAsia" w:eastAsiaTheme="minorEastAsia" w:hAnsiTheme="minorEastAsia"/>
        </w:rPr>
      </w:pP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04" w:name="_Toc69977897"/>
      <w:bookmarkStart w:id="705" w:name="_Toc70434626"/>
      <w:r>
        <w:t>北京大学教研系列教师校外兼职管理试行办法</w:t>
      </w:r>
      <w:bookmarkEnd w:id="704"/>
      <w:bookmarkEnd w:id="705"/>
    </w:p>
    <w:p w:rsidR="00CB5919" w:rsidRDefault="00B82C70" w:rsidP="00855AE3">
      <w:pPr>
        <w:pStyle w:val="3"/>
        <w:ind w:firstLine="482"/>
      </w:pPr>
      <w:bookmarkStart w:id="706" w:name="_Toc69977898"/>
      <w:bookmarkStart w:id="707" w:name="_Toc69980655"/>
      <w:bookmarkStart w:id="708" w:name="_Toc69980909"/>
      <w:bookmarkStart w:id="709" w:name="_Toc69981469"/>
      <w:bookmarkStart w:id="710" w:name="_Toc70063554"/>
      <w:bookmarkStart w:id="711" w:name="_Toc70063802"/>
      <w:bookmarkStart w:id="712" w:name="_Toc70432990"/>
      <w:bookmarkStart w:id="713" w:name="_Toc70433236"/>
      <w:bookmarkStart w:id="714" w:name="_Toc70433482"/>
      <w:bookmarkStart w:id="715" w:name="_Toc70434381"/>
      <w:bookmarkStart w:id="716" w:name="_Toc70434627"/>
      <w:r>
        <w:t>校发〔</w:t>
      </w:r>
      <w:r>
        <w:t>2016</w:t>
      </w:r>
      <w:r>
        <w:t>〕</w:t>
      </w:r>
      <w:r>
        <w:t>168</w:t>
      </w:r>
      <w:r>
        <w:t>号</w:t>
      </w:r>
      <w:bookmarkEnd w:id="706"/>
      <w:bookmarkEnd w:id="707"/>
      <w:bookmarkEnd w:id="708"/>
      <w:bookmarkEnd w:id="709"/>
      <w:bookmarkEnd w:id="710"/>
      <w:bookmarkEnd w:id="711"/>
      <w:bookmarkEnd w:id="712"/>
      <w:bookmarkEnd w:id="713"/>
      <w:bookmarkEnd w:id="714"/>
      <w:bookmarkEnd w:id="715"/>
      <w:bookmarkEnd w:id="716"/>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关于印发《北京大学教研系列教师校外兼职管理试行办法》的通知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《北京大学教研系列教师校外兼职管理试行办法》已经</w:t>
      </w:r>
      <w:r>
        <w:rPr>
          <w:rFonts w:asciiTheme="minorEastAsia" w:eastAsiaTheme="minorEastAsia" w:hAnsiTheme="minorEastAsia"/>
        </w:rPr>
        <w:t>2016</w:t>
      </w:r>
      <w:r>
        <w:rPr>
          <w:rFonts w:asciiTheme="minorEastAsia" w:eastAsiaTheme="minorEastAsia" w:hAnsiTheme="minorEastAsia" w:hint="eastAsia"/>
        </w:rPr>
        <w:t>年</w:t>
      </w:r>
      <w:r>
        <w:rPr>
          <w:rFonts w:asciiTheme="minorEastAsia" w:eastAsiaTheme="minorEastAsia" w:hAnsiTheme="minorEastAsia"/>
        </w:rPr>
        <w:t>7</w:t>
      </w:r>
      <w:r>
        <w:rPr>
          <w:rFonts w:asciiTheme="minorEastAsia" w:eastAsiaTheme="minorEastAsia" w:hAnsiTheme="minorEastAsia" w:hint="eastAsia"/>
        </w:rPr>
        <w:t>月</w:t>
      </w:r>
      <w:r>
        <w:rPr>
          <w:rFonts w:asciiTheme="minorEastAsia" w:eastAsiaTheme="minorEastAsia" w:hAnsiTheme="minorEastAsia"/>
        </w:rPr>
        <w:t>5</w:t>
      </w:r>
      <w:r>
        <w:rPr>
          <w:rFonts w:asciiTheme="minorEastAsia" w:eastAsiaTheme="minorEastAsia" w:hAnsiTheme="minorEastAsia" w:hint="eastAsia"/>
        </w:rPr>
        <w:t>日学校第</w:t>
      </w:r>
      <w:r>
        <w:rPr>
          <w:rFonts w:asciiTheme="minorEastAsia" w:eastAsiaTheme="minorEastAsia" w:hAnsiTheme="minorEastAsia"/>
        </w:rPr>
        <w:t>898</w:t>
      </w:r>
      <w:r>
        <w:rPr>
          <w:rFonts w:asciiTheme="minorEastAsia" w:eastAsiaTheme="minorEastAsia" w:hAnsiTheme="minorEastAsia" w:hint="eastAsia"/>
        </w:rPr>
        <w:t>次校长办公会审议通过，现印发各单位，请遵照执行。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w:t>
      </w:r>
      <w:r>
        <w:rPr>
          <w:rFonts w:asciiTheme="minorEastAsia" w:eastAsiaTheme="minorEastAsia" w:hAnsiTheme="minorEastAsia"/>
        </w:rPr>
        <w:t>6</w:t>
      </w:r>
      <w:r>
        <w:rPr>
          <w:rFonts w:asciiTheme="minorEastAsia" w:eastAsiaTheme="minorEastAsia" w:hAnsiTheme="minorEastAsia" w:hint="eastAsia"/>
        </w:rPr>
        <w:t>年</w:t>
      </w:r>
      <w:r>
        <w:rPr>
          <w:rFonts w:asciiTheme="minorEastAsia" w:eastAsiaTheme="minorEastAsia" w:hAnsiTheme="minorEastAsia"/>
        </w:rPr>
        <w:t>7</w:t>
      </w:r>
      <w:r>
        <w:rPr>
          <w:rFonts w:asciiTheme="minorEastAsia" w:eastAsiaTheme="minorEastAsia" w:hAnsiTheme="minorEastAsia" w:hint="eastAsia"/>
        </w:rPr>
        <w:t>月</w:t>
      </w:r>
      <w:r>
        <w:rPr>
          <w:rFonts w:asciiTheme="minorEastAsia" w:eastAsiaTheme="minorEastAsia" w:hAnsiTheme="minorEastAsia"/>
        </w:rPr>
        <w:t>5</w:t>
      </w:r>
      <w:r>
        <w:rPr>
          <w:rFonts w:asciiTheme="minorEastAsia" w:eastAsiaTheme="minorEastAsia" w:hAnsiTheme="minorEastAsia" w:hint="eastAsia"/>
        </w:rPr>
        <w:t>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北京大学教研系列教师校外兼职管理试行办法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Chars="0"/>
      </w:pPr>
      <w:r>
        <w:rPr>
          <w:rFonts w:hint="eastAsia"/>
          <w:b/>
        </w:rPr>
        <w:t>第一条</w:t>
      </w:r>
      <w:r>
        <w:rPr>
          <w:rFonts w:hint="eastAsia"/>
        </w:rPr>
        <w:t xml:space="preserve"> </w:t>
      </w:r>
      <w:r>
        <w:t xml:space="preserve"> </w:t>
      </w:r>
      <w:r>
        <w:rPr>
          <w:rFonts w:hint="eastAsia"/>
        </w:rPr>
        <w:t>为保证学校正常的教学、科研和管理秩序，维护学校的合法权益，根据我校教研系列教师教学科研工作的实际情况，制定本办法。</w:t>
      </w:r>
    </w:p>
    <w:p w:rsidR="00CB5919" w:rsidRDefault="00B82C70">
      <w:pPr>
        <w:ind w:firstLineChars="0"/>
      </w:pPr>
      <w:r>
        <w:rPr>
          <w:rFonts w:hint="eastAsia"/>
          <w:b/>
        </w:rPr>
        <w:t>第二条</w:t>
      </w:r>
      <w:r>
        <w:rPr>
          <w:rFonts w:hint="eastAsia"/>
        </w:rPr>
        <w:t xml:space="preserve"> </w:t>
      </w:r>
      <w:r>
        <w:t xml:space="preserve"> </w:t>
      </w:r>
      <w:r>
        <w:rPr>
          <w:rFonts w:hint="eastAsia"/>
        </w:rPr>
        <w:t>校外兼职是指在本职工作之外，利用本人的知识和技能受聘于校外主体或者作为校外主体从事教学、科研、技术开发、管理服务等活动，其主要类型包括校外兼课、科技开发、成果转化、企业兼职等。受学校委派的各项兼职活动不属于本办法规定的校外兼职。</w:t>
      </w:r>
    </w:p>
    <w:p w:rsidR="00CB5919" w:rsidRDefault="00B82C70">
      <w:pPr>
        <w:ind w:firstLineChars="0"/>
      </w:pPr>
      <w:r>
        <w:rPr>
          <w:rFonts w:hint="eastAsia"/>
          <w:b/>
        </w:rPr>
        <w:t>第三条</w:t>
      </w:r>
      <w:r>
        <w:rPr>
          <w:rFonts w:hint="eastAsia"/>
          <w:b/>
        </w:rPr>
        <w:t xml:space="preserve"> </w:t>
      </w:r>
      <w:r>
        <w:t xml:space="preserve"> </w:t>
      </w:r>
      <w:r>
        <w:rPr>
          <w:rFonts w:hint="eastAsia"/>
        </w:rPr>
        <w:t>学校允许教师在全面履行岗位职责、保质保量完成本职工作任务的前提下，从事可扩大本人和学校学术声誉或社会影响的非营利性兼职。学校不提倡教师从事与提升本人业务能力、提高学校声誉或社会影响无关的兼职。</w:t>
      </w:r>
    </w:p>
    <w:p w:rsidR="00CB5919" w:rsidRDefault="00B82C70">
      <w:pPr>
        <w:ind w:firstLineChars="0"/>
      </w:pPr>
      <w:r>
        <w:rPr>
          <w:rFonts w:hint="eastAsia"/>
          <w:b/>
        </w:rPr>
        <w:t>第四条</w:t>
      </w:r>
      <w:r>
        <w:rPr>
          <w:rFonts w:hint="eastAsia"/>
          <w:b/>
        </w:rPr>
        <w:t xml:space="preserve"> </w:t>
      </w:r>
      <w:r>
        <w:t xml:space="preserve"> </w:t>
      </w:r>
      <w:r>
        <w:rPr>
          <w:rFonts w:hint="eastAsia"/>
        </w:rPr>
        <w:t>从事校外兼职活动，必须遵守国家法律、政策法规和学校的有关规定，自觉维护学校的声誉，不得侵害国家、学校、校外单位和他人的合法权益。</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兼职范围及工作时限</w:t>
      </w:r>
    </w:p>
    <w:p w:rsidR="00CB5919" w:rsidRDefault="00B82C70">
      <w:pPr>
        <w:ind w:firstLineChars="0"/>
        <w:rPr>
          <w:rFonts w:asciiTheme="minorEastAsia" w:eastAsiaTheme="minorEastAsia" w:hAnsiTheme="minorEastAsia"/>
        </w:rPr>
      </w:pPr>
      <w:r>
        <w:rPr>
          <w:rFonts w:hint="eastAsia"/>
          <w:b/>
        </w:rPr>
        <w:t>第五条</w:t>
      </w:r>
      <w:r>
        <w:rPr>
          <w:rFonts w:hint="eastAsia"/>
          <w:b/>
        </w:rPr>
        <w:t xml:space="preserve"> </w:t>
      </w:r>
      <w:r>
        <w:t xml:space="preserve"> </w:t>
      </w:r>
      <w:r>
        <w:rPr>
          <w:rFonts w:hint="eastAsia"/>
        </w:rPr>
        <w:t>校外兼职应当在高质量完成学校规定的教学、科研和管理服务等工作的前提下进行，原则上不得占用工作时间；因特殊情况需占用工作时间的，每</w:t>
      </w:r>
      <w:r>
        <w:rPr>
          <w:rFonts w:asciiTheme="minorEastAsia" w:eastAsiaTheme="minorEastAsia" w:hAnsiTheme="minorEastAsia" w:hint="eastAsia"/>
        </w:rPr>
        <w:t>周不得超过8小时（兼课不得超过2小时）。</w:t>
      </w:r>
    </w:p>
    <w:p w:rsidR="00CB5919" w:rsidRDefault="00B82C70">
      <w:pPr>
        <w:ind w:firstLineChars="0"/>
      </w:pPr>
      <w:r>
        <w:rPr>
          <w:rFonts w:hint="eastAsia"/>
          <w:b/>
        </w:rPr>
        <w:t>第六条</w:t>
      </w:r>
      <w:r>
        <w:rPr>
          <w:rFonts w:hint="eastAsia"/>
          <w:b/>
        </w:rPr>
        <w:t xml:space="preserve"> </w:t>
      </w:r>
      <w:r>
        <w:rPr>
          <w:b/>
        </w:rPr>
        <w:t xml:space="preserve"> </w:t>
      </w:r>
      <w:r>
        <w:rPr>
          <w:rFonts w:hint="eastAsia"/>
        </w:rPr>
        <w:t>以北京大学教师身份在校外兼职的时间原则上不得超过本人与学校的聘用合同聘期。</w:t>
      </w:r>
    </w:p>
    <w:p w:rsidR="00CB5919" w:rsidRDefault="00B82C70">
      <w:pPr>
        <w:ind w:firstLineChars="0"/>
      </w:pPr>
      <w:r>
        <w:rPr>
          <w:rFonts w:hint="eastAsia"/>
          <w:b/>
        </w:rPr>
        <w:t>第七条</w:t>
      </w:r>
      <w:r>
        <w:rPr>
          <w:rFonts w:hint="eastAsia"/>
          <w:b/>
        </w:rPr>
        <w:t xml:space="preserve"> </w:t>
      </w:r>
      <w:r>
        <w:t xml:space="preserve"> </w:t>
      </w:r>
      <w:r>
        <w:rPr>
          <w:rFonts w:hint="eastAsia"/>
        </w:rPr>
        <w:t>为保证教师把主要精力投入到学校教育教学、科学研究等工作，保证教学、科研、管理等任务的顺利完成，被聘为长聘职位的教师原则上不得占用工作时间在校外兼职，特殊情况要占用工作时间在校外兼职时应当报学校特别审批。</w:t>
      </w:r>
    </w:p>
    <w:p w:rsidR="00CB5919" w:rsidRDefault="00B82C70">
      <w:pPr>
        <w:ind w:firstLineChars="0"/>
      </w:pPr>
      <w:r>
        <w:rPr>
          <w:rFonts w:hint="eastAsia"/>
          <w:b/>
        </w:rPr>
        <w:t>第八条</w:t>
      </w:r>
      <w:r>
        <w:rPr>
          <w:rFonts w:hint="eastAsia"/>
        </w:rPr>
        <w:t xml:space="preserve"> </w:t>
      </w:r>
      <w:r>
        <w:t xml:space="preserve"> </w:t>
      </w:r>
      <w:r>
        <w:rPr>
          <w:rFonts w:hint="eastAsia"/>
        </w:rPr>
        <w:t>除学校委派外，教师个人不得作为法定代表人开办企业，不得在校外的企业中担任或兼任企业负责人。</w:t>
      </w:r>
    </w:p>
    <w:p w:rsidR="00CB5919" w:rsidRDefault="00B82C70">
      <w:pPr>
        <w:ind w:firstLineChars="0"/>
      </w:pPr>
      <w:r>
        <w:rPr>
          <w:rFonts w:hint="eastAsia"/>
          <w:b/>
        </w:rPr>
        <w:t>第九条</w:t>
      </w:r>
      <w:r>
        <w:rPr>
          <w:rFonts w:hint="eastAsia"/>
          <w:b/>
        </w:rPr>
        <w:t xml:space="preserve"> </w:t>
      </w:r>
      <w:r>
        <w:t xml:space="preserve"> </w:t>
      </w:r>
      <w:r>
        <w:rPr>
          <w:rFonts w:hint="eastAsia"/>
        </w:rPr>
        <w:t>教师如需全职从事离岗创业，应按学校有关规定办理。</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第三章 兼职人员的责任与义务</w:t>
      </w:r>
    </w:p>
    <w:p w:rsidR="00CB5919" w:rsidRDefault="00B82C70">
      <w:pPr>
        <w:ind w:firstLineChars="0"/>
      </w:pPr>
      <w:r>
        <w:rPr>
          <w:rFonts w:hint="eastAsia"/>
          <w:b/>
        </w:rPr>
        <w:t>第十条</w:t>
      </w:r>
      <w:r>
        <w:rPr>
          <w:rFonts w:hint="eastAsia"/>
          <w:b/>
        </w:rPr>
        <w:t xml:space="preserve"> </w:t>
      </w:r>
      <w:r>
        <w:t xml:space="preserve"> </w:t>
      </w:r>
      <w:r>
        <w:rPr>
          <w:rFonts w:hint="eastAsia"/>
        </w:rPr>
        <w:t>教师在兼职活动中，本人及其校外聘用单位原则上不得使用学校的人力（包括本科生、研究生）、研究和生产设备、资金、教室、场地等资源；确需使用者，应当事先提出申请报学校有关部门审批，并与学校签订相关协议。</w:t>
      </w:r>
    </w:p>
    <w:p w:rsidR="00CB5919" w:rsidRDefault="00B82C70">
      <w:pPr>
        <w:ind w:firstLineChars="0"/>
      </w:pPr>
      <w:r>
        <w:rPr>
          <w:rFonts w:hint="eastAsia"/>
          <w:b/>
        </w:rPr>
        <w:t>第十一条</w:t>
      </w:r>
      <w:r>
        <w:rPr>
          <w:rFonts w:hint="eastAsia"/>
          <w:b/>
        </w:rPr>
        <w:t xml:space="preserve"> </w:t>
      </w:r>
      <w:r>
        <w:t xml:space="preserve"> </w:t>
      </w:r>
      <w:r>
        <w:rPr>
          <w:rFonts w:hint="eastAsia"/>
        </w:rPr>
        <w:t>教师在校外聘用单位兼职，应注意维护北京大学的利益，不得有下列行为：</w:t>
      </w:r>
    </w:p>
    <w:p w:rsidR="00CB5919" w:rsidRDefault="00B82C70">
      <w:pPr>
        <w:ind w:firstLineChars="0"/>
      </w:pPr>
      <w:r>
        <w:rPr>
          <w:rFonts w:hint="eastAsia"/>
        </w:rPr>
        <w:t>（一）允许聘用方在单位名称、项目名称、产品品牌和商标中使用“北京大学”及“北大”字样，或者在企业标识、注册商标、广告宣传材料中使用学校的校标和标志性建筑物、纪念物等图案；</w:t>
      </w:r>
    </w:p>
    <w:p w:rsidR="00CB5919" w:rsidRDefault="00B82C70">
      <w:pPr>
        <w:ind w:firstLineChars="0"/>
      </w:pPr>
      <w:r>
        <w:rPr>
          <w:rFonts w:hint="eastAsia"/>
        </w:rPr>
        <w:t>（二）允许聘用方在产品包装、广告宣传材料上加入“北京大学监制”、“依托北京大学”、“与北京大学合作”或“与北京大学或北京大学所属单位联合生产”等内容；</w:t>
      </w:r>
    </w:p>
    <w:p w:rsidR="00CB5919" w:rsidRDefault="00B82C70">
      <w:pPr>
        <w:ind w:firstLineChars="0"/>
      </w:pPr>
      <w:r>
        <w:rPr>
          <w:rFonts w:hint="eastAsia"/>
        </w:rPr>
        <w:t>（三）教师在校外兼课，允许聘用方在任何文字材料、广告和语言表述中加入“依托北京大学”、“与北京大学联合办学”等内容，或以北京大学冠名培训班或课程等；</w:t>
      </w:r>
    </w:p>
    <w:p w:rsidR="00CB5919" w:rsidRDefault="00B82C70">
      <w:pPr>
        <w:ind w:firstLineChars="0"/>
      </w:pPr>
      <w:r>
        <w:rPr>
          <w:rFonts w:hint="eastAsia"/>
        </w:rPr>
        <w:t>（四）未经学校同意，将学校拥有知识产权的技术等授权聘用单位使用；</w:t>
      </w:r>
    </w:p>
    <w:p w:rsidR="00CB5919" w:rsidRDefault="00B82C70">
      <w:pPr>
        <w:ind w:firstLineChars="0"/>
      </w:pPr>
      <w:r>
        <w:rPr>
          <w:rFonts w:hint="eastAsia"/>
        </w:rPr>
        <w:t>（五）其他损害北京大学利益的行为。</w:t>
      </w:r>
    </w:p>
    <w:p w:rsidR="00CB5919" w:rsidRDefault="00B82C70">
      <w:pPr>
        <w:ind w:firstLineChars="0"/>
      </w:pPr>
      <w:r>
        <w:rPr>
          <w:rFonts w:hint="eastAsia"/>
          <w:b/>
        </w:rPr>
        <w:lastRenderedPageBreak/>
        <w:t>第十二条</w:t>
      </w:r>
      <w:r>
        <w:rPr>
          <w:rFonts w:hint="eastAsia"/>
        </w:rPr>
        <w:t xml:space="preserve"> </w:t>
      </w:r>
      <w:r>
        <w:t xml:space="preserve"> </w:t>
      </w:r>
      <w:r>
        <w:rPr>
          <w:rFonts w:hint="eastAsia"/>
        </w:rPr>
        <w:t>不得以北京大学教师的身份从事产品推销、广告等商务活动。</w:t>
      </w:r>
    </w:p>
    <w:p w:rsidR="00CB5919" w:rsidRDefault="00B82C70">
      <w:pPr>
        <w:ind w:firstLineChars="0"/>
      </w:pPr>
      <w:r>
        <w:rPr>
          <w:rFonts w:hint="eastAsia"/>
          <w:b/>
        </w:rPr>
        <w:t>第十三条</w:t>
      </w:r>
      <w:r>
        <w:rPr>
          <w:rFonts w:hint="eastAsia"/>
        </w:rPr>
        <w:t xml:space="preserve"> </w:t>
      </w:r>
      <w:r>
        <w:t xml:space="preserve"> </w:t>
      </w:r>
      <w:r>
        <w:rPr>
          <w:rFonts w:hint="eastAsia"/>
        </w:rPr>
        <w:t>教师因校外兼职所涉及的技术、经济、法律纠纷，一律由校外聘用单位和兼职者本人负责处理，学校不承担任何责任。</w:t>
      </w:r>
    </w:p>
    <w:p w:rsidR="00CB5919" w:rsidRDefault="00B82C70">
      <w:pPr>
        <w:ind w:firstLineChars="0"/>
      </w:pPr>
      <w:r>
        <w:rPr>
          <w:rFonts w:hint="eastAsia"/>
          <w:b/>
        </w:rPr>
        <w:t>第十四条</w:t>
      </w:r>
      <w:r>
        <w:rPr>
          <w:rFonts w:hint="eastAsia"/>
          <w:b/>
        </w:rPr>
        <w:t xml:space="preserve"> </w:t>
      </w:r>
      <w:r>
        <w:t xml:space="preserve"> </w:t>
      </w:r>
      <w:r>
        <w:rPr>
          <w:rFonts w:hint="eastAsia"/>
        </w:rPr>
        <w:t>占用工作时间的校外兼职取得报酬，由教师与所在二级单位协商分配比例。</w:t>
      </w:r>
    </w:p>
    <w:p w:rsidR="00CB5919" w:rsidRDefault="00B82C70">
      <w:pPr>
        <w:ind w:firstLineChars="0"/>
      </w:pPr>
      <w:r>
        <w:rPr>
          <w:rFonts w:hint="eastAsia"/>
          <w:b/>
        </w:rPr>
        <w:t>第十五条</w:t>
      </w:r>
      <w:r>
        <w:rPr>
          <w:rFonts w:hint="eastAsia"/>
          <w:b/>
        </w:rPr>
        <w:t xml:space="preserve"> </w:t>
      </w:r>
      <w:r>
        <w:t xml:space="preserve"> </w:t>
      </w:r>
      <w:r>
        <w:rPr>
          <w:rFonts w:hint="eastAsia"/>
        </w:rPr>
        <w:t>教师在校外兼职，年度考核时须提交在外兼职的情况和业绩说明，以便学校对其岗位工作全面考核。</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审批程序</w:t>
      </w:r>
    </w:p>
    <w:p w:rsidR="00CB5919" w:rsidRDefault="00B82C70">
      <w:pPr>
        <w:ind w:firstLineChars="0"/>
      </w:pPr>
      <w:r>
        <w:rPr>
          <w:rFonts w:hint="eastAsia"/>
          <w:b/>
        </w:rPr>
        <w:t>第十六条</w:t>
      </w:r>
      <w:r>
        <w:rPr>
          <w:rFonts w:hint="eastAsia"/>
        </w:rPr>
        <w:t xml:space="preserve"> </w:t>
      </w:r>
      <w:r>
        <w:t xml:space="preserve"> </w:t>
      </w:r>
      <w:r>
        <w:rPr>
          <w:rFonts w:hint="eastAsia"/>
        </w:rPr>
        <w:t>教师到校外兼职应当经所在单位同意，报学校人事部门备案。</w:t>
      </w:r>
    </w:p>
    <w:p w:rsidR="00CB5919" w:rsidRDefault="00B82C70">
      <w:pPr>
        <w:ind w:firstLineChars="0"/>
      </w:pPr>
      <w:r>
        <w:rPr>
          <w:rFonts w:hint="eastAsia"/>
          <w:b/>
        </w:rPr>
        <w:t>第十七条</w:t>
      </w:r>
      <w:r>
        <w:rPr>
          <w:rFonts w:hint="eastAsia"/>
          <w:b/>
        </w:rPr>
        <w:t xml:space="preserve"> </w:t>
      </w:r>
      <w:r>
        <w:t xml:space="preserve"> </w:t>
      </w:r>
      <w:r>
        <w:rPr>
          <w:rFonts w:hint="eastAsia"/>
        </w:rPr>
        <w:t>教师兼职情况发生变动的，应当持相关证明材料及时到学校人事部门更新备案材料。</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违规处理</w:t>
      </w:r>
    </w:p>
    <w:p w:rsidR="00CB5919" w:rsidRDefault="00B82C70">
      <w:pPr>
        <w:ind w:firstLineChars="0"/>
      </w:pPr>
      <w:r>
        <w:rPr>
          <w:rFonts w:hint="eastAsia"/>
          <w:b/>
        </w:rPr>
        <w:t>第十八条</w:t>
      </w:r>
      <w:r>
        <w:rPr>
          <w:rFonts w:hint="eastAsia"/>
          <w:b/>
        </w:rPr>
        <w:t xml:space="preserve"> </w:t>
      </w:r>
      <w:r>
        <w:t xml:space="preserve"> </w:t>
      </w:r>
      <w:r>
        <w:rPr>
          <w:rFonts w:hint="eastAsia"/>
        </w:rPr>
        <w:t>凡未经学校批准，擅自在校外兼职者，或者在兼职过程中损害北京大学利益者，按照《北京大学教师违规违纪调查处理试行办法》及《北京大学教职工处分暂行规定》给予处理或处分。</w:t>
      </w:r>
    </w:p>
    <w:p w:rsidR="00CB5919" w:rsidRDefault="00B82C70">
      <w:pPr>
        <w:ind w:firstLineChars="0"/>
      </w:pPr>
      <w:r>
        <w:rPr>
          <w:rFonts w:hint="eastAsia"/>
          <w:b/>
        </w:rPr>
        <w:t>第十九条</w:t>
      </w:r>
      <w:r>
        <w:rPr>
          <w:rFonts w:hint="eastAsia"/>
        </w:rPr>
        <w:t xml:space="preserve"> </w:t>
      </w:r>
      <w:r>
        <w:t xml:space="preserve"> </w:t>
      </w:r>
      <w:r>
        <w:rPr>
          <w:rFonts w:hint="eastAsia"/>
        </w:rPr>
        <w:t>教师所在单位未按照本规定及本单位管理细则严格管理，负有管理责任的，学校视情节降低该单位的年终岗位绩效奖励额度。</w:t>
      </w:r>
    </w:p>
    <w:p w:rsidR="00CB5919" w:rsidRDefault="00CB5919">
      <w:pPr>
        <w:ind w:firstLineChars="0"/>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第六章 附 则</w:t>
      </w:r>
    </w:p>
    <w:p w:rsidR="00CB5919" w:rsidRDefault="00B82C70">
      <w:pPr>
        <w:ind w:firstLineChars="0"/>
      </w:pPr>
      <w:r>
        <w:rPr>
          <w:rFonts w:hint="eastAsia"/>
          <w:b/>
        </w:rPr>
        <w:t>第二十条</w:t>
      </w:r>
      <w:r>
        <w:rPr>
          <w:rFonts w:hint="eastAsia"/>
        </w:rPr>
        <w:t xml:space="preserve"> </w:t>
      </w:r>
      <w:r>
        <w:t xml:space="preserve"> </w:t>
      </w:r>
      <w:r>
        <w:rPr>
          <w:rFonts w:hint="eastAsia"/>
        </w:rPr>
        <w:t>本办法适用于北京大学校本部的教研系列教师，医学部另行规定，其他系列人员参照本规定执行。</w:t>
      </w:r>
    </w:p>
    <w:p w:rsidR="00CB5919" w:rsidRDefault="00B82C70">
      <w:pPr>
        <w:ind w:firstLineChars="0"/>
        <w:rPr>
          <w:rFonts w:ascii="宋体" w:hAnsi="宋体"/>
        </w:rPr>
      </w:pPr>
      <w:r>
        <w:rPr>
          <w:rFonts w:hint="eastAsia"/>
          <w:b/>
        </w:rPr>
        <w:t>第二十一条</w:t>
      </w:r>
      <w:r>
        <w:rPr>
          <w:rFonts w:hint="eastAsia"/>
        </w:rPr>
        <w:t xml:space="preserve"> </w:t>
      </w:r>
      <w:r>
        <w:t xml:space="preserve"> </w:t>
      </w:r>
      <w:r>
        <w:rPr>
          <w:rFonts w:hint="eastAsia"/>
        </w:rPr>
        <w:t>在本</w:t>
      </w:r>
      <w:r>
        <w:rPr>
          <w:rFonts w:ascii="宋体" w:hAnsi="宋体" w:hint="eastAsia"/>
        </w:rPr>
        <w:t>办法实施之日前已经在校外兼职的，应当按本规定要求补办审批手续，经审查批准后方可继续兼职。</w:t>
      </w:r>
    </w:p>
    <w:p w:rsidR="00CB5919" w:rsidRDefault="00B82C70">
      <w:pPr>
        <w:ind w:firstLineChars="0"/>
        <w:rPr>
          <w:rFonts w:ascii="宋体" w:hAnsi="宋体"/>
        </w:rPr>
      </w:pPr>
      <w:r>
        <w:rPr>
          <w:rFonts w:ascii="宋体" w:hAnsi="宋体" w:hint="eastAsia"/>
          <w:b/>
        </w:rPr>
        <w:t>第二十二条</w:t>
      </w:r>
      <w:r>
        <w:rPr>
          <w:rFonts w:ascii="宋体" w:hAnsi="宋体" w:hint="eastAsia"/>
        </w:rPr>
        <w:t xml:space="preserve"> </w:t>
      </w:r>
      <w:r>
        <w:rPr>
          <w:rFonts w:ascii="宋体" w:hAnsi="宋体"/>
        </w:rPr>
        <w:t xml:space="preserve"> </w:t>
      </w:r>
      <w:r>
        <w:rPr>
          <w:rFonts w:ascii="宋体" w:hAnsi="宋体" w:hint="eastAsia"/>
        </w:rPr>
        <w:t>学校各单位应根据本规定精神，结合学科特点，建立本单位校外兼职管理细则。</w:t>
      </w:r>
    </w:p>
    <w:p w:rsidR="00CB5919" w:rsidRDefault="00B82C70">
      <w:pPr>
        <w:ind w:firstLineChars="0"/>
      </w:pPr>
      <w:r>
        <w:rPr>
          <w:rFonts w:ascii="宋体" w:hAnsi="宋体" w:hint="eastAsia"/>
          <w:b/>
        </w:rPr>
        <w:t>第二十三条</w:t>
      </w:r>
      <w:r>
        <w:rPr>
          <w:rFonts w:ascii="宋体" w:hAnsi="宋体" w:hint="eastAsia"/>
        </w:rPr>
        <w:t xml:space="preserve"> </w:t>
      </w:r>
      <w:r>
        <w:rPr>
          <w:rFonts w:ascii="宋体" w:hAnsi="宋体"/>
        </w:rPr>
        <w:t xml:space="preserve"> </w:t>
      </w:r>
      <w:r>
        <w:rPr>
          <w:rFonts w:ascii="宋体" w:hAnsi="宋体" w:hint="eastAsia"/>
        </w:rPr>
        <w:t>本办法经2</w:t>
      </w:r>
      <w:r>
        <w:rPr>
          <w:rFonts w:ascii="宋体" w:hAnsi="宋体"/>
        </w:rPr>
        <w:t>016</w:t>
      </w:r>
      <w:r>
        <w:rPr>
          <w:rFonts w:ascii="宋体" w:hAnsi="宋体" w:hint="eastAsia"/>
        </w:rPr>
        <w:t>年7月5日8</w:t>
      </w:r>
      <w:r>
        <w:rPr>
          <w:rFonts w:ascii="宋体" w:hAnsi="宋体"/>
        </w:rPr>
        <w:t>98</w:t>
      </w:r>
      <w:r>
        <w:rPr>
          <w:rFonts w:ascii="宋体" w:hAnsi="宋体" w:hint="eastAsia"/>
        </w:rPr>
        <w:t>次校</w:t>
      </w:r>
      <w:r>
        <w:rPr>
          <w:rFonts w:hint="eastAsia"/>
        </w:rPr>
        <w:t>长办公会审议通过，自颁布之日起试行，由学校人事部负责解释。</w:t>
      </w:r>
    </w:p>
    <w:p w:rsidR="00CB5919" w:rsidRDefault="00CB5919">
      <w:pPr>
        <w:ind w:firstLineChars="0" w:firstLine="0"/>
      </w:pPr>
    </w:p>
    <w:p w:rsidR="00CB5919" w:rsidRDefault="00B82C70">
      <w:pPr>
        <w:ind w:firstLineChars="0" w:firstLine="0"/>
      </w:pPr>
      <w:r>
        <w:rPr>
          <w:rFonts w:ascii="黑体" w:eastAsia="黑体" w:hAnsi="黑体" w:hint="eastAsia"/>
        </w:rPr>
        <w:t>附</w:t>
      </w:r>
      <w:r>
        <w:rPr>
          <w:rFonts w:hint="eastAsia"/>
        </w:rPr>
        <w:t>：北京大学教研系列教师校外兼职申报表</w:t>
      </w:r>
    </w:p>
    <w:p w:rsidR="00CB5919" w:rsidRDefault="00CB5919">
      <w:pPr>
        <w:ind w:firstLineChars="0" w:firstLine="0"/>
      </w:pPr>
    </w:p>
    <w:tbl>
      <w:tblPr>
        <w:tblStyle w:val="af6"/>
        <w:tblW w:w="0" w:type="auto"/>
        <w:tblLook w:val="04A0" w:firstRow="1" w:lastRow="0" w:firstColumn="1" w:lastColumn="0" w:noHBand="0" w:noVBand="1"/>
      </w:tblPr>
      <w:tblGrid>
        <w:gridCol w:w="704"/>
        <w:gridCol w:w="142"/>
        <w:gridCol w:w="850"/>
        <w:gridCol w:w="426"/>
        <w:gridCol w:w="1134"/>
        <w:gridCol w:w="1842"/>
        <w:gridCol w:w="1276"/>
        <w:gridCol w:w="1922"/>
      </w:tblGrid>
      <w:tr w:rsidR="00CB5919">
        <w:tc>
          <w:tcPr>
            <w:tcW w:w="704" w:type="dxa"/>
            <w:vAlign w:val="center"/>
          </w:tcPr>
          <w:p w:rsidR="00CB5919" w:rsidRDefault="00B82C70">
            <w:pPr>
              <w:ind w:firstLineChars="0" w:firstLine="0"/>
              <w:jc w:val="center"/>
              <w:rPr>
                <w:rFonts w:asciiTheme="minorEastAsia" w:eastAsiaTheme="minorEastAsia" w:hAnsiTheme="minorEastAsia"/>
                <w:b/>
              </w:rPr>
            </w:pPr>
            <w:r>
              <w:rPr>
                <w:rFonts w:asciiTheme="minorEastAsia" w:eastAsiaTheme="minorEastAsia" w:hAnsiTheme="minorEastAsia" w:hint="eastAsia"/>
                <w:b/>
              </w:rPr>
              <w:t>姓名</w:t>
            </w:r>
          </w:p>
        </w:tc>
        <w:tc>
          <w:tcPr>
            <w:tcW w:w="1418" w:type="dxa"/>
            <w:gridSpan w:val="3"/>
            <w:vAlign w:val="center"/>
          </w:tcPr>
          <w:p w:rsidR="00CB5919" w:rsidRDefault="00CB5919">
            <w:pPr>
              <w:ind w:firstLineChars="0" w:firstLine="0"/>
              <w:jc w:val="center"/>
              <w:rPr>
                <w:rFonts w:asciiTheme="minorEastAsia" w:eastAsiaTheme="minorEastAsia" w:hAnsiTheme="minorEastAsia"/>
              </w:rPr>
            </w:pPr>
          </w:p>
        </w:tc>
        <w:tc>
          <w:tcPr>
            <w:tcW w:w="1134" w:type="dxa"/>
            <w:vAlign w:val="center"/>
          </w:tcPr>
          <w:p w:rsidR="00CB5919" w:rsidRDefault="00B82C70">
            <w:pPr>
              <w:ind w:firstLineChars="0" w:firstLine="0"/>
              <w:jc w:val="center"/>
              <w:rPr>
                <w:rFonts w:asciiTheme="minorEastAsia" w:eastAsiaTheme="minorEastAsia" w:hAnsiTheme="minorEastAsia"/>
                <w:b/>
              </w:rPr>
            </w:pPr>
            <w:r>
              <w:rPr>
                <w:rFonts w:asciiTheme="minorEastAsia" w:eastAsiaTheme="minorEastAsia" w:hAnsiTheme="minorEastAsia" w:hint="eastAsia"/>
                <w:b/>
              </w:rPr>
              <w:t>职工号</w:t>
            </w:r>
          </w:p>
        </w:tc>
        <w:tc>
          <w:tcPr>
            <w:tcW w:w="1842" w:type="dxa"/>
            <w:vAlign w:val="center"/>
          </w:tcPr>
          <w:p w:rsidR="00CB5919" w:rsidRDefault="00CB5919">
            <w:pPr>
              <w:ind w:firstLineChars="0" w:firstLine="0"/>
              <w:jc w:val="center"/>
              <w:rPr>
                <w:rFonts w:asciiTheme="minorEastAsia" w:eastAsiaTheme="minorEastAsia" w:hAnsiTheme="minorEastAsia"/>
              </w:rPr>
            </w:pPr>
          </w:p>
        </w:tc>
        <w:tc>
          <w:tcPr>
            <w:tcW w:w="1276" w:type="dxa"/>
            <w:vAlign w:val="center"/>
          </w:tcPr>
          <w:p w:rsidR="00CB5919" w:rsidRDefault="00B82C70">
            <w:pPr>
              <w:ind w:firstLineChars="0" w:firstLine="0"/>
              <w:jc w:val="center"/>
              <w:rPr>
                <w:rFonts w:asciiTheme="minorEastAsia" w:eastAsiaTheme="minorEastAsia" w:hAnsiTheme="minorEastAsia"/>
                <w:b/>
              </w:rPr>
            </w:pPr>
            <w:r>
              <w:rPr>
                <w:rFonts w:asciiTheme="minorEastAsia" w:eastAsiaTheme="minorEastAsia" w:hAnsiTheme="minorEastAsia" w:hint="eastAsia"/>
                <w:b/>
              </w:rPr>
              <w:t>校内单位</w:t>
            </w:r>
          </w:p>
        </w:tc>
        <w:tc>
          <w:tcPr>
            <w:tcW w:w="1922" w:type="dxa"/>
            <w:vAlign w:val="center"/>
          </w:tcPr>
          <w:p w:rsidR="00CB5919" w:rsidRDefault="00CB5919">
            <w:pPr>
              <w:ind w:firstLineChars="0" w:firstLine="0"/>
              <w:jc w:val="center"/>
              <w:rPr>
                <w:rFonts w:asciiTheme="minorEastAsia" w:eastAsiaTheme="minorEastAsia" w:hAnsiTheme="minorEastAsia"/>
              </w:rPr>
            </w:pP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lastRenderedPageBreak/>
              <w:t>职位名称</w:t>
            </w:r>
          </w:p>
        </w:tc>
        <w:tc>
          <w:tcPr>
            <w:tcW w:w="6600" w:type="dxa"/>
            <w:gridSpan w:val="5"/>
            <w:vAlign w:val="center"/>
          </w:tcPr>
          <w:p w:rsidR="00CB5919" w:rsidRDefault="00B82C70">
            <w:pPr>
              <w:ind w:firstLineChars="0" w:firstLine="0"/>
              <w:jc w:val="both"/>
              <w:rPr>
                <w:rFonts w:asciiTheme="minorEastAsia" w:eastAsiaTheme="minorEastAsia" w:hAnsiTheme="minorEastAsia"/>
              </w:rPr>
            </w:pPr>
            <w:r>
              <w:rPr>
                <w:rFonts w:asciiTheme="minorEastAsia" w:eastAsiaTheme="minorEastAsia" w:hAnsiTheme="minorEastAsia" w:hint="eastAsia"/>
              </w:rPr>
              <w:t xml:space="preserve">□教授 </w:t>
            </w:r>
            <w:r>
              <w:rPr>
                <w:rFonts w:asciiTheme="minorEastAsia" w:eastAsiaTheme="minorEastAsia" w:hAnsiTheme="minorEastAsia"/>
              </w:rPr>
              <w:t xml:space="preserve">  </w:t>
            </w:r>
            <w:r>
              <w:rPr>
                <w:rFonts w:asciiTheme="minorEastAsia" w:eastAsiaTheme="minorEastAsia" w:hAnsiTheme="minorEastAsia" w:hint="eastAsia"/>
              </w:rPr>
              <w:t xml:space="preserve">□长聘副教授  </w:t>
            </w:r>
            <w:r>
              <w:rPr>
                <w:rFonts w:asciiTheme="minorEastAsia" w:eastAsiaTheme="minorEastAsia" w:hAnsiTheme="minorEastAsia"/>
              </w:rPr>
              <w:t xml:space="preserve"> </w:t>
            </w:r>
            <w:r>
              <w:rPr>
                <w:rFonts w:asciiTheme="minorEastAsia" w:eastAsiaTheme="minorEastAsia" w:hAnsiTheme="minorEastAsia" w:hint="eastAsia"/>
              </w:rPr>
              <w:t xml:space="preserve">□副教授 </w:t>
            </w:r>
            <w:r>
              <w:rPr>
                <w:rFonts w:asciiTheme="minorEastAsia" w:eastAsiaTheme="minorEastAsia" w:hAnsiTheme="minorEastAsia"/>
              </w:rPr>
              <w:t xml:space="preserve">  </w:t>
            </w:r>
            <w:r>
              <w:rPr>
                <w:rFonts w:asciiTheme="minorEastAsia" w:eastAsiaTheme="minorEastAsia" w:hAnsiTheme="minorEastAsia" w:hint="eastAsia"/>
              </w:rPr>
              <w:t>□助理教授</w:t>
            </w: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北大聘用期限</w:t>
            </w:r>
          </w:p>
        </w:tc>
        <w:tc>
          <w:tcPr>
            <w:tcW w:w="6600" w:type="dxa"/>
            <w:gridSpan w:val="5"/>
            <w:vAlign w:val="center"/>
          </w:tcPr>
          <w:p w:rsidR="00CB5919" w:rsidRDefault="00B82C70">
            <w:pPr>
              <w:ind w:firstLineChars="0" w:firstLine="0"/>
              <w:jc w:val="both"/>
              <w:rPr>
                <w:rFonts w:asciiTheme="minorEastAsia" w:eastAsiaTheme="minorEastAsia" w:hAnsiTheme="minorEastAsia"/>
              </w:rPr>
            </w:pPr>
            <w:r>
              <w:rPr>
                <w:rFonts w:asciiTheme="minorEastAsia" w:eastAsiaTheme="minorEastAsia" w:hAnsiTheme="minorEastAsia" w:hint="eastAsia"/>
              </w:rPr>
              <w:t xml:space="preserve">□固定期限合同 </w:t>
            </w:r>
            <w:r>
              <w:rPr>
                <w:rFonts w:asciiTheme="minorEastAsia" w:eastAsiaTheme="minorEastAsia" w:hAnsiTheme="minorEastAsia"/>
              </w:rPr>
              <w:t xml:space="preserve"> </w:t>
            </w:r>
            <w:r>
              <w:rPr>
                <w:rFonts w:asciiTheme="minorEastAsia" w:eastAsiaTheme="minorEastAsia" w:hAnsiTheme="minorEastAsia" w:hint="eastAsia"/>
              </w:rPr>
              <w:t xml:space="preserve">合同期为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 xml:space="preserve">月至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月</w:t>
            </w:r>
          </w:p>
          <w:p w:rsidR="00CB5919" w:rsidRDefault="00B82C70">
            <w:pPr>
              <w:ind w:firstLineChars="0" w:firstLine="0"/>
              <w:jc w:val="both"/>
              <w:rPr>
                <w:rFonts w:asciiTheme="minorEastAsia" w:eastAsiaTheme="minorEastAsia" w:hAnsiTheme="minorEastAsia"/>
              </w:rPr>
            </w:pPr>
            <w:r>
              <w:rPr>
                <w:rFonts w:asciiTheme="minorEastAsia" w:eastAsiaTheme="minorEastAsia" w:hAnsiTheme="minorEastAsia" w:hint="eastAsia"/>
              </w:rPr>
              <w:t>□无固定期限合同</w:t>
            </w: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兼职单位名称</w:t>
            </w:r>
          </w:p>
        </w:tc>
        <w:tc>
          <w:tcPr>
            <w:tcW w:w="6600" w:type="dxa"/>
            <w:gridSpan w:val="5"/>
            <w:vAlign w:val="center"/>
          </w:tcPr>
          <w:p w:rsidR="00CB5919" w:rsidRDefault="00CB5919">
            <w:pPr>
              <w:ind w:firstLineChars="0" w:firstLine="0"/>
              <w:jc w:val="both"/>
              <w:rPr>
                <w:rFonts w:asciiTheme="minorEastAsia" w:eastAsiaTheme="minorEastAsia" w:hAnsiTheme="minorEastAsia"/>
              </w:rPr>
            </w:pP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兼职单位地址</w:t>
            </w:r>
          </w:p>
        </w:tc>
        <w:tc>
          <w:tcPr>
            <w:tcW w:w="6600" w:type="dxa"/>
            <w:gridSpan w:val="5"/>
            <w:vAlign w:val="center"/>
          </w:tcPr>
          <w:p w:rsidR="00CB5919" w:rsidRDefault="00CB5919">
            <w:pPr>
              <w:ind w:firstLineChars="0" w:firstLine="0"/>
              <w:jc w:val="both"/>
              <w:rPr>
                <w:rFonts w:asciiTheme="minorEastAsia" w:eastAsiaTheme="minorEastAsia" w:hAnsiTheme="minorEastAsia"/>
              </w:rPr>
            </w:pPr>
          </w:p>
        </w:tc>
      </w:tr>
      <w:tr w:rsidR="00CB5919">
        <w:trPr>
          <w:trHeight w:val="594"/>
        </w:trPr>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兼职工作内容</w:t>
            </w:r>
          </w:p>
        </w:tc>
        <w:tc>
          <w:tcPr>
            <w:tcW w:w="6600" w:type="dxa"/>
            <w:gridSpan w:val="5"/>
            <w:vAlign w:val="center"/>
          </w:tcPr>
          <w:p w:rsidR="00CB5919" w:rsidRDefault="00CB5919">
            <w:pPr>
              <w:ind w:firstLineChars="0" w:firstLine="0"/>
              <w:jc w:val="both"/>
              <w:rPr>
                <w:rFonts w:asciiTheme="minorEastAsia" w:eastAsiaTheme="minorEastAsia" w:hAnsiTheme="minorEastAsia"/>
              </w:rPr>
            </w:pP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兼职工作期限</w:t>
            </w:r>
          </w:p>
        </w:tc>
        <w:tc>
          <w:tcPr>
            <w:tcW w:w="6600" w:type="dxa"/>
            <w:gridSpan w:val="5"/>
            <w:vAlign w:val="center"/>
          </w:tcPr>
          <w:p w:rsidR="00CB5919" w:rsidRDefault="00B82C70">
            <w:pPr>
              <w:ind w:firstLineChars="0" w:firstLine="0"/>
              <w:jc w:val="both"/>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 xml:space="preserve">月至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月</w:t>
            </w: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兼职工作时间</w:t>
            </w:r>
          </w:p>
        </w:tc>
        <w:tc>
          <w:tcPr>
            <w:tcW w:w="6600" w:type="dxa"/>
            <w:gridSpan w:val="5"/>
            <w:vAlign w:val="center"/>
          </w:tcPr>
          <w:p w:rsidR="00CB5919" w:rsidRDefault="00B82C70">
            <w:pPr>
              <w:ind w:firstLineChars="0" w:firstLine="0"/>
              <w:jc w:val="both"/>
              <w:rPr>
                <w:rFonts w:asciiTheme="minorEastAsia" w:eastAsiaTheme="minorEastAsia" w:hAnsiTheme="minorEastAsia"/>
              </w:rPr>
            </w:pPr>
            <w:r>
              <w:rPr>
                <w:rFonts w:asciiTheme="minorEastAsia" w:eastAsiaTheme="minorEastAsia" w:hAnsiTheme="minorEastAsia" w:hint="eastAsia"/>
              </w:rPr>
              <w:t>平均工作时间：</w:t>
            </w:r>
          </w:p>
        </w:tc>
      </w:tr>
      <w:tr w:rsidR="00CB5919">
        <w:tc>
          <w:tcPr>
            <w:tcW w:w="1696" w:type="dxa"/>
            <w:gridSpan w:val="3"/>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兼职报酬</w:t>
            </w:r>
          </w:p>
        </w:tc>
        <w:tc>
          <w:tcPr>
            <w:tcW w:w="6600" w:type="dxa"/>
            <w:gridSpan w:val="5"/>
            <w:vAlign w:val="center"/>
          </w:tcPr>
          <w:p w:rsidR="00CB5919" w:rsidRDefault="00B82C70">
            <w:pPr>
              <w:pStyle w:val="afc"/>
              <w:numPr>
                <w:ilvl w:val="0"/>
                <w:numId w:val="1"/>
              </w:numPr>
              <w:ind w:firstLineChars="0"/>
              <w:jc w:val="both"/>
              <w:rPr>
                <w:rFonts w:asciiTheme="minorEastAsia" w:eastAsiaTheme="minorEastAsia" w:hAnsiTheme="minorEastAsia"/>
              </w:rPr>
            </w:pPr>
            <w:r>
              <w:rPr>
                <w:rFonts w:asciiTheme="minorEastAsia" w:eastAsiaTheme="minorEastAsia" w:hAnsiTheme="minorEastAsia" w:hint="eastAsia"/>
              </w:rPr>
              <w:t>无报酬。</w:t>
            </w:r>
          </w:p>
          <w:p w:rsidR="00CB5919" w:rsidRDefault="00B82C70">
            <w:pPr>
              <w:pStyle w:val="afc"/>
              <w:numPr>
                <w:ilvl w:val="0"/>
                <w:numId w:val="1"/>
              </w:numPr>
              <w:ind w:firstLineChars="0"/>
              <w:jc w:val="both"/>
              <w:rPr>
                <w:rFonts w:asciiTheme="minorEastAsia" w:eastAsiaTheme="minorEastAsia" w:hAnsiTheme="minorEastAsia"/>
              </w:rPr>
            </w:pPr>
            <w:r>
              <w:rPr>
                <w:rFonts w:asciiTheme="minorEastAsia" w:eastAsiaTheme="minorEastAsia" w:hAnsiTheme="minorEastAsia" w:hint="eastAsia"/>
              </w:rPr>
              <w:t xml:space="preserve">有报酬： </w:t>
            </w:r>
            <w:r>
              <w:rPr>
                <w:rFonts w:asciiTheme="minorEastAsia" w:eastAsiaTheme="minorEastAsia" w:hAnsiTheme="minorEastAsia"/>
              </w:rPr>
              <w:t xml:space="preserve">   </w:t>
            </w:r>
            <w:r>
              <w:rPr>
                <w:rFonts w:asciiTheme="minorEastAsia" w:eastAsiaTheme="minorEastAsia" w:hAnsiTheme="minorEastAsia" w:hint="eastAsia"/>
              </w:rPr>
              <w:t xml:space="preserve">元/（小时、天、月），共 </w:t>
            </w:r>
            <w:r>
              <w:rPr>
                <w:rFonts w:asciiTheme="minorEastAsia" w:eastAsiaTheme="minorEastAsia" w:hAnsiTheme="minorEastAsia"/>
              </w:rPr>
              <w:t xml:space="preserve">   </w:t>
            </w:r>
            <w:r>
              <w:rPr>
                <w:rFonts w:asciiTheme="minorEastAsia" w:eastAsiaTheme="minorEastAsia" w:hAnsiTheme="minorEastAsia" w:hint="eastAsia"/>
              </w:rPr>
              <w:t>元</w:t>
            </w:r>
          </w:p>
        </w:tc>
      </w:tr>
      <w:tr w:rsidR="00CB5919">
        <w:tc>
          <w:tcPr>
            <w:tcW w:w="8296" w:type="dxa"/>
            <w:gridSpan w:val="8"/>
          </w:tcPr>
          <w:p w:rsidR="00CB5919" w:rsidRDefault="00B82C70">
            <w:pPr>
              <w:spacing w:line="480" w:lineRule="auto"/>
              <w:ind w:firstLineChars="0" w:firstLine="0"/>
              <w:jc w:val="center"/>
              <w:rPr>
                <w:rFonts w:asciiTheme="minorEastAsia" w:eastAsiaTheme="minorEastAsia" w:hAnsiTheme="minorEastAsia"/>
              </w:rPr>
            </w:pPr>
            <w:r>
              <w:rPr>
                <w:rFonts w:asciiTheme="minorEastAsia" w:eastAsiaTheme="minorEastAsia" w:hAnsiTheme="minorEastAsia" w:hint="eastAsia"/>
              </w:rPr>
              <w:t>兼职单位声明</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rPr>
                <w:rFonts w:asciiTheme="minorEastAsia" w:eastAsiaTheme="minorEastAsia" w:hAnsiTheme="minorEastAsia"/>
              </w:rPr>
            </w:pPr>
            <w:r>
              <w:rPr>
                <w:rFonts w:asciiTheme="minorEastAsia" w:eastAsiaTheme="minorEastAsia" w:hAnsiTheme="minorEastAsia" w:hint="eastAsia"/>
              </w:rPr>
              <w:t>我单位谨知贵校将为我单位承担一定兼职工作的同志是作为个人兼职，而不代表贵校，因兼职而发生的任何纠纷、事故等，由我单位与兼职人员协商解决，与贵校无关。我单位知道签署本声明是北京大学同意其兼职的先决条件，而且我们保证应北京大学的要求，报告该职工因兼职而获得的酬劳。</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负责人： </w:t>
            </w:r>
            <w:r>
              <w:rPr>
                <w:rFonts w:asciiTheme="minorEastAsia" w:eastAsiaTheme="minorEastAsia" w:hAnsiTheme="minorEastAsia"/>
              </w:rPr>
              <w:t xml:space="preserve">           </w:t>
            </w:r>
            <w:r>
              <w:rPr>
                <w:rFonts w:asciiTheme="minorEastAsia" w:eastAsiaTheme="minorEastAsia" w:hAnsiTheme="minorEastAsia" w:hint="eastAsia"/>
              </w:rPr>
              <w:t xml:space="preserve">职务： </w:t>
            </w:r>
            <w:r>
              <w:rPr>
                <w:rFonts w:asciiTheme="minorEastAsia" w:eastAsiaTheme="minorEastAsia" w:hAnsiTheme="minorEastAsia"/>
              </w:rPr>
              <w:t xml:space="preserve">            </w:t>
            </w:r>
            <w:r>
              <w:rPr>
                <w:rFonts w:asciiTheme="minorEastAsia" w:eastAsiaTheme="minorEastAsia" w:hAnsiTheme="minorEastAsia" w:hint="eastAsia"/>
              </w:rPr>
              <w:t>联系电话：</w:t>
            </w:r>
          </w:p>
          <w:p w:rsidR="00CB5919" w:rsidRDefault="00B82C70">
            <w:pPr>
              <w:spacing w:after="240"/>
              <w:rPr>
                <w:rFonts w:asciiTheme="minorEastAsia" w:eastAsiaTheme="minorEastAsia" w:hAnsiTheme="minorEastAsia"/>
              </w:rPr>
            </w:pPr>
            <w:r>
              <w:rPr>
                <w:rFonts w:asciiTheme="minorEastAsia" w:eastAsiaTheme="minorEastAsia" w:hAnsiTheme="minorEastAsia" w:hint="eastAsia"/>
              </w:rPr>
              <w:t xml:space="preserve">单位公章：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 xml:space="preserve">月 </w:t>
            </w:r>
            <w:r>
              <w:rPr>
                <w:rFonts w:asciiTheme="minorEastAsia" w:eastAsiaTheme="minorEastAsia" w:hAnsiTheme="minorEastAsia"/>
              </w:rPr>
              <w:t xml:space="preserve"> </w:t>
            </w:r>
            <w:r>
              <w:rPr>
                <w:rFonts w:asciiTheme="minorEastAsia" w:eastAsiaTheme="minorEastAsia" w:hAnsiTheme="minorEastAsia" w:hint="eastAsia"/>
              </w:rPr>
              <w:t>日</w:t>
            </w:r>
          </w:p>
        </w:tc>
      </w:tr>
      <w:tr w:rsidR="00CB5919">
        <w:tc>
          <w:tcPr>
            <w:tcW w:w="8296" w:type="dxa"/>
            <w:gridSpan w:val="8"/>
          </w:tcPr>
          <w:p w:rsidR="00CB5919" w:rsidRDefault="00B82C70">
            <w:pPr>
              <w:spacing w:before="240"/>
              <w:ind w:firstLineChars="0" w:firstLine="0"/>
              <w:jc w:val="center"/>
              <w:rPr>
                <w:rFonts w:asciiTheme="minorEastAsia" w:eastAsiaTheme="minorEastAsia" w:hAnsiTheme="minorEastAsia"/>
              </w:rPr>
            </w:pPr>
            <w:r>
              <w:rPr>
                <w:rFonts w:asciiTheme="minorEastAsia" w:eastAsiaTheme="minorEastAsia" w:hAnsiTheme="minorEastAsia" w:hint="eastAsia"/>
              </w:rPr>
              <w:t>本人声明承诺条款</w:t>
            </w:r>
          </w:p>
          <w:p w:rsidR="00CB5919" w:rsidRDefault="00B82C70">
            <w:pPr>
              <w:spacing w:afterLines="50" w:after="156"/>
              <w:rPr>
                <w:rFonts w:asciiTheme="minorEastAsia" w:eastAsiaTheme="minorEastAsia" w:hAnsiTheme="minorEastAsia"/>
              </w:rPr>
            </w:pPr>
            <w:r>
              <w:rPr>
                <w:rFonts w:asciiTheme="minorEastAsia" w:eastAsiaTheme="minorEastAsia" w:hAnsiTheme="minorEastAsia" w:hint="eastAsia"/>
              </w:rPr>
              <w:t>本人知晓学校关于兼职管理相关规定，保证兼职工作将不会影响我所承担的学校各项工作的正常进行，承诺除上面所列的收入外没有其他额外兼职收入。本人知道违反学校关于校外兼职管理办法可能受到的处罚。</w:t>
            </w: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签名： </w:t>
            </w:r>
            <w:r>
              <w:rPr>
                <w:rFonts w:asciiTheme="minorEastAsia" w:eastAsiaTheme="minorEastAsia" w:hAnsiTheme="minorEastAsia"/>
              </w:rPr>
              <w:t xml:space="preserve">                       </w:t>
            </w:r>
            <w:r>
              <w:rPr>
                <w:rFonts w:asciiTheme="minorEastAsia" w:eastAsiaTheme="minorEastAsia" w:hAnsiTheme="minorEastAsia" w:hint="eastAsia"/>
              </w:rPr>
              <w:t>电子邮箱：</w:t>
            </w:r>
          </w:p>
          <w:p w:rsidR="00CB5919" w:rsidRDefault="00B82C70">
            <w:pPr>
              <w:spacing w:after="240"/>
              <w:rPr>
                <w:rFonts w:asciiTheme="minorEastAsia" w:eastAsiaTheme="minorEastAsia" w:hAnsiTheme="minorEastAsia"/>
              </w:rPr>
            </w:pPr>
            <w:r>
              <w:rPr>
                <w:rFonts w:asciiTheme="minorEastAsia" w:eastAsiaTheme="minorEastAsia" w:hAnsiTheme="minorEastAsia" w:hint="eastAsia"/>
              </w:rPr>
              <w:t xml:space="preserve">联系电话：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 xml:space="preserve">月 </w:t>
            </w:r>
            <w:r>
              <w:rPr>
                <w:rFonts w:asciiTheme="minorEastAsia" w:eastAsiaTheme="minorEastAsia" w:hAnsiTheme="minorEastAsia"/>
              </w:rPr>
              <w:t xml:space="preserve"> </w:t>
            </w:r>
            <w:r>
              <w:rPr>
                <w:rFonts w:asciiTheme="minorEastAsia" w:eastAsiaTheme="minorEastAsia" w:hAnsiTheme="minorEastAsia" w:hint="eastAsia"/>
              </w:rPr>
              <w:t>日</w:t>
            </w:r>
          </w:p>
        </w:tc>
      </w:tr>
      <w:tr w:rsidR="00CB5919">
        <w:tc>
          <w:tcPr>
            <w:tcW w:w="846" w:type="dxa"/>
            <w:gridSpan w:val="2"/>
            <w:vAlign w:val="center"/>
          </w:tcPr>
          <w:p w:rsidR="00CB5919" w:rsidRDefault="00B82C70">
            <w:pPr>
              <w:ind w:firstLineChars="0" w:firstLine="0"/>
              <w:jc w:val="center"/>
              <w:rPr>
                <w:rFonts w:asciiTheme="minorEastAsia" w:eastAsiaTheme="minorEastAsia" w:hAnsiTheme="minorEastAsia"/>
              </w:rPr>
            </w:pPr>
            <w:r>
              <w:rPr>
                <w:rFonts w:asciiTheme="minorEastAsia" w:eastAsiaTheme="minorEastAsia" w:hAnsiTheme="minorEastAsia" w:hint="eastAsia"/>
              </w:rPr>
              <w:t>单位审核意见</w:t>
            </w:r>
          </w:p>
        </w:tc>
        <w:tc>
          <w:tcPr>
            <w:tcW w:w="7450" w:type="dxa"/>
            <w:gridSpan w:val="6"/>
          </w:tcPr>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（要注明是否同意及同意理由、兼职酬劳的分配等）</w:t>
            </w:r>
          </w:p>
          <w:p w:rsidR="00CB5919" w:rsidRDefault="00CB5919">
            <w:pPr>
              <w:ind w:firstLineChars="0" w:firstLine="0"/>
              <w:rPr>
                <w:rFonts w:asciiTheme="minorEastAsia" w:eastAsiaTheme="minorEastAsia" w:hAnsiTheme="minorEastAsia"/>
              </w:rPr>
            </w:pP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领导签名：</w:t>
            </w: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单位公章： </w:t>
            </w:r>
            <w:r>
              <w:rPr>
                <w:rFonts w:asciiTheme="minorEastAsia" w:eastAsiaTheme="minorEastAsia" w:hAnsiTheme="minorEastAsia"/>
              </w:rPr>
              <w:t xml:space="preserve">                        </w:t>
            </w:r>
            <w:r>
              <w:rPr>
                <w:rFonts w:asciiTheme="minorEastAsia" w:eastAsiaTheme="minorEastAsia" w:hAnsiTheme="minorEastAsia" w:hint="eastAsia"/>
              </w:rPr>
              <w:t xml:space="preserve">年 </w:t>
            </w:r>
            <w:r>
              <w:rPr>
                <w:rFonts w:asciiTheme="minorEastAsia" w:eastAsiaTheme="minorEastAsia" w:hAnsiTheme="minorEastAsia"/>
              </w:rPr>
              <w:t xml:space="preserve"> </w:t>
            </w:r>
            <w:r>
              <w:rPr>
                <w:rFonts w:asciiTheme="minorEastAsia" w:eastAsiaTheme="minorEastAsia" w:hAnsiTheme="minorEastAsia" w:hint="eastAsia"/>
              </w:rPr>
              <w:t xml:space="preserve">月 </w:t>
            </w:r>
            <w:r>
              <w:rPr>
                <w:rFonts w:asciiTheme="minorEastAsia" w:eastAsiaTheme="minorEastAsia" w:hAnsiTheme="minorEastAsia"/>
              </w:rPr>
              <w:t xml:space="preserve"> </w:t>
            </w:r>
            <w:r>
              <w:rPr>
                <w:rFonts w:asciiTheme="minorEastAsia" w:eastAsiaTheme="minorEastAsia" w:hAnsiTheme="minorEastAsia" w:hint="eastAsia"/>
              </w:rPr>
              <w:t>日</w:t>
            </w:r>
          </w:p>
        </w:tc>
      </w:tr>
    </w:tbl>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17" w:name="_Toc69977899"/>
      <w:bookmarkStart w:id="718" w:name="_Toc70434628"/>
      <w:r>
        <w:t>北京大学科技开发技术合作项目及经费管理办法</w:t>
      </w:r>
      <w:bookmarkEnd w:id="717"/>
      <w:bookmarkEnd w:id="718"/>
    </w:p>
    <w:p w:rsidR="00CB5919" w:rsidRDefault="00B82C70" w:rsidP="00855AE3">
      <w:pPr>
        <w:pStyle w:val="3"/>
        <w:ind w:firstLine="482"/>
      </w:pPr>
      <w:bookmarkStart w:id="719" w:name="_Toc69977900"/>
      <w:bookmarkStart w:id="720" w:name="_Toc69980657"/>
      <w:bookmarkStart w:id="721" w:name="_Toc69980911"/>
      <w:bookmarkStart w:id="722" w:name="_Toc69981471"/>
      <w:bookmarkStart w:id="723" w:name="_Toc70063556"/>
      <w:bookmarkStart w:id="724" w:name="_Toc70063804"/>
      <w:bookmarkStart w:id="725" w:name="_Toc70432992"/>
      <w:bookmarkStart w:id="726" w:name="_Toc70433238"/>
      <w:bookmarkStart w:id="727" w:name="_Toc70433484"/>
      <w:bookmarkStart w:id="728" w:name="_Toc70434383"/>
      <w:bookmarkStart w:id="729" w:name="_Toc70434629"/>
      <w:r>
        <w:t>校发〔</w:t>
      </w:r>
      <w:r>
        <w:t>2017</w:t>
      </w:r>
      <w:r>
        <w:t>〕</w:t>
      </w:r>
      <w:r>
        <w:t>91</w:t>
      </w:r>
      <w:r>
        <w:t>号</w:t>
      </w:r>
      <w:bookmarkEnd w:id="719"/>
      <w:bookmarkEnd w:id="720"/>
      <w:bookmarkEnd w:id="721"/>
      <w:bookmarkEnd w:id="722"/>
      <w:bookmarkEnd w:id="723"/>
      <w:bookmarkEnd w:id="724"/>
      <w:bookmarkEnd w:id="725"/>
      <w:bookmarkEnd w:id="726"/>
      <w:bookmarkEnd w:id="727"/>
      <w:bookmarkEnd w:id="728"/>
      <w:bookmarkEnd w:id="729"/>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关于印发《北京大学科技开发技术合作项目及经费管理办法》的通知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hint="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《北京大学科技开发技术合作项目及经费管理办法》已经2017年5月2日第920次校长办公会审议通过，现印发全校，请遵照执行。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hint="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2017年5月2日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北京大学科技开发技术合作项目及经费管理办法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第一章 总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加强学校知识产权保护及科技开发类合作项目管理的规范化，维护学校、教师和科技人员的合法权益，依据《中华人民共和国促进科技成果转化法》、《中华人民共和国合同法》等法律、法规和中共中央办公厅、国务院办公厅印发的《关于进一步完善中央财政科研项目资金管理等政策的若干意见》（中办发〔2016〕50号），《国务院关于加强中央财政科研项目和资金管理的若干意见》（国发〔2014〕11号），《国务院印发关于深化中央财政科技计划（专项、基金等）管理改革方案的通知》（国发〔2014〕64号）、教育部《高等学校知识产权保护管理规定》等国家和相关部门的文件和政策，结合《北京大学章程》及学校实际情况，特制订本办法。</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本办法所称科技开发技术合作项目是指理工科纵向科研项目及涉密项目之外的学校与地方政府、企事业单位、自然人等（以下简称“校外单</w:t>
      </w:r>
      <w:r>
        <w:rPr>
          <w:rFonts w:asciiTheme="minorEastAsia" w:eastAsiaTheme="minorEastAsia" w:hAnsiTheme="minorEastAsia" w:hint="eastAsia"/>
        </w:rPr>
        <w:lastRenderedPageBreak/>
        <w:t>位”）就技术开发、技术咨询、技术服务、成立研发机构等形成的各类科技合作项目。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第二章 科技合作项目立项</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第三条 </w:t>
      </w:r>
      <w:r>
        <w:rPr>
          <w:rFonts w:asciiTheme="minorEastAsia" w:eastAsiaTheme="minorEastAsia" w:hAnsiTheme="minorEastAsia"/>
        </w:rPr>
        <w:t xml:space="preserve"> </w:t>
      </w:r>
      <w:r>
        <w:rPr>
          <w:rFonts w:asciiTheme="minorEastAsia" w:eastAsiaTheme="minorEastAsia" w:hAnsiTheme="minorEastAsia" w:hint="eastAsia"/>
        </w:rPr>
        <w:t>校内各单位及科研人员和校外单位就某一领域或某一项目的科技合作达成合作意愿时，应该签署相应的技术合同。本办法中的技术合同类型主要包括：技术开发合同、技术咨询合同、技术服务合同及其他形式的合作协议（以下统称“技术合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学校与校外单位签订各类技术合同，由北京大学科技开发部代表学校统一审核签署和管理。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技术合同的订立、履行必须遵守《中华人民共和国合同法》及其他相关法律、法规。科技开发部根据项目的具体情况签订各类技术合同，保障学校、委托方和科研人员的合法权益。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校内各单位未经学校授权，不得以学校名义签订技术合同。校内单位擅自对外签订技术合同，学校视为违规合同。如损害学校声誉、造成无形资产流失或经济损失的，学校将追究相关单位和人员的行政责任和法律责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具体负责承接技术合同中技术任务的本校教师、科研人员为合同的项目负责人。在校本科生、研究生与校外单位合作的技术合同，项目负责人一般由其导师担任。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项目负责人参与技术合同的洽谈、合同文本的草拟等事宜，项目负责人对技术合同中的约定的技术内容、时限以及其履行完成等负责。</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第九条 </w:t>
      </w:r>
      <w:r>
        <w:rPr>
          <w:rFonts w:asciiTheme="minorEastAsia" w:eastAsiaTheme="minorEastAsia" w:hAnsiTheme="minorEastAsia"/>
        </w:rPr>
        <w:t xml:space="preserve"> </w:t>
      </w:r>
      <w:r>
        <w:rPr>
          <w:rFonts w:asciiTheme="minorEastAsia" w:eastAsiaTheme="minorEastAsia" w:hAnsiTheme="minorEastAsia" w:hint="eastAsia"/>
        </w:rPr>
        <w:t>订立技术合同应当采用书面形式，并应按照《合同法》有关规定明确主要条款。技术合同尽量使用科技开发部推荐的统一技术合同文本，涉外技术合同一般同时采用中、外文版本。</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技术合同价款由合同双方当事人依据相关规定协商确定。项目负责人不得故意降低技术合同价款，损害学校利益。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第十一条 </w:t>
      </w:r>
      <w:r>
        <w:rPr>
          <w:rFonts w:asciiTheme="minorEastAsia" w:eastAsiaTheme="minorEastAsia" w:hAnsiTheme="minorEastAsia"/>
        </w:rPr>
        <w:t xml:space="preserve"> </w:t>
      </w:r>
      <w:r>
        <w:rPr>
          <w:rFonts w:asciiTheme="minorEastAsia" w:eastAsiaTheme="minorEastAsia" w:hAnsiTheme="minorEastAsia" w:hint="eastAsia"/>
        </w:rPr>
        <w:t>技术合同的变更、补充或解除，应当采用书面形式订立相应合同。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第三章 合同审核与签署</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第十二条 </w:t>
      </w:r>
      <w:r>
        <w:rPr>
          <w:rFonts w:asciiTheme="minorEastAsia" w:eastAsiaTheme="minorEastAsia" w:hAnsiTheme="minorEastAsia"/>
        </w:rPr>
        <w:t xml:space="preserve"> </w:t>
      </w:r>
      <w:r>
        <w:rPr>
          <w:rFonts w:asciiTheme="minorEastAsia" w:eastAsiaTheme="minorEastAsia" w:hAnsiTheme="minorEastAsia" w:hint="eastAsia"/>
        </w:rPr>
        <w:t>技术合同由科技开发部负责进行审核。科技开发部主要从以下方面审查合同：</w:t>
      </w:r>
    </w:p>
    <w:p w:rsidR="00CB5919" w:rsidRDefault="00B82C70">
      <w:pPr>
        <w:rPr>
          <w:rFonts w:asciiTheme="minorEastAsia" w:eastAsiaTheme="minorEastAsia" w:hAnsiTheme="minorEastAsia"/>
        </w:rPr>
      </w:pPr>
      <w:r>
        <w:rPr>
          <w:rFonts w:asciiTheme="minorEastAsia" w:eastAsiaTheme="minorEastAsia" w:hAnsiTheme="minorEastAsia" w:hint="eastAsia"/>
        </w:rPr>
        <w:t>（一）对方当事人是否适格主体。</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（二）技术合同内容是否符合国家法律、法规。</w:t>
      </w:r>
    </w:p>
    <w:p w:rsidR="00CB5919" w:rsidRDefault="00B82C70">
      <w:pPr>
        <w:rPr>
          <w:rFonts w:asciiTheme="minorEastAsia" w:eastAsiaTheme="minorEastAsia" w:hAnsiTheme="minorEastAsia"/>
        </w:rPr>
      </w:pPr>
      <w:r>
        <w:rPr>
          <w:rFonts w:asciiTheme="minorEastAsia" w:eastAsiaTheme="minorEastAsia" w:hAnsiTheme="minorEastAsia" w:hint="eastAsia"/>
        </w:rPr>
        <w:t>（三）技术项目是否有利于促进学校教学、科研工作。</w:t>
      </w:r>
    </w:p>
    <w:p w:rsidR="00CB5919" w:rsidRDefault="00B82C70">
      <w:pPr>
        <w:rPr>
          <w:rFonts w:asciiTheme="minorEastAsia" w:eastAsiaTheme="minorEastAsia" w:hAnsiTheme="minorEastAsia"/>
        </w:rPr>
      </w:pPr>
      <w:r>
        <w:rPr>
          <w:rFonts w:asciiTheme="minorEastAsia" w:eastAsiaTheme="minorEastAsia" w:hAnsiTheme="minorEastAsia" w:hint="eastAsia"/>
        </w:rPr>
        <w:t>（四）知识产权归属的合理性。</w:t>
      </w:r>
    </w:p>
    <w:p w:rsidR="00CB5919" w:rsidRDefault="00B82C70">
      <w:pPr>
        <w:rPr>
          <w:rFonts w:asciiTheme="minorEastAsia" w:eastAsiaTheme="minorEastAsia" w:hAnsiTheme="minorEastAsia"/>
        </w:rPr>
      </w:pPr>
      <w:r>
        <w:rPr>
          <w:rFonts w:asciiTheme="minorEastAsia" w:eastAsiaTheme="minorEastAsia" w:hAnsiTheme="minorEastAsia" w:hint="eastAsia"/>
        </w:rPr>
        <w:t>（五）保密条款的可行性。必要时与项目负责人员或项目参加人员签订保密协议,以保证保密条款的落实。</w:t>
      </w:r>
    </w:p>
    <w:p w:rsidR="00CB5919" w:rsidRDefault="00B82C70">
      <w:pPr>
        <w:rPr>
          <w:rFonts w:asciiTheme="minorEastAsia" w:eastAsiaTheme="minorEastAsia" w:hAnsiTheme="minorEastAsia"/>
        </w:rPr>
      </w:pPr>
      <w:r>
        <w:rPr>
          <w:rFonts w:asciiTheme="minorEastAsia" w:eastAsiaTheme="minorEastAsia" w:hAnsiTheme="minorEastAsia" w:hint="eastAsia"/>
        </w:rPr>
        <w:t>（六）风险责任的承担。原则上学校承担的违约金或损失赔偿金最高不得超过技术合同额。</w:t>
      </w:r>
    </w:p>
    <w:p w:rsidR="00CB5919" w:rsidRDefault="00B82C70">
      <w:pPr>
        <w:rPr>
          <w:rFonts w:asciiTheme="minorEastAsia" w:eastAsiaTheme="minorEastAsia" w:hAnsiTheme="minorEastAsia"/>
        </w:rPr>
      </w:pPr>
      <w:r>
        <w:rPr>
          <w:rFonts w:asciiTheme="minorEastAsia" w:eastAsiaTheme="minorEastAsia" w:hAnsiTheme="minorEastAsia" w:hint="eastAsia"/>
        </w:rPr>
        <w:t>（七）成果侵权责任承担。原则上学校不承担保证所提交成果不侵权的责任，项目负责人应通过查新等工作保证所提交成果不侵权。</w:t>
      </w:r>
    </w:p>
    <w:p w:rsidR="00CB5919" w:rsidRDefault="00B82C70">
      <w:pPr>
        <w:rPr>
          <w:rFonts w:asciiTheme="minorEastAsia" w:eastAsiaTheme="minorEastAsia" w:hAnsiTheme="minorEastAsia"/>
        </w:rPr>
      </w:pPr>
      <w:r>
        <w:rPr>
          <w:rFonts w:asciiTheme="minorEastAsia" w:eastAsiaTheme="minorEastAsia" w:hAnsiTheme="minorEastAsia" w:hint="eastAsia"/>
        </w:rPr>
        <w:t>（八）境外合作审查。对涉及列入《中国禁止出口限制出口技术目录》的合作项目，未经上级主管部门批准，禁止向境外转让或许可技术。</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第十三条 </w:t>
      </w:r>
      <w:r>
        <w:rPr>
          <w:rFonts w:asciiTheme="minorEastAsia" w:eastAsiaTheme="minorEastAsia" w:hAnsiTheme="minorEastAsia"/>
        </w:rPr>
        <w:t xml:space="preserve"> </w:t>
      </w:r>
      <w:r>
        <w:rPr>
          <w:rFonts w:asciiTheme="minorEastAsia" w:eastAsiaTheme="minorEastAsia" w:hAnsiTheme="minorEastAsia" w:hint="eastAsia"/>
        </w:rPr>
        <w:t>项目负责人拟定合同草案后由所在学院（系、所、中心，以下简称学院）对其业务能力、技术团队组成人员、技术项目的成熟性、可行性、技术指标的合理性以及我校现有的资源条件能否保证该课题完成进行初步审查，然后提交科技开发部，由科技开发部进行审核。</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经学校科技开发部审查修改通过后的技术合同内容被对方当事人再次修改的，或变更、补充、解除技术合同的，项目负责人应将修改、变更、补充或解除合同的文本送交学校科技开发部审查。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技术合同审查通过后，方可加盖北京大学科技开发部合同专用章，或者依据项目需要，在符合学校相关规定情况下，加盖“北京大学”公章。</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技术合同文本壹式若干份，经合同双方当事人签字或盖章后，技术合同文本原件贰份送学校科技开发部存档备案。</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第四章 项目经费入账及分配</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技术合作项目经费必须纳入学校财务统一管理，按专项经费、单独核算、分项目和预算控制的要求单独设立财务账号。</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科技开发部配合财务部门负责科技开发经费使用的指导、管理、审核、监督工作，财务部负责科技开发经费的会计核算和财务管理，配合科技开发部在合同审核环节指导、协助、审核相关项目预算，监督项目负责人科学、合理地使用经费，审核经费决算报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学院对本单位科技开发经费使用承担监管责任，合理配置资源，监督项目负责人合理、合规使用科技开发经费，协助学校相关部门审核科研经费重大事项调整，配合项目结题审计、评估。</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第二十条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项目负责人是科技开发经费使用的直接责任人，应按国家规定和合同约定使用经费，自觉接受学校有关部门和所在学院的监督检查，对科技开发经费使用的合法性、真实性、相关性、有效性负责。</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于技术开发、技术咨询、技术服务、其他横向项目所得收入，学校收取总收入8％的学校管理费，学院可收取不超过10％的学院管理费。学院管理费按60％人员费额度、40％业务费额度分配，全部纳入学院预算统筹使用，用于学院对科研活动的组织管理、支撑支持、监督检查和科研绩效。学院不得在学院管理费之外重复提取其他费用。扣除管理费后的剩余款项中最高50％可作为科研绩效，余款作为劳务费和业务费，其中劳务费不设比例限制。</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对在技术转让、技术许可的同时提供技术服务或技术开发服务的，其经费应该进行相应分割，属于技术开发和技术服务部份的经费按本办法分配。</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第二十三条 </w:t>
      </w:r>
      <w:r>
        <w:rPr>
          <w:rFonts w:asciiTheme="minorEastAsia" w:eastAsiaTheme="minorEastAsia" w:hAnsiTheme="minorEastAsia"/>
        </w:rPr>
        <w:t xml:space="preserve"> </w:t>
      </w:r>
      <w:r>
        <w:rPr>
          <w:rFonts w:asciiTheme="minorEastAsia" w:eastAsiaTheme="minorEastAsia" w:hAnsiTheme="minorEastAsia" w:hint="eastAsia"/>
        </w:rPr>
        <w:t>对合同中有明确预算及劳务费比例要求的，应该按合同执行，但不得以此降低学校、学院管理费。对项目执行中要求调整劳务比例或其他特殊要求的，由项目负责人征得对方同意后，报科技开发部会同财务部审核批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为鼓励重大合作与创新，对于合同额超过500万元的技术合同，对其实际到款采取阶梯收取学校管理费的方式：同一个合作项目500万元（包括500万元）以下的到款按8％收取学校管理费；500万元到1000万元（包括1000万元）的到款部分，按6％收取学校管理费；1000万元到1500万元（包括1500万元）的到款部分，按4％收取学校管理费；1500万元以上的到款部分，按3％收取学校管理费。学院收取的管理费等比例降低。</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科技开发项目经费原则上不能减免学校和院系的管理费，如确有必要减免学校管理费，由科技开发部会同财务部联合审核批准后，报主管校领导审批，学院管理费减免应经项目财务帐号所属单位主管领导审批。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第五章 项目经费支出</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第二十六条 </w:t>
      </w:r>
      <w:r>
        <w:rPr>
          <w:rFonts w:asciiTheme="minorEastAsia" w:eastAsiaTheme="minorEastAsia" w:hAnsiTheme="minorEastAsia"/>
        </w:rPr>
        <w:t xml:space="preserve"> </w:t>
      </w:r>
      <w:r>
        <w:rPr>
          <w:rFonts w:asciiTheme="minorEastAsia" w:eastAsiaTheme="minorEastAsia" w:hAnsiTheme="minorEastAsia" w:hint="eastAsia"/>
        </w:rPr>
        <w:t>技术开发项目经费支出必须符合国家及学校有关规定，按照相关管理办法、委托方要求、合同约定及科技开发活动的实际需要管理使用。</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开发项目经费可以列支项目实施过中相关设备费、差旅费、会议费、国际合作与交流费、劳务费、专家咨询费、其他业务费（含材料费、测试化验加工费、燃料动力费、出版/文献/信息传播/知识产权事务费、其他支出等），以及科研绩效。</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项目经费不得用于代购耗材。</w:t>
      </w:r>
    </w:p>
    <w:p w:rsidR="00CB5919" w:rsidRDefault="00B82C70">
      <w:pPr>
        <w:rPr>
          <w:rFonts w:asciiTheme="minorEastAsia" w:eastAsiaTheme="minorEastAsia" w:hAnsiTheme="minorEastAsia"/>
        </w:rPr>
      </w:pPr>
      <w:r>
        <w:rPr>
          <w:rFonts w:asciiTheme="minorEastAsia" w:eastAsiaTheme="minorEastAsia" w:hAnsiTheme="minorEastAsia" w:hint="eastAsia"/>
        </w:rPr>
        <w:t>凡涉及税款的科技开发项目，增值税为价外税，需开具增值税票的，实际收到的款项扣除增值税后的余额，拨入科研经费账号，增值税附加税从相应科研经费账号中支出。</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合同任务完成后，承担任务项目组应该及时办理项目结题结账手续。对于未能在合同任务完成后及时办理结题结账手续的，科技开发部可直接通知财务部办理财务结题结账手续，并告知项目负责人。结余资金可以选择以下方式处理：</w:t>
      </w:r>
    </w:p>
    <w:p w:rsidR="00CB5919" w:rsidRDefault="00B82C70">
      <w:pPr>
        <w:rPr>
          <w:rFonts w:asciiTheme="minorEastAsia" w:eastAsiaTheme="minorEastAsia" w:hAnsiTheme="minorEastAsia"/>
        </w:rPr>
      </w:pPr>
      <w:r>
        <w:rPr>
          <w:rFonts w:asciiTheme="minorEastAsia" w:eastAsiaTheme="minorEastAsia" w:hAnsiTheme="minorEastAsia" w:hint="eastAsia"/>
        </w:rPr>
        <w:t>1.全额转入项目负责人科研发展基金（如科研绩效有结余，负责人申请也可结转至科研奖励基金）。科研发展基金原则上只能用于本人相关科研活动的直接支出，不得用于有工资性人员的科研绩效。</w:t>
      </w:r>
    </w:p>
    <w:p w:rsidR="00CB5919" w:rsidRDefault="00B82C70">
      <w:pPr>
        <w:rPr>
          <w:rFonts w:asciiTheme="minorEastAsia" w:eastAsiaTheme="minorEastAsia" w:hAnsiTheme="minorEastAsia"/>
        </w:rPr>
      </w:pPr>
      <w:r>
        <w:rPr>
          <w:rFonts w:asciiTheme="minorEastAsia" w:eastAsiaTheme="minorEastAsia" w:hAnsiTheme="minorEastAsia" w:hint="eastAsia"/>
        </w:rPr>
        <w:t>2.结余资金上缴学校10％、学院20％后，其余可结转为科研奖励基金。</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经科技开发部审定为风险较大的技术合同，其项目到款的部分或全部要作为风险预留金存入在学校财务专设的课题号，待项目结题或进行到一定阶段时，经科技开发部认定后再进行分配使用。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第六章 对外协作</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科技开发部在履行其签订的技术合同时，因开发工作需要而将承接的技术开发任务中的部分研发工作内容委托第三方完成时，先由项目负责人所在学院审核，由科技开发部与第三方签订外协合同，外协合同的内容必须符合主合同的有关约定，受主合同条款的约束。</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签订外协合同时，项目负责人应主动申明与外协方的利益关联关系，提供相关信息。对5万元（含）以上的外协合同，项目负责人应负责提供合作（外协）单位法人营业执照、组织机构代码等相关材料，由科技开发部进行审查。</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外协合同的签订应具备：（1）在主合同中已明确协作单位或个人；（2）主合同中未明确协作单位或个人的，须由主合同委托方出具同意外协部分技术内容的函，加盖主合同委托方的公章。</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第三十三条 </w:t>
      </w:r>
      <w:r>
        <w:rPr>
          <w:rFonts w:asciiTheme="minorEastAsia" w:eastAsiaTheme="minorEastAsia" w:hAnsiTheme="minorEastAsia"/>
        </w:rPr>
        <w:t xml:space="preserve"> </w:t>
      </w:r>
      <w:r>
        <w:rPr>
          <w:rFonts w:asciiTheme="minorEastAsia" w:eastAsiaTheme="minorEastAsia" w:hAnsiTheme="minorEastAsia" w:hint="eastAsia"/>
        </w:rPr>
        <w:t>因故未能得到主合同委托方的书面许可，但项目又确实需要第三方合作完成的，项目负责人需就相关事项（包括利益关联关系）提交书面说明，经所在院系审批后，报科技开发部审核后方可签署外协合同。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外协费用严格按照合同规定支出，项目负责人应对合作（外协）业务的真实性、相关性负责，确保关联交易的公允性。严禁利用科研项目和国有资产为参与项目的个人及其亲属谋取利益。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第三十五条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拨给外单位的协作费部分，收取4％的学校管理费、2％的学院管理费，不提人员费。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第七章 设备购置</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项目完成过程中需要采购相关仪器、设备的，其合同审核、签署及采购按学校相关规定执行，除合同中约定的研制产品的组件设备外，凡使用科技开发经费购置的设备及形成的资产，均纳入学校资产管理。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中不能为委托方代购仪器设备，但对于产品研制的技术合同中作为产品组件采购的、并在合同完成时以产品组件形式移交给对方的仪器设备（简称研制产品的组件设备），可以不纳入学校固定资产管理。由项目负责人在合同签署前提供书面说明，列出研制产品的组件设备清单及估算价格，由项目负责人所在学院审核，报科技开发部审批通过后，才能正式签署合同，并在合同中予以体现，同时报实验室与设备管理部和财务部备案。合同执行过程中，研制产品的组件设备的采购按学校相关规定执行，采购的设备由项目负责人按学校固定资产管理的规定详细登记后，报所在学院审核。学院审核通过，报科技开发部审批后，项目负责人到财务报账。</w:t>
      </w:r>
    </w:p>
    <w:p w:rsidR="00CB5919" w:rsidRDefault="00B82C70">
      <w:pPr>
        <w:rPr>
          <w:rFonts w:asciiTheme="minorEastAsia" w:eastAsiaTheme="minorEastAsia" w:hAnsiTheme="minorEastAsia"/>
        </w:rPr>
      </w:pPr>
      <w:r>
        <w:rPr>
          <w:rFonts w:asciiTheme="minorEastAsia" w:eastAsiaTheme="minorEastAsia" w:hAnsiTheme="minorEastAsia" w:hint="eastAsia"/>
        </w:rPr>
        <w:t>合同完成后，该类仪器设备随研制产品一同移交委托方时，由委托方开具验收清单，清单中包含研制产品及组件设备，由项目负责人交给所在学院和科技开发部，随合同一起保存。</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对研制产品的组件设备款学校收取6％的管理费、学院收取4％的管理费，不提取科研绩效和劳务费。</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第三十九条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凡合同中明确购置完成该项目必需的大型设备（单价20万元人民币以上）且该设备归学校所有，并经科技开发部审批通过的，对该设备款不收学校管理费、学院管理费用和科研绩效，设备纳入学校固定资产管理。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第八章 项目履行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第四十条 </w:t>
      </w:r>
      <w:r>
        <w:rPr>
          <w:rFonts w:asciiTheme="minorEastAsia" w:eastAsiaTheme="minorEastAsia" w:hAnsiTheme="minorEastAsia"/>
        </w:rPr>
        <w:t xml:space="preserve"> </w:t>
      </w:r>
      <w:r>
        <w:rPr>
          <w:rFonts w:asciiTheme="minorEastAsia" w:eastAsiaTheme="minorEastAsia" w:hAnsiTheme="minorEastAsia" w:hint="eastAsia"/>
        </w:rPr>
        <w:t>技术合同生效后，项目负责人代表学校应当按照合同约定遵循诚实信用原则，全面履行合同义务；学校科技开发部负责检查、督促技术合同的履行。</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的项目负责人根据合同约定向对方当事人提交技术资料、设备、图片、样品、工艺配方、源代码、设计图、电子文档等技术成果载体时，应当要求对方当事人出具签收凭证，妥善保留往来的书信，邮件、电话记录、传真件、电子邮件等与技术合同有关的资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第四十二条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对方当事人指定第三方向学校付款时，应当书面通知学校科技开发部,并由对方当事人和指定的第三方同时签字盖章。</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 xml:space="preserve">第四十三条 </w:t>
      </w:r>
      <w:r>
        <w:rPr>
          <w:rFonts w:asciiTheme="minorEastAsia" w:eastAsiaTheme="minorEastAsia" w:hAnsiTheme="minorEastAsia"/>
        </w:rPr>
        <w:t xml:space="preserve"> </w:t>
      </w:r>
      <w:r>
        <w:rPr>
          <w:rFonts w:asciiTheme="minorEastAsia" w:eastAsiaTheme="minorEastAsia" w:hAnsiTheme="minorEastAsia" w:hint="eastAsia"/>
        </w:rPr>
        <w:t>学校按技术合同约定全面履行义务，项目负责人应催告对方当事人按合同约定支付经费。如对方当事人拒不履行付款义务时，项目负责人应及时报告学校科技开发部，并配合学校向对方当事人发出催款通知或采取其他措施，维护学校利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在履行技术合同过程中，对方当事人出现如下情形之一，项目负责人应及时通知学校科技开发部，以决定是否终止履行合同或采取其他相应措施：</w:t>
      </w:r>
    </w:p>
    <w:p w:rsidR="00CB5919" w:rsidRDefault="00B82C70">
      <w:pPr>
        <w:rPr>
          <w:rFonts w:asciiTheme="minorEastAsia" w:eastAsiaTheme="minorEastAsia" w:hAnsiTheme="minorEastAsia"/>
        </w:rPr>
      </w:pPr>
      <w:r>
        <w:rPr>
          <w:rFonts w:asciiTheme="minorEastAsia" w:eastAsiaTheme="minorEastAsia" w:hAnsiTheme="minorEastAsia" w:hint="eastAsia"/>
        </w:rPr>
        <w:t>（一）经营状况严重恶化。</w:t>
      </w:r>
    </w:p>
    <w:p w:rsidR="00CB5919" w:rsidRDefault="00B82C70">
      <w:pPr>
        <w:rPr>
          <w:rFonts w:asciiTheme="minorEastAsia" w:eastAsiaTheme="minorEastAsia" w:hAnsiTheme="minorEastAsia"/>
        </w:rPr>
      </w:pPr>
      <w:r>
        <w:rPr>
          <w:rFonts w:asciiTheme="minorEastAsia" w:eastAsiaTheme="minorEastAsia" w:hAnsiTheme="minorEastAsia" w:hint="eastAsia"/>
        </w:rPr>
        <w:t>（二）丧失商业信誉。</w:t>
      </w:r>
    </w:p>
    <w:p w:rsidR="00CB5919" w:rsidRDefault="00B82C70">
      <w:pPr>
        <w:rPr>
          <w:rFonts w:asciiTheme="minorEastAsia" w:eastAsiaTheme="minorEastAsia" w:hAnsiTheme="minorEastAsia"/>
        </w:rPr>
      </w:pPr>
      <w:r>
        <w:rPr>
          <w:rFonts w:asciiTheme="minorEastAsia" w:eastAsiaTheme="minorEastAsia" w:hAnsiTheme="minorEastAsia" w:hint="eastAsia"/>
        </w:rPr>
        <w:t>（三）转移财产、抽逃资金，以逃避债务。</w:t>
      </w:r>
    </w:p>
    <w:p w:rsidR="00CB5919" w:rsidRDefault="00B82C70">
      <w:pPr>
        <w:rPr>
          <w:rFonts w:asciiTheme="minorEastAsia" w:eastAsiaTheme="minorEastAsia" w:hAnsiTheme="minorEastAsia"/>
        </w:rPr>
      </w:pPr>
      <w:r>
        <w:rPr>
          <w:rFonts w:asciiTheme="minorEastAsia" w:eastAsiaTheme="minorEastAsia" w:hAnsiTheme="minorEastAsia" w:hint="eastAsia"/>
        </w:rPr>
        <w:t>（四）其他丧失或可能丧失履约能力的情形。</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第九章 技术合同登记及归档</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签订的技术合同文本，由学校科技开发部统一归档管理。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第四十六条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凡通过北京大学科技开发部对外签署的且符合技术合同认定标准的各类技术合同，由科技开发部统一到技术市场管理部门办理合同登记手续。</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第十章 项目风险承担及争议解决</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第四十七条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履行技术合同发生争议，首先由项目负责人与对方协商解决。协商无效的，项目负责人应及时提请其所在学院会同科技开发部共同解决。与对方协商不成时，应向仲裁机构申请仲裁或向有管辖权的法院起诉。</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第四十八条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履行技术合同的风险及违约责任由学校、学院和项目负责人共同承担。非不可抗力原因，项目负责人未能如约履行合同，导致学校承担违约责任的，应追究项目负责人及相关人员的责任。</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第四十九条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我方因违约承担违约责任时，违约金或损失赔偿款支付来源依次为：该项目尚未支取的科研绩效费，项目的剩余款项，项目负责人已经领取的科研绩效费，项目负责人所在学院收取的该项目的管理费。不足部分可由科技开发部从风险基金中先行垫付。对于该部分垫付资金，科技开发部有权在该项目负责人其它合同的科研绩效费或科研发展基金款中扣除。对违约赔偿数额较大的，科技开发部可建议对主要责任人进行责任追究和处理。</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lastRenderedPageBreak/>
        <w:t>第五十条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对方违约造成我方经济损失的，科技开发部应按合同约定索取违约金及损失赔偿金。</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第十一章 项目终止</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第五十一条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技术合同履行完成后，由合同对方出具验收报告或完成证明，报科技开发部备案。</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第五十二条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技术合同需要提前终止的，与合作方协商一致后，由项目负责人向科技开发部提出书面申请，经科技开发部审核批准后与对方签订技术合同终止协议。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hint="eastAsia"/>
          <w:b/>
        </w:rPr>
        <w:t>第十二章 附 则</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第五十三条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本办法由科技开发部和财务部负责解释。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第五十四条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本办法适用于校本部理工科科技开发技术合作项目及经费的管理，医学部参考制定相应管理办法。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hint="eastAsia"/>
          <w:b/>
        </w:rPr>
        <w:t>第五十五条</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本办法经2017年5月2日第920次校长办公会讨论通过，自发布之日起施行，原《北京大学科技开发技术合作项目及经费管理办法》（校发〔2015〕112号）同时废止。</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30" w:name="_Toc69977901"/>
      <w:bookmarkStart w:id="731" w:name="_Toc70434630"/>
      <w:r>
        <w:t>北京大学国内合作管理办法（试行）</w:t>
      </w:r>
      <w:bookmarkEnd w:id="730"/>
      <w:bookmarkEnd w:id="731"/>
    </w:p>
    <w:p w:rsidR="00CB5919" w:rsidRDefault="00B82C70" w:rsidP="00855AE3">
      <w:pPr>
        <w:pStyle w:val="3"/>
        <w:ind w:firstLine="482"/>
      </w:pPr>
      <w:bookmarkStart w:id="732" w:name="_Toc69977902"/>
      <w:bookmarkStart w:id="733" w:name="_Toc69980659"/>
      <w:bookmarkStart w:id="734" w:name="_Toc69980913"/>
      <w:bookmarkStart w:id="735" w:name="_Toc69981473"/>
      <w:bookmarkStart w:id="736" w:name="_Toc70063558"/>
      <w:bookmarkStart w:id="737" w:name="_Toc70063806"/>
      <w:bookmarkStart w:id="738" w:name="_Toc70432994"/>
      <w:bookmarkStart w:id="739" w:name="_Toc70433240"/>
      <w:bookmarkStart w:id="740" w:name="_Toc70433486"/>
      <w:bookmarkStart w:id="741" w:name="_Toc70434385"/>
      <w:bookmarkStart w:id="742" w:name="_Toc70434631"/>
      <w:r>
        <w:t>校发〔</w:t>
      </w:r>
      <w:r>
        <w:t>2018</w:t>
      </w:r>
      <w:r>
        <w:rPr>
          <w:rFonts w:hint="eastAsia"/>
        </w:rPr>
        <w:t>〕</w:t>
      </w:r>
      <w:r>
        <w:t>309</w:t>
      </w:r>
      <w:r>
        <w:t>号</w:t>
      </w:r>
      <w:bookmarkEnd w:id="732"/>
      <w:bookmarkEnd w:id="733"/>
      <w:bookmarkEnd w:id="734"/>
      <w:bookmarkEnd w:id="735"/>
      <w:bookmarkEnd w:id="736"/>
      <w:bookmarkEnd w:id="737"/>
      <w:bookmarkEnd w:id="738"/>
      <w:bookmarkEnd w:id="739"/>
      <w:bookmarkEnd w:id="740"/>
      <w:bookmarkEnd w:id="741"/>
      <w:bookmarkEnd w:id="742"/>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关于印发《北京大学国内合作管理办法（试行）》的通知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《北京大学国内合作管理办法（试行）》已经2018年7月16日第941次校长办公会审议通过，现予印发，请遵照执行。</w:t>
      </w:r>
    </w:p>
    <w:p w:rsidR="00CB5919" w:rsidRDefault="00CB5919">
      <w:pPr>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2018年7月16日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北京大学国内合作管理办法（试行）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为加强和规范北京大学国内合作工作，提高合作水平，维护学校权益，根据《北京大学章程》，结合工作实际，制定本办法。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北京大学的国内合作应符合国家大政方针和战略导向，严守国家法律法规和学校规章制度，有利于学校履行人才培养和科学研究的基本职能，有利于解决制约学校发展的突出问题。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北京大学各二级单位积极有序、合法合规开展各类国内合作。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本办法所称北京大学二级单位，指学校直属的学院（系）、研究院（所、中心）等教学科研单位、教学科研辅助机构、职能部门、后勤机构等不具备独立法人资格的实体单位。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本办法适用于以北京大学名义（即校级合作）及以北京大学二级单位名义（即二级合作），与中华人民共和国境内（不包括港澳台地区）党政军</w:t>
      </w:r>
      <w:r>
        <w:rPr>
          <w:rFonts w:asciiTheme="minorEastAsia" w:eastAsiaTheme="minorEastAsia" w:hAnsiTheme="minorEastAsia"/>
        </w:rPr>
        <w:lastRenderedPageBreak/>
        <w:t>机关、企事业单位或其他社会组织，通过签订合作协议、意向书和备忘录的方式开展的各类合作。</w:t>
      </w:r>
    </w:p>
    <w:p w:rsidR="00CB5919" w:rsidRDefault="00B82C70">
      <w:pPr>
        <w:rPr>
          <w:rFonts w:asciiTheme="minorEastAsia" w:eastAsiaTheme="minorEastAsia" w:hAnsiTheme="minorEastAsia"/>
        </w:rPr>
      </w:pPr>
      <w:r>
        <w:rPr>
          <w:rFonts w:asciiTheme="minorEastAsia" w:eastAsiaTheme="minorEastAsia" w:hAnsiTheme="minorEastAsia"/>
        </w:rPr>
        <w:t>本办法所称的国内合作不包括：以北京大学名义或以北京大学职能部门名义签订的技术开发、服务、咨询、转让，劳动人事、继续教育、学生就业、设备采购、捐赠、后勤保障、基建工程类合同（协议、意向书），以及学校授权和批准的专门业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管理机制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北京大学国内合作由学校统一管理、分级分类实施。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学校设国内合作委员会（以下简称委员会），负责制定全校国内合作发展战略和政策，指导、管理和监督全校国内合作工作的开展。</w:t>
      </w:r>
    </w:p>
    <w:p w:rsidR="00CB5919" w:rsidRDefault="00B82C70">
      <w:pPr>
        <w:rPr>
          <w:rFonts w:asciiTheme="minorEastAsia" w:eastAsiaTheme="minorEastAsia" w:hAnsiTheme="minorEastAsia"/>
        </w:rPr>
      </w:pPr>
      <w:r>
        <w:rPr>
          <w:rFonts w:asciiTheme="minorEastAsia" w:eastAsiaTheme="minorEastAsia" w:hAnsiTheme="minorEastAsia"/>
        </w:rPr>
        <w:t>委员会主任由分管校领导担任，成员包括各学部和相关职能部门负责人。</w:t>
      </w:r>
    </w:p>
    <w:p w:rsidR="00CB5919" w:rsidRDefault="00B82C70">
      <w:pPr>
        <w:rPr>
          <w:rFonts w:asciiTheme="minorEastAsia" w:eastAsiaTheme="minorEastAsia" w:hAnsiTheme="minorEastAsia"/>
        </w:rPr>
      </w:pPr>
      <w:r>
        <w:rPr>
          <w:rFonts w:asciiTheme="minorEastAsia" w:eastAsiaTheme="minorEastAsia" w:hAnsiTheme="minorEastAsia"/>
        </w:rPr>
        <w:t>委员会每季度召开一次例行会议，必要时可召开临时会议。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委员会下设国内合作委员会办公室（以下简称国内合作办），负责委员会的日常工作，执行委员会各项决议，并在委员会的领导下对全校国内合作工作进行综合协调和管理监督。</w:t>
      </w:r>
    </w:p>
    <w:p w:rsidR="00CB5919" w:rsidRDefault="00B82C70">
      <w:pPr>
        <w:rPr>
          <w:rFonts w:asciiTheme="minorEastAsia" w:eastAsiaTheme="minorEastAsia" w:hAnsiTheme="minorEastAsia"/>
        </w:rPr>
      </w:pPr>
      <w:r>
        <w:rPr>
          <w:rFonts w:asciiTheme="minorEastAsia" w:eastAsiaTheme="minorEastAsia" w:hAnsiTheme="minorEastAsia"/>
        </w:rPr>
        <w:t>校级合作和二级合作均须明确主责单位。校级合作由委员会指定主责单位，或由国内合作办作为主责单位；二级合作由签约单位作为主责单位。主责单位在委员会的指导下负责合作协议的起草、签订、履行和终止等具体事务，并承担相应的责任。涉及重大事项或无法协商解决的纠纷，主责单位应及时向委员会或国内合作办报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二级单位主要领导是本单位国内合作责任人。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未经学校授权和批准，任何二级单位或个人不得擅自以北京大学或北京大学二级单位名义对外签订合作协议。二级单位不得签订主要内容与本单位主要职能、主要学科领域或主要业务无关的二级合作协议。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审批程序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各二级单位根据学校统一决策或自身业务发展需要，提出合作建议，向国内合作办报送合作建议书。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国内合作办负责审核合作建议书，有以下情形的，须提交委员会审议：</w:t>
      </w:r>
    </w:p>
    <w:p w:rsidR="00CB5919" w:rsidRDefault="00B82C70">
      <w:pPr>
        <w:rPr>
          <w:rFonts w:asciiTheme="minorEastAsia" w:eastAsiaTheme="minorEastAsia" w:hAnsiTheme="minorEastAsia"/>
        </w:rPr>
      </w:pPr>
      <w:r>
        <w:rPr>
          <w:rFonts w:asciiTheme="minorEastAsia" w:eastAsiaTheme="minorEastAsia" w:hAnsiTheme="minorEastAsia"/>
        </w:rPr>
        <w:t>（一）成立实体合作机构的；</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（二）以“北京大学”、“北大”、“Peking University”、“Beijingdaxue”、“Beijing University”、“PKU”、“BEIDA”名义冠名、挂牌的；</w:t>
      </w:r>
    </w:p>
    <w:p w:rsidR="00CB5919" w:rsidRDefault="00B82C70">
      <w:pPr>
        <w:rPr>
          <w:rFonts w:asciiTheme="minorEastAsia" w:eastAsiaTheme="minorEastAsia" w:hAnsiTheme="minorEastAsia"/>
        </w:rPr>
      </w:pPr>
      <w:r>
        <w:rPr>
          <w:rFonts w:asciiTheme="minorEastAsia" w:eastAsiaTheme="minorEastAsia" w:hAnsiTheme="minorEastAsia"/>
        </w:rPr>
        <w:t>（三）需要学校提供招生名额、事业编制、经费、办公用房等资源的；</w:t>
      </w:r>
    </w:p>
    <w:p w:rsidR="00CB5919" w:rsidRDefault="00B82C70">
      <w:pPr>
        <w:rPr>
          <w:rFonts w:asciiTheme="minorEastAsia" w:eastAsiaTheme="minorEastAsia" w:hAnsiTheme="minorEastAsia"/>
        </w:rPr>
      </w:pPr>
      <w:r>
        <w:rPr>
          <w:rFonts w:asciiTheme="minorEastAsia" w:eastAsiaTheme="minorEastAsia" w:hAnsiTheme="minorEastAsia"/>
        </w:rPr>
        <w:t>（四）国内合作办认为需要报请委员会的。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合作建议书经国内合作办批准或者经国内合作办报请委员会批准后，二级单位方可与合作方协商起草合作协议，并开展可行性研究。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遇有下列情形的，可合并编报合作建议书及可行性研究报告，磋商协议草案：</w:t>
      </w:r>
    </w:p>
    <w:p w:rsidR="00CB5919" w:rsidRDefault="00B82C70">
      <w:pPr>
        <w:rPr>
          <w:rFonts w:asciiTheme="minorEastAsia" w:eastAsiaTheme="minorEastAsia" w:hAnsiTheme="minorEastAsia"/>
        </w:rPr>
      </w:pPr>
      <w:r>
        <w:rPr>
          <w:rFonts w:asciiTheme="minorEastAsia" w:eastAsiaTheme="minorEastAsia" w:hAnsiTheme="minorEastAsia"/>
        </w:rPr>
        <w:t>（一）学校各类规划和工作计划中已经明确、前期合作基础较好的；</w:t>
      </w:r>
    </w:p>
    <w:p w:rsidR="00CB5919" w:rsidRDefault="00B82C70">
      <w:pPr>
        <w:rPr>
          <w:rFonts w:asciiTheme="minorEastAsia" w:eastAsiaTheme="minorEastAsia" w:hAnsiTheme="minorEastAsia"/>
        </w:rPr>
      </w:pPr>
      <w:r>
        <w:rPr>
          <w:rFonts w:asciiTheme="minorEastAsia" w:eastAsiaTheme="minorEastAsia" w:hAnsiTheme="minorEastAsia"/>
        </w:rPr>
        <w:t>（二）与国家部委、地方政府、企事业单位等开展全面战略合作的；</w:t>
      </w:r>
    </w:p>
    <w:p w:rsidR="00CB5919" w:rsidRDefault="00B82C70">
      <w:pPr>
        <w:rPr>
          <w:rFonts w:asciiTheme="minorEastAsia" w:eastAsiaTheme="minorEastAsia" w:hAnsiTheme="minorEastAsia"/>
        </w:rPr>
      </w:pPr>
      <w:r>
        <w:rPr>
          <w:rFonts w:asciiTheme="minorEastAsia" w:eastAsiaTheme="minorEastAsia" w:hAnsiTheme="minorEastAsia"/>
        </w:rPr>
        <w:t>（三）合作协议执行情况良好，双方有意期满后续签的；</w:t>
      </w:r>
    </w:p>
    <w:p w:rsidR="00CB5919" w:rsidRDefault="00B82C70">
      <w:pPr>
        <w:rPr>
          <w:rFonts w:asciiTheme="minorEastAsia" w:eastAsiaTheme="minorEastAsia" w:hAnsiTheme="minorEastAsia"/>
        </w:rPr>
      </w:pPr>
      <w:r>
        <w:rPr>
          <w:rFonts w:asciiTheme="minorEastAsia" w:eastAsiaTheme="minorEastAsia" w:hAnsiTheme="minorEastAsia"/>
        </w:rPr>
        <w:t>（四）上级部门、学校领导或委员会交办的。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可行性研究报告和协议草案须经二级单位党政联席会或办公会审议通过，方可报送国内合作办。</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国内合作办对可行性研究报告和协议草案进行审批。</w:t>
      </w:r>
    </w:p>
    <w:p w:rsidR="00CB5919" w:rsidRDefault="00B82C70">
      <w:pPr>
        <w:rPr>
          <w:rFonts w:asciiTheme="minorEastAsia" w:eastAsiaTheme="minorEastAsia" w:hAnsiTheme="minorEastAsia"/>
        </w:rPr>
      </w:pPr>
      <w:r>
        <w:rPr>
          <w:rFonts w:asciiTheme="minorEastAsia" w:eastAsiaTheme="minorEastAsia" w:hAnsiTheme="minorEastAsia"/>
        </w:rPr>
        <w:t>有如下情形的，须报请委员会审议：</w:t>
      </w:r>
    </w:p>
    <w:p w:rsidR="00CB5919" w:rsidRDefault="00B82C70">
      <w:pPr>
        <w:rPr>
          <w:rFonts w:asciiTheme="minorEastAsia" w:eastAsiaTheme="minorEastAsia" w:hAnsiTheme="minorEastAsia"/>
        </w:rPr>
      </w:pPr>
      <w:r>
        <w:rPr>
          <w:rFonts w:asciiTheme="minorEastAsia" w:eastAsiaTheme="minorEastAsia" w:hAnsiTheme="minorEastAsia"/>
        </w:rPr>
        <w:t>（一）合作建议书经由委员会批准的；</w:t>
      </w:r>
    </w:p>
    <w:p w:rsidR="00CB5919" w:rsidRDefault="00B82C70">
      <w:pPr>
        <w:rPr>
          <w:rFonts w:asciiTheme="minorEastAsia" w:eastAsiaTheme="minorEastAsia" w:hAnsiTheme="minorEastAsia"/>
        </w:rPr>
      </w:pPr>
      <w:r>
        <w:rPr>
          <w:rFonts w:asciiTheme="minorEastAsia" w:eastAsiaTheme="minorEastAsia" w:hAnsiTheme="minorEastAsia"/>
        </w:rPr>
        <w:t>（二）直接编制可行性研究报告的；</w:t>
      </w:r>
    </w:p>
    <w:p w:rsidR="00CB5919" w:rsidRDefault="00B82C70">
      <w:pPr>
        <w:rPr>
          <w:rFonts w:asciiTheme="minorEastAsia" w:eastAsiaTheme="minorEastAsia" w:hAnsiTheme="minorEastAsia"/>
        </w:rPr>
      </w:pPr>
      <w:r>
        <w:rPr>
          <w:rFonts w:asciiTheme="minorEastAsia" w:eastAsiaTheme="minorEastAsia" w:hAnsiTheme="minorEastAsia"/>
        </w:rPr>
        <w:t>（三）国内合作办认为需要提交委员会审议的。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委员会审议可行性研究报告和协议草案后，可出具批复意见。</w:t>
      </w:r>
    </w:p>
    <w:p w:rsidR="00CB5919" w:rsidRDefault="00B82C70">
      <w:pPr>
        <w:rPr>
          <w:rFonts w:asciiTheme="minorEastAsia" w:eastAsiaTheme="minorEastAsia" w:hAnsiTheme="minorEastAsia"/>
        </w:rPr>
      </w:pPr>
      <w:r>
        <w:rPr>
          <w:rFonts w:asciiTheme="minorEastAsia" w:eastAsiaTheme="minorEastAsia" w:hAnsiTheme="minorEastAsia"/>
        </w:rPr>
        <w:t>如涉及前述第十二条第（一）至（三）款情形的，或委员会认为需要党委常委会或校长办公会通过的，须将委员会审议意见报请学校党委常委会或校长办公会审核批准。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校级合作协议由校领导代表学校签字并加盖北京大学公章；二级合作协议由主责单位国内合作责任人签字并加盖二级单位公章。合作协议有效期一般不超过五年。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协议签订后10个工作日内，主责单位应将签字盖章的协议文本或复印件提交国内合作办备案。</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机构与人员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合作共建机构（包括实体机构和虚体机构）应按照本办法第三章规定完成协议审批程序后方可依法依规成立。</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实体合作机构应制定章程，明确宗旨、职能和业务范围，建立完整的组织架构和人、财、物等规章制度。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虚体合作机构原则上应设在校内，由委员会指定学校相关职能部门，参考校内虚体研究机构管理办法管理。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实体合作机构主要负责人（理事长、院长等）应由学校委派，主责单位须在合作协议或实体机构章程中明确约定。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主责单位须在可行性研究报告中提出相关负责人（理事长、理事、院长、副院长等）建议人选，委员会或校领导亦可提出建议人选。属于校管干部的人选由学校党委组织部考察，校内其他人选由人事部出具意见，纪委办公室监察室出具廉洁意见后报委员会审议，审议通过后提交校长办公会或学校党委常委会审核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合作机构可根据工作需要聘用校外人员，并严格依法进行合同管理。主责单位负责监督合作机构用人情况。外聘人员仅限从事合同规定的工作，不得以北京大学教职工名义开展其他活动。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二级单位对本单位在职教职工参与国内合作的行为负有管理、指导和服务的职责。教职工开展合作须及时向所在单位汇报，并严格遵守学校有关规定。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资产与财务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各二级单位应严格遵守国家法律法规和学校财务制度，合理使用经费。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设立实体合作机构的，主责单位应在合作协议或机构章程中明确约定每年向学校上缴一定比例的管理费用。具体比例及计算方式，另行规定。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实体合作机构应按照机构性质执行国家相应的会计制度，建立独立的财务管理体系。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虚体合作机构的办公经费和场地原则上由主责单位负责，需要学校额外提供的，应计入合作成本，并通过合作协议约定由合作方承担部分或全部合作成本。虚体合作机构利用合作经费购买的设备、家具等固定资产和软件、资料等其他资产，除合作协议另有约定外，均应作为北京大学资产由学校统一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学校建立相应的审计制度，对合作机构和合作项目开展审计或委托社会机构审计。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第六章</w:t>
      </w:r>
      <w:r>
        <w:rPr>
          <w:rFonts w:asciiTheme="minorEastAsia" w:eastAsiaTheme="minorEastAsia" w:hAnsiTheme="minorEastAsia" w:hint="eastAsia"/>
          <w:b/>
        </w:rPr>
        <w:t xml:space="preserve"> </w:t>
      </w:r>
      <w:r>
        <w:rPr>
          <w:rFonts w:asciiTheme="minorEastAsia" w:eastAsiaTheme="minorEastAsia" w:hAnsiTheme="minorEastAsia"/>
          <w:b/>
        </w:rPr>
        <w:t>考核与监督机制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第三十二条</w:t>
      </w:r>
      <w:r>
        <w:rPr>
          <w:rFonts w:asciiTheme="minorEastAsia" w:eastAsiaTheme="minorEastAsia" w:hAnsiTheme="minorEastAsia" w:hint="eastAsia"/>
        </w:rPr>
        <w:t xml:space="preserve"> </w:t>
      </w:r>
      <w:r>
        <w:rPr>
          <w:rFonts w:asciiTheme="minorEastAsia" w:eastAsiaTheme="minorEastAsia" w:hAnsiTheme="minorEastAsia"/>
        </w:rPr>
        <w:t xml:space="preserve"> 国内合作考核采取年度考核制，由委员会对主责单位的协议执行情况及实体合作机构的运行情况进行考核。</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第三十三条</w:t>
      </w:r>
      <w:r>
        <w:rPr>
          <w:rFonts w:asciiTheme="minorEastAsia" w:eastAsiaTheme="minorEastAsia" w:hAnsiTheme="minorEastAsia" w:hint="eastAsia"/>
          <w:b/>
        </w:rPr>
        <w:t xml:space="preserve"> </w:t>
      </w:r>
      <w:r>
        <w:rPr>
          <w:rFonts w:asciiTheme="minorEastAsia" w:eastAsiaTheme="minorEastAsia" w:hAnsiTheme="minorEastAsia"/>
        </w:rPr>
        <w:t xml:space="preserve"> 主责单位须于每年12月31日前向委员会提交本单位国内合作书面自评报告，内容须包括协议执行情况、机构或项目运行状况、人员配备、财务状况等。逾期未提交的，视为考核未通过，并列入学校督办事项。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第三十四条</w:t>
      </w:r>
      <w:r>
        <w:rPr>
          <w:rFonts w:asciiTheme="minorEastAsia" w:eastAsiaTheme="minorEastAsia" w:hAnsiTheme="minorEastAsia" w:hint="eastAsia"/>
        </w:rPr>
        <w:t xml:space="preserve"> </w:t>
      </w:r>
      <w:r>
        <w:rPr>
          <w:rFonts w:asciiTheme="minorEastAsia" w:eastAsiaTheme="minorEastAsia" w:hAnsiTheme="minorEastAsia"/>
        </w:rPr>
        <w:t xml:space="preserve"> 设立实体合作机构的主责单位责任人每年须在委员会例行会议上汇报机构运行情况。</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第三十五条</w:t>
      </w:r>
      <w:r>
        <w:rPr>
          <w:rFonts w:asciiTheme="minorEastAsia" w:eastAsiaTheme="minorEastAsia" w:hAnsiTheme="minorEastAsia" w:hint="eastAsia"/>
          <w:b/>
        </w:rPr>
        <w:t xml:space="preserve"> </w:t>
      </w:r>
      <w:r>
        <w:rPr>
          <w:rFonts w:asciiTheme="minorEastAsia" w:eastAsiaTheme="minorEastAsia" w:hAnsiTheme="minorEastAsia"/>
        </w:rPr>
        <w:t xml:space="preserve"> 对实体合作机构主要负责人的考核实行年度述职述廉考评制度。负责人须每年向委员会提交述职报告，并应委员会要求在例行会议上进行汇报。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第三十六条</w:t>
      </w:r>
      <w:r>
        <w:rPr>
          <w:rFonts w:asciiTheme="minorEastAsia" w:eastAsiaTheme="minorEastAsia" w:hAnsiTheme="minorEastAsia" w:hint="eastAsia"/>
        </w:rPr>
        <w:t xml:space="preserve"> </w:t>
      </w:r>
      <w:r>
        <w:rPr>
          <w:rFonts w:asciiTheme="minorEastAsia" w:eastAsiaTheme="minorEastAsia" w:hAnsiTheme="minorEastAsia"/>
        </w:rPr>
        <w:t xml:space="preserve"> 委员会对主责单位的协议执行情况及实体合作机构的运行情况进行考核。经考核认为需要整改的，应暂停执行或运行，并予以整改，整改完成经委员会同意后方可继续执行或运行。二级合作考核不通过的，委员会责成主责单位与签约对方磋商终止协议；校级合作考核不通过的，由委员会报请党委常委会或校长办公会审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第三十七条</w:t>
      </w:r>
      <w:r>
        <w:rPr>
          <w:rFonts w:asciiTheme="minorEastAsia" w:eastAsiaTheme="minorEastAsia" w:hAnsiTheme="minorEastAsia" w:hint="eastAsia"/>
        </w:rPr>
        <w:t xml:space="preserve"> </w:t>
      </w:r>
      <w:r>
        <w:rPr>
          <w:rFonts w:asciiTheme="minorEastAsia" w:eastAsiaTheme="minorEastAsia" w:hAnsiTheme="minorEastAsia"/>
        </w:rPr>
        <w:t xml:space="preserve"> 国内合作监督采取日常监督机制，在委员会的领导下，由国内合作办会同审计室、督查室、法律顾问办公室、科学研究部、社会科学部等职能部门对合作项目或合作机构进行监管。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第三十八条</w:t>
      </w:r>
      <w:r>
        <w:rPr>
          <w:rFonts w:asciiTheme="minorEastAsia" w:eastAsiaTheme="minorEastAsia" w:hAnsiTheme="minorEastAsia" w:hint="eastAsia"/>
        </w:rPr>
        <w:t xml:space="preserve"> </w:t>
      </w:r>
      <w:r>
        <w:rPr>
          <w:rFonts w:asciiTheme="minorEastAsia" w:eastAsiaTheme="minorEastAsia" w:hAnsiTheme="minorEastAsia"/>
        </w:rPr>
        <w:t xml:space="preserve"> 合作协议终止后，实体合作机构依法完成财务清算，办理注销登记，自正式决定终止之日起，任何单位和个人不得继续使用实体合作机构名义开展活动。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责任追究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第三十九条</w:t>
      </w:r>
      <w:r>
        <w:rPr>
          <w:rFonts w:asciiTheme="minorEastAsia" w:eastAsiaTheme="minorEastAsia" w:hAnsiTheme="minorEastAsia" w:hint="eastAsia"/>
        </w:rPr>
        <w:t xml:space="preserve"> </w:t>
      </w:r>
      <w:r>
        <w:rPr>
          <w:rFonts w:asciiTheme="minorEastAsia" w:eastAsiaTheme="minorEastAsia" w:hAnsiTheme="minorEastAsia"/>
        </w:rPr>
        <w:t xml:space="preserve"> 主责单位有下列情形者，委员会视情节轻重，暂停其开展国内合作工作，并给予通报批评：</w:t>
      </w:r>
    </w:p>
    <w:p w:rsidR="00CB5919" w:rsidRDefault="00B82C70">
      <w:pPr>
        <w:rPr>
          <w:rFonts w:asciiTheme="minorEastAsia" w:eastAsiaTheme="minorEastAsia" w:hAnsiTheme="minorEastAsia"/>
        </w:rPr>
      </w:pPr>
      <w:r>
        <w:rPr>
          <w:rFonts w:asciiTheme="minorEastAsia" w:eastAsiaTheme="minorEastAsia" w:hAnsiTheme="minorEastAsia"/>
        </w:rPr>
        <w:t>（一）主责单位违约或因主责单位原因造成协议无效、解除、终止、被撤销等情形，使北京大学被追究法律责任的；</w:t>
      </w:r>
    </w:p>
    <w:p w:rsidR="00CB5919" w:rsidRDefault="00B82C70">
      <w:pPr>
        <w:rPr>
          <w:rFonts w:asciiTheme="minorEastAsia" w:eastAsiaTheme="minorEastAsia" w:hAnsiTheme="minorEastAsia"/>
        </w:rPr>
      </w:pPr>
      <w:r>
        <w:rPr>
          <w:rFonts w:asciiTheme="minorEastAsia" w:eastAsiaTheme="minorEastAsia" w:hAnsiTheme="minorEastAsia"/>
        </w:rPr>
        <w:t>（二）合作方违约，但主责单位疏于管理或未能妥善处理而使北京大学遭受损失的；</w:t>
      </w:r>
    </w:p>
    <w:p w:rsidR="00CB5919" w:rsidRDefault="00B82C70">
      <w:pPr>
        <w:rPr>
          <w:rFonts w:asciiTheme="minorEastAsia" w:eastAsiaTheme="minorEastAsia" w:hAnsiTheme="minorEastAsia"/>
        </w:rPr>
      </w:pPr>
      <w:r>
        <w:rPr>
          <w:rFonts w:asciiTheme="minorEastAsia" w:eastAsiaTheme="minorEastAsia" w:hAnsiTheme="minorEastAsia"/>
        </w:rPr>
        <w:t>（三）违反本办法规定，擅自对外签订合作协议的。</w:t>
      </w:r>
    </w:p>
    <w:p w:rsidR="00CB5919" w:rsidRDefault="00B82C70">
      <w:pPr>
        <w:rPr>
          <w:rFonts w:asciiTheme="minorEastAsia" w:eastAsiaTheme="minorEastAsia" w:hAnsiTheme="minorEastAsia"/>
        </w:rPr>
      </w:pPr>
      <w:r>
        <w:rPr>
          <w:rFonts w:asciiTheme="minorEastAsia" w:eastAsiaTheme="minorEastAsia" w:hAnsiTheme="minorEastAsia"/>
        </w:rPr>
        <w:lastRenderedPageBreak/>
        <w:t>以上情形，使学校遭受利益损失的，学校责成主责单位承担相应损失，并依据情节按国家及学校有关规定对主责单位责任人和其他直接责任人员进行处理。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第四十条</w:t>
      </w:r>
      <w:r>
        <w:rPr>
          <w:rFonts w:asciiTheme="minorEastAsia" w:eastAsiaTheme="minorEastAsia" w:hAnsiTheme="minorEastAsia" w:hint="eastAsia"/>
        </w:rPr>
        <w:t xml:space="preserve"> </w:t>
      </w:r>
      <w:r>
        <w:rPr>
          <w:rFonts w:asciiTheme="minorEastAsia" w:eastAsiaTheme="minorEastAsia" w:hAnsiTheme="minorEastAsia"/>
        </w:rPr>
        <w:t xml:space="preserve"> 医学部参照本办法制定相应管理办法。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本办法由国内合作委员会办公室负责解释。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本办法经2018年7月16日第941次校长办公会审议通过，自发布之日起施行。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43" w:name="_Toc69977903"/>
      <w:bookmarkStart w:id="744" w:name="_Toc70434632"/>
      <w:r>
        <w:t>关于成立北京大学科技成果转化领导小组的通知</w:t>
      </w:r>
      <w:bookmarkEnd w:id="743"/>
      <w:bookmarkEnd w:id="744"/>
    </w:p>
    <w:p w:rsidR="00CB5919" w:rsidRDefault="00B82C70" w:rsidP="00E50674">
      <w:pPr>
        <w:pStyle w:val="3"/>
        <w:ind w:firstLine="482"/>
      </w:pPr>
      <w:bookmarkStart w:id="745" w:name="_Toc69977904"/>
      <w:bookmarkStart w:id="746" w:name="_Toc69980661"/>
      <w:bookmarkStart w:id="747" w:name="_Toc69980915"/>
      <w:bookmarkStart w:id="748" w:name="_Toc69981475"/>
      <w:bookmarkStart w:id="749" w:name="_Toc70063560"/>
      <w:bookmarkStart w:id="750" w:name="_Toc70063808"/>
      <w:bookmarkStart w:id="751" w:name="_Toc70432996"/>
      <w:bookmarkStart w:id="752" w:name="_Toc70433242"/>
      <w:bookmarkStart w:id="753" w:name="_Toc70433488"/>
      <w:bookmarkStart w:id="754" w:name="_Toc70434387"/>
      <w:bookmarkStart w:id="755" w:name="_Toc70434633"/>
      <w:r>
        <w:t>校发〔</w:t>
      </w:r>
      <w:r>
        <w:t>2018</w:t>
      </w:r>
      <w:r>
        <w:t>〕</w:t>
      </w:r>
      <w:r>
        <w:t>462</w:t>
      </w:r>
      <w:r>
        <w:t>号</w:t>
      </w:r>
      <w:bookmarkEnd w:id="745"/>
      <w:bookmarkEnd w:id="746"/>
      <w:bookmarkEnd w:id="747"/>
      <w:bookmarkEnd w:id="748"/>
      <w:bookmarkEnd w:id="749"/>
      <w:bookmarkEnd w:id="750"/>
      <w:bookmarkEnd w:id="751"/>
      <w:bookmarkEnd w:id="752"/>
      <w:bookmarkEnd w:id="753"/>
      <w:bookmarkEnd w:id="754"/>
      <w:bookmarkEnd w:id="755"/>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全面贯彻《中华人民共和国促进科技成果转化法》，落实国务院、教育部、科技部等关于加强高校科技成果转移转化工作的要求，进一步加强学校科技成果转化工作，建立健全相关工作机制，学校研究决定成立北京大学科技成果转化工作领导小组。领导小组名单如下:</w:t>
      </w:r>
    </w:p>
    <w:p w:rsidR="00CB5919" w:rsidRDefault="00B82C70">
      <w:pPr>
        <w:spacing w:beforeLines="50" w:before="156"/>
        <w:rPr>
          <w:rFonts w:asciiTheme="minorEastAsia" w:eastAsiaTheme="minorEastAsia" w:hAnsiTheme="minorEastAsia"/>
        </w:rPr>
      </w:pPr>
      <w:r>
        <w:rPr>
          <w:rFonts w:asciiTheme="minorEastAsia" w:eastAsiaTheme="minorEastAsia" w:hAnsiTheme="minorEastAsia"/>
        </w:rPr>
        <w:t>组长：郝平</w:t>
      </w:r>
    </w:p>
    <w:p w:rsidR="00CB5919" w:rsidRDefault="00B82C70">
      <w:pPr>
        <w:rPr>
          <w:rFonts w:asciiTheme="minorEastAsia" w:eastAsiaTheme="minorEastAsia" w:hAnsiTheme="minorEastAsia"/>
        </w:rPr>
      </w:pPr>
      <w:r>
        <w:rPr>
          <w:rFonts w:asciiTheme="minorEastAsia" w:eastAsiaTheme="minorEastAsia" w:hAnsiTheme="minorEastAsia"/>
        </w:rPr>
        <w:t>副组长：龚旗煌</w:t>
      </w:r>
    </w:p>
    <w:p w:rsidR="00CB5919" w:rsidRDefault="00B82C70">
      <w:pPr>
        <w:rPr>
          <w:rFonts w:asciiTheme="minorEastAsia" w:eastAsiaTheme="minorEastAsia" w:hAnsiTheme="minorEastAsia"/>
        </w:rPr>
      </w:pPr>
      <w:r>
        <w:rPr>
          <w:rFonts w:asciiTheme="minorEastAsia" w:eastAsiaTheme="minorEastAsia" w:hAnsiTheme="minorEastAsia"/>
        </w:rPr>
        <w:t>成员：(以姓氏笔画为序)</w:t>
      </w:r>
    </w:p>
    <w:p w:rsidR="00CB5919" w:rsidRDefault="00B82C70">
      <w:pPr>
        <w:ind w:firstLineChars="400" w:firstLine="960"/>
        <w:rPr>
          <w:rFonts w:asciiTheme="minorEastAsia" w:eastAsiaTheme="minorEastAsia" w:hAnsiTheme="minorEastAsia"/>
        </w:rPr>
      </w:pPr>
      <w:r>
        <w:rPr>
          <w:rFonts w:asciiTheme="minorEastAsia" w:eastAsiaTheme="minorEastAsia" w:hAnsiTheme="minorEastAsia"/>
        </w:rPr>
        <w:t>刘波</w:t>
      </w:r>
      <w:r>
        <w:rPr>
          <w:rFonts w:asciiTheme="minorEastAsia" w:eastAsiaTheme="minorEastAsia" w:hAnsiTheme="minorEastAsia" w:hint="eastAsia"/>
        </w:rPr>
        <w:t xml:space="preserve"> </w:t>
      </w:r>
      <w:r>
        <w:rPr>
          <w:rFonts w:asciiTheme="minorEastAsia" w:eastAsiaTheme="minorEastAsia" w:hAnsiTheme="minorEastAsia"/>
        </w:rPr>
        <w:t xml:space="preserve"> 肖渊</w:t>
      </w:r>
      <w:r>
        <w:rPr>
          <w:rFonts w:asciiTheme="minorEastAsia" w:eastAsiaTheme="minorEastAsia" w:hAnsiTheme="minorEastAsia" w:hint="eastAsia"/>
        </w:rPr>
        <w:t xml:space="preserve"> </w:t>
      </w:r>
      <w:r>
        <w:rPr>
          <w:rFonts w:asciiTheme="minorEastAsia" w:eastAsiaTheme="minorEastAsia" w:hAnsiTheme="minorEastAsia"/>
        </w:rPr>
        <w:t xml:space="preserve"> 张宁</w:t>
      </w:r>
      <w:r>
        <w:rPr>
          <w:rFonts w:asciiTheme="minorEastAsia" w:eastAsiaTheme="minorEastAsia" w:hAnsiTheme="minorEastAsia" w:hint="eastAsia"/>
        </w:rPr>
        <w:t xml:space="preserve"> </w:t>
      </w:r>
      <w:r>
        <w:rPr>
          <w:rFonts w:asciiTheme="minorEastAsia" w:eastAsiaTheme="minorEastAsia" w:hAnsiTheme="minorEastAsia"/>
        </w:rPr>
        <w:t xml:space="preserve"> 张新祥</w:t>
      </w:r>
      <w:r>
        <w:rPr>
          <w:rFonts w:asciiTheme="minorEastAsia" w:eastAsiaTheme="minorEastAsia" w:hAnsiTheme="minorEastAsia" w:hint="eastAsia"/>
        </w:rPr>
        <w:t xml:space="preserve"> </w:t>
      </w:r>
      <w:r>
        <w:rPr>
          <w:rFonts w:asciiTheme="minorEastAsia" w:eastAsiaTheme="minorEastAsia" w:hAnsiTheme="minorEastAsia"/>
        </w:rPr>
        <w:t xml:space="preserve"> 陆忠行</w:t>
      </w:r>
    </w:p>
    <w:p w:rsidR="00CB5919" w:rsidRDefault="00B82C70">
      <w:pPr>
        <w:spacing w:afterLines="50" w:after="156"/>
        <w:ind w:firstLineChars="400" w:firstLine="960"/>
        <w:rPr>
          <w:rFonts w:asciiTheme="minorEastAsia" w:eastAsiaTheme="minorEastAsia" w:hAnsiTheme="minorEastAsia"/>
        </w:rPr>
      </w:pPr>
      <w:r>
        <w:rPr>
          <w:rFonts w:asciiTheme="minorEastAsia" w:eastAsiaTheme="minorEastAsia" w:hAnsiTheme="minorEastAsia"/>
        </w:rPr>
        <w:t>陈永利</w:t>
      </w:r>
      <w:r>
        <w:rPr>
          <w:rFonts w:asciiTheme="minorEastAsia" w:eastAsiaTheme="minorEastAsia" w:hAnsiTheme="minorEastAsia" w:hint="eastAsia"/>
        </w:rPr>
        <w:t xml:space="preserve"> </w:t>
      </w:r>
      <w:r>
        <w:rPr>
          <w:rFonts w:asciiTheme="minorEastAsia" w:eastAsiaTheme="minorEastAsia" w:hAnsiTheme="minorEastAsia"/>
        </w:rPr>
        <w:t xml:space="preserve"> 周辉姚</w:t>
      </w:r>
      <w:r>
        <w:rPr>
          <w:rFonts w:asciiTheme="minorEastAsia" w:eastAsiaTheme="minorEastAsia" w:hAnsiTheme="minorEastAsia" w:hint="eastAsia"/>
        </w:rPr>
        <w:t xml:space="preserve"> </w:t>
      </w:r>
      <w:r>
        <w:rPr>
          <w:rFonts w:asciiTheme="minorEastAsia" w:eastAsiaTheme="minorEastAsia" w:hAnsiTheme="minorEastAsia"/>
        </w:rPr>
        <w:t xml:space="preserve"> 卫浩</w:t>
      </w:r>
      <w:r>
        <w:rPr>
          <w:rFonts w:asciiTheme="minorEastAsia" w:eastAsiaTheme="minorEastAsia" w:hAnsiTheme="minorEastAsia" w:hint="eastAsia"/>
        </w:rPr>
        <w:t xml:space="preserve"> </w:t>
      </w:r>
      <w:r>
        <w:rPr>
          <w:rFonts w:asciiTheme="minorEastAsia" w:eastAsiaTheme="minorEastAsia" w:hAnsiTheme="minorEastAsia"/>
        </w:rPr>
        <w:t xml:space="preserve"> 萧群</w:t>
      </w:r>
      <w:r>
        <w:rPr>
          <w:rFonts w:asciiTheme="minorEastAsia" w:eastAsiaTheme="minorEastAsia" w:hAnsiTheme="minorEastAsia" w:hint="eastAsia"/>
        </w:rPr>
        <w:t xml:space="preserve"> </w:t>
      </w:r>
      <w:r>
        <w:rPr>
          <w:rFonts w:asciiTheme="minorEastAsia" w:eastAsiaTheme="minorEastAsia" w:hAnsiTheme="minorEastAsia"/>
        </w:rPr>
        <w:t xml:space="preserve"> 龚六堂</w:t>
      </w:r>
    </w:p>
    <w:p w:rsidR="00CB5919" w:rsidRDefault="00B82C70">
      <w:pPr>
        <w:rPr>
          <w:rFonts w:asciiTheme="minorEastAsia" w:eastAsiaTheme="minorEastAsia" w:hAnsiTheme="minorEastAsia"/>
        </w:rPr>
      </w:pPr>
      <w:r>
        <w:rPr>
          <w:rFonts w:asciiTheme="minorEastAsia" w:eastAsiaTheme="minorEastAsia" w:hAnsiTheme="minorEastAsia"/>
        </w:rPr>
        <w:t>领导小组办公室设在科技开发部，承担领导小组日常工作，办公室主任由姚卫浩兼任。</w:t>
      </w:r>
    </w:p>
    <w:p w:rsidR="00CB5919" w:rsidRDefault="00CB5919">
      <w:pPr>
        <w:rPr>
          <w:rFonts w:asciiTheme="minorEastAsia" w:eastAsiaTheme="minorEastAsia" w:hAnsiTheme="minorEastAsia"/>
        </w:rPr>
      </w:pPr>
    </w:p>
    <w:p w:rsidR="00CB5919" w:rsidRDefault="00B82C70">
      <w:pPr>
        <w:autoSpaceDE w:val="0"/>
        <w:autoSpaceDN w:val="0"/>
        <w:adjustRightInd w:val="0"/>
        <w:spacing w:line="580" w:lineRule="exact"/>
        <w:jc w:val="center"/>
        <w:rPr>
          <w:rFonts w:ascii="仿宋" w:eastAsia="仿宋" w:hAnsi="仿宋" w:cs="宋体"/>
          <w:color w:val="444444"/>
          <w:kern w:val="0"/>
          <w:sz w:val="30"/>
          <w:szCs w:val="30"/>
        </w:rPr>
      </w:pPr>
      <w:r>
        <w:rPr>
          <w:rFonts w:asciiTheme="minorEastAsia" w:eastAsiaTheme="minorEastAsia" w:hAnsiTheme="minorEastAsia"/>
        </w:rPr>
        <w:br w:type="page"/>
      </w:r>
    </w:p>
    <w:p w:rsidR="00CB5919" w:rsidRDefault="00CB5919">
      <w:pPr>
        <w:pStyle w:val="2"/>
      </w:pPr>
    </w:p>
    <w:p w:rsidR="00CB5919" w:rsidRDefault="00B82C70">
      <w:pPr>
        <w:pStyle w:val="2"/>
      </w:pPr>
      <w:bookmarkStart w:id="756" w:name="_Toc69977905"/>
      <w:bookmarkStart w:id="757" w:name="_Toc70434634"/>
      <w:r>
        <w:rPr>
          <w:rFonts w:hint="eastAsia"/>
        </w:rPr>
        <w:t>北京大学职务科技成果转化现金奖励管理办法</w:t>
      </w:r>
      <w:bookmarkEnd w:id="756"/>
      <w:bookmarkEnd w:id="757"/>
    </w:p>
    <w:p w:rsidR="00CB5919" w:rsidRDefault="00B82C70" w:rsidP="005A2569">
      <w:pPr>
        <w:pStyle w:val="3"/>
        <w:ind w:firstLine="482"/>
      </w:pPr>
      <w:bookmarkStart w:id="758" w:name="_Toc69977906"/>
      <w:bookmarkStart w:id="759" w:name="_Toc69980663"/>
      <w:bookmarkStart w:id="760" w:name="_Toc69980917"/>
      <w:bookmarkStart w:id="761" w:name="_Toc69981477"/>
      <w:bookmarkStart w:id="762" w:name="_Toc70063562"/>
      <w:bookmarkStart w:id="763" w:name="_Toc70063810"/>
      <w:bookmarkStart w:id="764" w:name="_Toc70432998"/>
      <w:bookmarkStart w:id="765" w:name="_Toc70433244"/>
      <w:bookmarkStart w:id="766" w:name="_Toc70433490"/>
      <w:bookmarkStart w:id="767" w:name="_Toc70434389"/>
      <w:bookmarkStart w:id="768" w:name="_Toc70434635"/>
      <w:r>
        <w:rPr>
          <w:rFonts w:hint="eastAsia"/>
        </w:rPr>
        <w:t>校发</w:t>
      </w:r>
      <w:r>
        <w:rPr>
          <w:rFonts w:cs="Arial" w:hint="eastAsia"/>
        </w:rPr>
        <w:t>〔</w:t>
      </w:r>
      <w:r>
        <w:rPr>
          <w:rFonts w:hint="eastAsia"/>
        </w:rPr>
        <w:t>2018</w:t>
      </w:r>
      <w:r>
        <w:rPr>
          <w:rFonts w:cs="Arial" w:hint="eastAsia"/>
        </w:rPr>
        <w:t>〕</w:t>
      </w:r>
      <w:r>
        <w:rPr>
          <w:rFonts w:hint="eastAsia"/>
        </w:rPr>
        <w:t>367</w:t>
      </w:r>
      <w:r>
        <w:rPr>
          <w:rFonts w:hint="eastAsia"/>
        </w:rPr>
        <w:t>号</w:t>
      </w:r>
      <w:bookmarkEnd w:id="758"/>
      <w:bookmarkEnd w:id="759"/>
      <w:bookmarkEnd w:id="760"/>
      <w:bookmarkEnd w:id="761"/>
      <w:bookmarkEnd w:id="762"/>
      <w:bookmarkEnd w:id="763"/>
      <w:bookmarkEnd w:id="764"/>
      <w:bookmarkEnd w:id="765"/>
      <w:bookmarkEnd w:id="766"/>
      <w:bookmarkEnd w:id="767"/>
      <w:bookmarkEnd w:id="768"/>
    </w:p>
    <w:p w:rsidR="00CB5919" w:rsidRDefault="00CB5919">
      <w:pPr>
        <w:adjustRightInd w:val="0"/>
        <w:snapToGrid w:val="0"/>
        <w:ind w:firstLine="560"/>
        <w:jc w:val="center"/>
        <w:rPr>
          <w:rFonts w:ascii="仿宋" w:eastAsia="仿宋" w:hAnsi="仿宋"/>
          <w:sz w:val="28"/>
          <w:szCs w:val="28"/>
        </w:rPr>
      </w:pPr>
    </w:p>
    <w:p w:rsidR="00CB5919" w:rsidRDefault="00B82C70">
      <w:pPr>
        <w:adjustRightInd w:val="0"/>
        <w:snapToGrid w:val="0"/>
        <w:ind w:firstLine="560"/>
        <w:rPr>
          <w:rFonts w:ascii="仿宋" w:eastAsia="仿宋" w:hAnsi="仿宋"/>
          <w:snapToGrid w:val="0"/>
          <w:sz w:val="28"/>
          <w:szCs w:val="28"/>
        </w:rPr>
      </w:pPr>
      <w:r>
        <w:rPr>
          <w:rFonts w:ascii="仿宋" w:eastAsia="仿宋" w:hAnsi="仿宋" w:hint="eastAsia"/>
          <w:snapToGrid w:val="0"/>
          <w:sz w:val="28"/>
          <w:szCs w:val="28"/>
        </w:rPr>
        <w:t>为规范北京大学科技人员取得职务科技成果转化现金奖励的个人所得税缴纳，确保现金奖励相关信息公开、透明，依据《关于科技人员取得职务科技成果转化现金奖励有关个人所得税政策的通知》（财税〔2018〕58号）、《关于科技人员取得职务科技成果转化现金奖励有关个人所得税征管问题的公告》（国家税务总局2018年30号公告）和《关于科技人员取得职务科技成果转化现金奖励信息公示办法的通知》（国科发政〔2018〕103号），结合学校相关制度和实际情况，特制定本办法。</w:t>
      </w:r>
    </w:p>
    <w:p w:rsidR="00CB5919" w:rsidRDefault="00B82C70">
      <w:pPr>
        <w:autoSpaceDE w:val="0"/>
        <w:autoSpaceDN w:val="0"/>
        <w:adjustRightInd w:val="0"/>
        <w:snapToGrid w:val="0"/>
        <w:ind w:firstLine="562"/>
        <w:jc w:val="center"/>
        <w:rPr>
          <w:rFonts w:ascii="仿宋" w:eastAsia="仿宋" w:hAnsi="仿宋" w:cs="宋体"/>
          <w:b/>
          <w:kern w:val="0"/>
          <w:sz w:val="28"/>
          <w:szCs w:val="28"/>
        </w:rPr>
      </w:pPr>
      <w:r>
        <w:rPr>
          <w:rFonts w:ascii="仿宋" w:eastAsia="仿宋" w:hAnsi="仿宋" w:cs="宋体" w:hint="eastAsia"/>
          <w:b/>
          <w:kern w:val="0"/>
          <w:sz w:val="28"/>
          <w:szCs w:val="28"/>
        </w:rPr>
        <w:t>第一章　总　则</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第一条</w:t>
      </w:r>
      <w:r>
        <w:rPr>
          <w:rFonts w:ascii="宋体" w:hAnsi="宋体" w:cs="宋体" w:hint="eastAsia"/>
          <w:kern w:val="0"/>
          <w:sz w:val="28"/>
          <w:szCs w:val="28"/>
        </w:rPr>
        <w:t xml:space="preserve">　</w:t>
      </w:r>
      <w:r>
        <w:rPr>
          <w:rFonts w:ascii="仿宋" w:eastAsia="仿宋" w:hAnsi="仿宋" w:cs="宋体" w:hint="eastAsia"/>
          <w:kern w:val="0"/>
          <w:sz w:val="28"/>
          <w:szCs w:val="28"/>
        </w:rPr>
        <w:t>本办法所称的科技成果是指专利技术（含国防专利）、计算机软件著作权、集成电路布图设计专有权、植物新品种权、生物医药新品种，以及科技部、财政部、国家税务总局确定的其他技术成果。</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第二条</w:t>
      </w:r>
      <w:r>
        <w:rPr>
          <w:rFonts w:ascii="宋体" w:hAnsi="宋体" w:cs="宋体" w:hint="eastAsia"/>
          <w:kern w:val="0"/>
          <w:sz w:val="28"/>
          <w:szCs w:val="28"/>
        </w:rPr>
        <w:t xml:space="preserve">　</w:t>
      </w:r>
      <w:r>
        <w:rPr>
          <w:rFonts w:ascii="仿宋" w:eastAsia="仿宋" w:hAnsi="仿宋" w:cs="宋体" w:hint="eastAsia"/>
          <w:kern w:val="0"/>
          <w:sz w:val="28"/>
          <w:szCs w:val="28"/>
        </w:rPr>
        <w:t>本办法所称的科技人员是指对完成或转化职务科技成果做出重要贡献的北京大学在职职工和在校学生。</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第三条</w:t>
      </w:r>
      <w:r>
        <w:rPr>
          <w:rFonts w:ascii="宋体" w:hAnsi="宋体" w:cs="宋体" w:hint="eastAsia"/>
          <w:kern w:val="0"/>
          <w:sz w:val="28"/>
          <w:szCs w:val="28"/>
        </w:rPr>
        <w:t xml:space="preserve">　</w:t>
      </w:r>
      <w:r>
        <w:rPr>
          <w:rFonts w:ascii="仿宋" w:eastAsia="仿宋" w:hAnsi="仿宋" w:cs="宋体" w:hint="eastAsia"/>
          <w:kern w:val="0"/>
          <w:sz w:val="28"/>
          <w:szCs w:val="28"/>
        </w:rPr>
        <w:t>本办法所称的职务科技成果转化现金奖励是指由学校对外签署并在技术市场进行登记的技术转让合同中，依据《北京大学技术转让管理办法》分配给技术团队的技术转让费用。</w:t>
      </w:r>
    </w:p>
    <w:p w:rsidR="00CB5919" w:rsidRDefault="00B82C70">
      <w:pPr>
        <w:autoSpaceDE w:val="0"/>
        <w:autoSpaceDN w:val="0"/>
        <w:adjustRightInd w:val="0"/>
        <w:snapToGrid w:val="0"/>
        <w:ind w:firstLine="562"/>
        <w:jc w:val="center"/>
        <w:rPr>
          <w:rFonts w:ascii="仿宋" w:eastAsia="仿宋" w:hAnsi="仿宋" w:cs="宋体"/>
          <w:b/>
          <w:kern w:val="0"/>
          <w:sz w:val="28"/>
          <w:szCs w:val="28"/>
        </w:rPr>
      </w:pPr>
      <w:r>
        <w:rPr>
          <w:rFonts w:ascii="仿宋" w:eastAsia="仿宋" w:hAnsi="仿宋" w:cs="宋体" w:hint="eastAsia"/>
          <w:b/>
          <w:kern w:val="0"/>
          <w:sz w:val="28"/>
          <w:szCs w:val="28"/>
        </w:rPr>
        <w:t>第二章　公　示</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第四条</w:t>
      </w:r>
      <w:r>
        <w:rPr>
          <w:rFonts w:ascii="宋体" w:hAnsi="宋体" w:cs="宋体" w:hint="eastAsia"/>
          <w:b/>
          <w:bCs/>
          <w:kern w:val="0"/>
          <w:sz w:val="28"/>
          <w:szCs w:val="28"/>
        </w:rPr>
        <w:t xml:space="preserve">　</w:t>
      </w:r>
      <w:r>
        <w:rPr>
          <w:rFonts w:ascii="仿宋" w:eastAsia="仿宋" w:hAnsi="仿宋" w:cs="宋体" w:hint="eastAsia"/>
          <w:kern w:val="0"/>
          <w:sz w:val="28"/>
          <w:szCs w:val="28"/>
        </w:rPr>
        <w:t>学校科技人员取得职务科技成果转化现金奖励符合《关于科技人员取得职务科技成果转化现金奖励有关个人所得税政策的通知》（财税〔2018〕58号）条件的，应将相关信息予以公示方能适用优惠政策。</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lastRenderedPageBreak/>
        <w:t>第五条</w:t>
      </w:r>
      <w:r>
        <w:rPr>
          <w:rFonts w:ascii="宋体" w:hAnsi="宋体" w:cs="宋体" w:hint="eastAsia"/>
          <w:kern w:val="0"/>
          <w:sz w:val="28"/>
          <w:szCs w:val="28"/>
        </w:rPr>
        <w:t xml:space="preserve">　</w:t>
      </w:r>
      <w:r>
        <w:rPr>
          <w:rFonts w:ascii="仿宋" w:eastAsia="仿宋" w:hAnsi="仿宋" w:cs="宋体" w:hint="eastAsia"/>
          <w:kern w:val="0"/>
          <w:sz w:val="28"/>
          <w:szCs w:val="28"/>
        </w:rPr>
        <w:t>公示由项目负责人提出书面申请，就职务科技成果转化现金奖励的总额、获得奖励人员姓名、岗位职务、对完成和转化科技成果做出的贡献情况和现金奖励发放时间等进行说明。项目负责人所在院系审批同意后，报科技开发部审核。</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第六条</w:t>
      </w:r>
      <w:r>
        <w:rPr>
          <w:rFonts w:ascii="宋体" w:hAnsi="宋体" w:cs="宋体" w:hint="eastAsia"/>
          <w:kern w:val="0"/>
          <w:sz w:val="28"/>
          <w:szCs w:val="28"/>
        </w:rPr>
        <w:t xml:space="preserve">　</w:t>
      </w:r>
      <w:r>
        <w:rPr>
          <w:rFonts w:ascii="仿宋" w:eastAsia="仿宋" w:hAnsi="仿宋" w:cs="宋体" w:hint="eastAsia"/>
          <w:kern w:val="0"/>
          <w:sz w:val="28"/>
          <w:szCs w:val="28"/>
        </w:rPr>
        <w:t>科技开发部审核通过后，依据项目负责人的书面申请和技术转让合同，就本次现金奖励情况在科技开发部进行公示。公示内容包括：</w:t>
      </w:r>
    </w:p>
    <w:p w:rsidR="00CB5919" w:rsidRDefault="00B82C70">
      <w:pPr>
        <w:adjustRightInd w:val="0"/>
        <w:snapToGrid w:val="0"/>
        <w:ind w:firstLine="560"/>
        <w:rPr>
          <w:rFonts w:ascii="仿宋" w:eastAsia="仿宋" w:hAnsi="仿宋" w:cs="宋体"/>
          <w:kern w:val="0"/>
          <w:sz w:val="28"/>
          <w:szCs w:val="28"/>
        </w:rPr>
      </w:pPr>
      <w:r>
        <w:rPr>
          <w:rFonts w:ascii="仿宋" w:eastAsia="仿宋" w:hAnsi="仿宋" w:cs="宋体" w:hint="eastAsia"/>
          <w:kern w:val="0"/>
          <w:sz w:val="28"/>
          <w:szCs w:val="28"/>
        </w:rPr>
        <w:t>1.科技成果转化信息：包括转化的科技成果的名称、种类（专利、计算机软件著作权、集成电路布图设计专有权、植物新品种权、生物医药新品种及其他）、转化方式（转让、许可）、转化收入及取得时间等。</w:t>
      </w:r>
    </w:p>
    <w:p w:rsidR="00CB5919" w:rsidRDefault="00B82C70">
      <w:pPr>
        <w:adjustRightInd w:val="0"/>
        <w:snapToGrid w:val="0"/>
        <w:ind w:firstLine="560"/>
        <w:rPr>
          <w:rFonts w:ascii="仿宋" w:eastAsia="仿宋" w:hAnsi="仿宋" w:cs="宋体"/>
          <w:kern w:val="0"/>
          <w:sz w:val="28"/>
          <w:szCs w:val="28"/>
        </w:rPr>
      </w:pPr>
      <w:r>
        <w:rPr>
          <w:rFonts w:ascii="仿宋" w:eastAsia="仿宋" w:hAnsi="仿宋" w:cs="宋体" w:hint="eastAsia"/>
          <w:kern w:val="0"/>
          <w:sz w:val="28"/>
          <w:szCs w:val="28"/>
        </w:rPr>
        <w:t>2.技术合同登记信息：包括技术合同在技术合同登记机构的登记情况等。</w:t>
      </w:r>
    </w:p>
    <w:p w:rsidR="00CB5919" w:rsidRDefault="00B82C70">
      <w:pPr>
        <w:adjustRightInd w:val="0"/>
        <w:snapToGrid w:val="0"/>
        <w:ind w:firstLine="560"/>
        <w:rPr>
          <w:rFonts w:ascii="仿宋" w:eastAsia="仿宋" w:hAnsi="仿宋" w:cs="宋体"/>
          <w:kern w:val="0"/>
          <w:sz w:val="28"/>
          <w:szCs w:val="28"/>
        </w:rPr>
      </w:pPr>
      <w:r>
        <w:rPr>
          <w:rFonts w:ascii="仿宋" w:eastAsia="仿宋" w:hAnsi="仿宋" w:cs="宋体" w:hint="eastAsia"/>
          <w:kern w:val="0"/>
          <w:sz w:val="28"/>
          <w:szCs w:val="28"/>
        </w:rPr>
        <w:t>3.奖励人员信息：包括获得现金奖励人员姓名、岗位职务、对完成和转化科技成果做出的贡献情况等。</w:t>
      </w:r>
    </w:p>
    <w:p w:rsidR="00CB5919" w:rsidRDefault="00B82C70">
      <w:pPr>
        <w:adjustRightInd w:val="0"/>
        <w:snapToGrid w:val="0"/>
        <w:ind w:firstLine="560"/>
        <w:rPr>
          <w:rFonts w:ascii="仿宋" w:eastAsia="仿宋" w:hAnsi="仿宋" w:cs="宋体"/>
          <w:kern w:val="0"/>
          <w:sz w:val="28"/>
          <w:szCs w:val="28"/>
        </w:rPr>
      </w:pPr>
      <w:r>
        <w:rPr>
          <w:rFonts w:ascii="仿宋" w:eastAsia="仿宋" w:hAnsi="仿宋" w:cs="宋体" w:hint="eastAsia"/>
          <w:kern w:val="0"/>
          <w:sz w:val="28"/>
          <w:szCs w:val="28"/>
        </w:rPr>
        <w:t>4.现金奖励信息：包括科技成果现金奖励总额，现金奖励发放时间等。</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第七条</w:t>
      </w:r>
      <w:r>
        <w:rPr>
          <w:rFonts w:ascii="宋体" w:hAnsi="宋体" w:cs="宋体" w:hint="eastAsia"/>
          <w:kern w:val="0"/>
          <w:sz w:val="28"/>
          <w:szCs w:val="28"/>
        </w:rPr>
        <w:t xml:space="preserve">　</w:t>
      </w:r>
      <w:r>
        <w:rPr>
          <w:rFonts w:ascii="仿宋" w:eastAsia="仿宋" w:hAnsi="仿宋" w:cs="宋体" w:hint="eastAsia"/>
          <w:kern w:val="0"/>
          <w:sz w:val="28"/>
          <w:szCs w:val="28"/>
        </w:rPr>
        <w:t>公示期限为15个工作日。</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第八条</w:t>
      </w:r>
      <w:r>
        <w:rPr>
          <w:rFonts w:ascii="宋体" w:hAnsi="宋体" w:cs="宋体" w:hint="eastAsia"/>
          <w:kern w:val="0"/>
          <w:sz w:val="28"/>
          <w:szCs w:val="28"/>
        </w:rPr>
        <w:t xml:space="preserve">　</w:t>
      </w:r>
      <w:r>
        <w:rPr>
          <w:rFonts w:ascii="仿宋" w:eastAsia="仿宋" w:hAnsi="仿宋" w:cs="宋体" w:hint="eastAsia"/>
          <w:kern w:val="0"/>
          <w:sz w:val="28"/>
          <w:szCs w:val="28"/>
        </w:rPr>
        <w:t>公示期内对公示内容如有异议，可向项目负责人所在院系或科技开发部进行反映。院系或科技开发部在收到反映情况后，应及时受理，认真做好调查核实。如反映情况属实，院系或科技开发部可与项目负责人及技术团队成员进行协商，对现金奖励进行调整，并将新调整的现金奖励信息重新公示。</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第九条</w:t>
      </w:r>
      <w:r>
        <w:rPr>
          <w:rFonts w:ascii="宋体" w:hAnsi="宋体" w:cs="宋体" w:hint="eastAsia"/>
          <w:kern w:val="0"/>
          <w:sz w:val="28"/>
          <w:szCs w:val="28"/>
        </w:rPr>
        <w:t xml:space="preserve">　</w:t>
      </w:r>
      <w:r>
        <w:rPr>
          <w:rFonts w:ascii="仿宋" w:eastAsia="仿宋" w:hAnsi="仿宋" w:cs="宋体" w:hint="eastAsia"/>
          <w:kern w:val="0"/>
          <w:sz w:val="28"/>
          <w:szCs w:val="28"/>
        </w:rPr>
        <w:t>公示完成后，公示信息和结果在科技开发部留存，以备税务稽查。</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第十条</w:t>
      </w:r>
      <w:r>
        <w:rPr>
          <w:rFonts w:ascii="宋体" w:hAnsi="宋体" w:cs="宋体" w:hint="eastAsia"/>
          <w:kern w:val="0"/>
          <w:sz w:val="28"/>
          <w:szCs w:val="28"/>
        </w:rPr>
        <w:t xml:space="preserve">　</w:t>
      </w:r>
      <w:r>
        <w:rPr>
          <w:rFonts w:ascii="仿宋" w:eastAsia="仿宋" w:hAnsi="仿宋" w:cs="宋体" w:hint="eastAsia"/>
          <w:kern w:val="0"/>
          <w:sz w:val="28"/>
          <w:szCs w:val="28"/>
        </w:rPr>
        <w:t>公示应当遵守国家保密相关规定。</w:t>
      </w:r>
    </w:p>
    <w:p w:rsidR="00CB5919" w:rsidRDefault="00B82C70">
      <w:pPr>
        <w:autoSpaceDE w:val="0"/>
        <w:autoSpaceDN w:val="0"/>
        <w:adjustRightInd w:val="0"/>
        <w:snapToGrid w:val="0"/>
        <w:ind w:firstLine="562"/>
        <w:jc w:val="center"/>
        <w:rPr>
          <w:rFonts w:ascii="仿宋" w:eastAsia="仿宋" w:hAnsi="仿宋"/>
          <w:b/>
          <w:kern w:val="0"/>
          <w:sz w:val="28"/>
          <w:szCs w:val="28"/>
        </w:rPr>
      </w:pPr>
      <w:r>
        <w:rPr>
          <w:rFonts w:ascii="仿宋" w:eastAsia="仿宋" w:hAnsi="仿宋" w:cs="宋体" w:hint="eastAsia"/>
          <w:b/>
          <w:kern w:val="0"/>
          <w:sz w:val="28"/>
          <w:szCs w:val="28"/>
        </w:rPr>
        <w:t>第三章　奖励领取</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第十一条</w:t>
      </w:r>
      <w:r>
        <w:rPr>
          <w:rFonts w:ascii="宋体" w:hAnsi="宋体" w:cs="宋体" w:hint="eastAsia"/>
          <w:kern w:val="0"/>
          <w:sz w:val="28"/>
          <w:szCs w:val="28"/>
        </w:rPr>
        <w:t xml:space="preserve">　</w:t>
      </w:r>
      <w:r>
        <w:rPr>
          <w:rFonts w:ascii="仿宋" w:eastAsia="仿宋" w:hAnsi="仿宋" w:cs="宋体" w:hint="eastAsia"/>
          <w:kern w:val="0"/>
          <w:sz w:val="28"/>
          <w:szCs w:val="28"/>
        </w:rPr>
        <w:t>公示完成后，由科技开发部依据《北京大学技术转让管理办法》和现金奖励数额开具拨款通知单给财务部拨付现金奖励预算额度。</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lastRenderedPageBreak/>
        <w:t>第十二条</w:t>
      </w:r>
      <w:r>
        <w:rPr>
          <w:rFonts w:ascii="宋体" w:hAnsi="宋体" w:cs="宋体" w:hint="eastAsia"/>
          <w:kern w:val="0"/>
          <w:sz w:val="28"/>
          <w:szCs w:val="28"/>
        </w:rPr>
        <w:t xml:space="preserve">　</w:t>
      </w:r>
      <w:r>
        <w:rPr>
          <w:rFonts w:ascii="仿宋" w:eastAsia="仿宋" w:hAnsi="仿宋" w:cs="宋体" w:hint="eastAsia"/>
          <w:kern w:val="0"/>
          <w:sz w:val="28"/>
          <w:szCs w:val="28"/>
          <w:shd w:val="clear" w:color="auto" w:fill="FFFFFF"/>
        </w:rPr>
        <w:t>领取现金奖励时，项目负责人根据当次个人奖励数额填写《科技人员取得职务科技成果转化现金奖励个人所得税备案表》并报院系和科技开发部审批后提交财务部，财务部汇总报税务机关备案通过后发放奖励，在税务系统明细申报。</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第十三条</w:t>
      </w:r>
      <w:r>
        <w:rPr>
          <w:rFonts w:ascii="宋体" w:hAnsi="宋体" w:cs="宋体" w:hint="eastAsia"/>
          <w:kern w:val="0"/>
          <w:sz w:val="28"/>
          <w:szCs w:val="28"/>
        </w:rPr>
        <w:t xml:space="preserve">　</w:t>
      </w:r>
      <w:r>
        <w:rPr>
          <w:rFonts w:ascii="仿宋" w:eastAsia="仿宋" w:hAnsi="仿宋" w:cs="宋体" w:hint="eastAsia"/>
          <w:kern w:val="0"/>
          <w:sz w:val="28"/>
          <w:szCs w:val="28"/>
        </w:rPr>
        <w:t>对于完成科技成果的人员属于医学部、附属医院人员的，公示后将相应奖励总额转拨其所在单位的科研部门拨款、财务部门发放并</w:t>
      </w:r>
      <w:r>
        <w:rPr>
          <w:rFonts w:ascii="仿宋" w:eastAsia="仿宋" w:hAnsi="仿宋" w:cs="宋体" w:hint="eastAsia"/>
          <w:kern w:val="0"/>
          <w:sz w:val="28"/>
          <w:szCs w:val="28"/>
          <w:shd w:val="clear" w:color="auto" w:fill="FFFFFF"/>
        </w:rPr>
        <w:t>在税务系统明细申报</w:t>
      </w:r>
      <w:r>
        <w:rPr>
          <w:rFonts w:ascii="仿宋" w:eastAsia="仿宋" w:hAnsi="仿宋" w:cs="宋体" w:hint="eastAsia"/>
          <w:kern w:val="0"/>
          <w:sz w:val="28"/>
          <w:szCs w:val="28"/>
        </w:rPr>
        <w:t>。</w:t>
      </w:r>
    </w:p>
    <w:p w:rsidR="00CB5919" w:rsidRDefault="00B82C70">
      <w:pPr>
        <w:autoSpaceDE w:val="0"/>
        <w:autoSpaceDN w:val="0"/>
        <w:adjustRightInd w:val="0"/>
        <w:snapToGrid w:val="0"/>
        <w:ind w:firstLine="562"/>
        <w:jc w:val="center"/>
        <w:rPr>
          <w:rFonts w:ascii="仿宋" w:eastAsia="仿宋" w:hAnsi="仿宋" w:cs="宋体"/>
          <w:b/>
          <w:kern w:val="0"/>
          <w:sz w:val="28"/>
          <w:szCs w:val="28"/>
        </w:rPr>
      </w:pPr>
      <w:r>
        <w:rPr>
          <w:rFonts w:ascii="仿宋" w:eastAsia="仿宋" w:hAnsi="仿宋" w:cs="宋体" w:hint="eastAsia"/>
          <w:b/>
          <w:kern w:val="0"/>
          <w:sz w:val="28"/>
          <w:szCs w:val="28"/>
        </w:rPr>
        <w:t>第四章　附　则</w:t>
      </w:r>
    </w:p>
    <w:p w:rsidR="00CB5919" w:rsidRDefault="00B82C70">
      <w:pPr>
        <w:adjustRightInd w:val="0"/>
        <w:snapToGrid w:val="0"/>
        <w:ind w:firstLine="562"/>
        <w:rPr>
          <w:rFonts w:ascii="仿宋" w:eastAsia="仿宋" w:hAnsi="仿宋" w:cs="宋体"/>
          <w:kern w:val="0"/>
          <w:sz w:val="28"/>
          <w:szCs w:val="28"/>
        </w:rPr>
      </w:pPr>
      <w:r>
        <w:rPr>
          <w:rFonts w:ascii="仿宋" w:eastAsia="仿宋" w:hAnsi="仿宋" w:hint="eastAsia"/>
          <w:b/>
          <w:kern w:val="0"/>
          <w:sz w:val="28"/>
          <w:szCs w:val="28"/>
        </w:rPr>
        <w:t>第十四条</w:t>
      </w:r>
      <w:r>
        <w:rPr>
          <w:rFonts w:ascii="宋体" w:hAnsi="宋体" w:cs="宋体" w:hint="eastAsia"/>
          <w:kern w:val="0"/>
          <w:sz w:val="28"/>
          <w:szCs w:val="28"/>
        </w:rPr>
        <w:t xml:space="preserve">　</w:t>
      </w:r>
      <w:r>
        <w:rPr>
          <w:rFonts w:ascii="仿宋" w:eastAsia="仿宋" w:hAnsi="仿宋" w:cs="宋体" w:hint="eastAsia"/>
          <w:kern w:val="0"/>
          <w:sz w:val="28"/>
          <w:szCs w:val="28"/>
        </w:rPr>
        <w:t>本办法经2018年11月21日第947次校长办公会审议通过，自发布之日起施行。</w:t>
      </w:r>
    </w:p>
    <w:p w:rsidR="00CB5919" w:rsidRDefault="00B82C70">
      <w:pPr>
        <w:adjustRightInd w:val="0"/>
        <w:snapToGrid w:val="0"/>
        <w:ind w:firstLine="562"/>
        <w:rPr>
          <w:rFonts w:ascii="仿宋" w:eastAsia="仿宋" w:hAnsi="仿宋"/>
          <w:sz w:val="28"/>
          <w:szCs w:val="28"/>
        </w:rPr>
      </w:pPr>
      <w:r>
        <w:rPr>
          <w:rFonts w:ascii="仿宋" w:eastAsia="仿宋" w:hAnsi="仿宋" w:hint="eastAsia"/>
          <w:b/>
          <w:kern w:val="0"/>
          <w:sz w:val="28"/>
          <w:szCs w:val="28"/>
        </w:rPr>
        <w:t>第十五条</w:t>
      </w:r>
      <w:r>
        <w:rPr>
          <w:rFonts w:ascii="宋体" w:hAnsi="宋体" w:cs="宋体" w:hint="eastAsia"/>
          <w:sz w:val="28"/>
          <w:szCs w:val="28"/>
        </w:rPr>
        <w:t xml:space="preserve">　</w:t>
      </w:r>
      <w:r>
        <w:rPr>
          <w:rFonts w:ascii="仿宋" w:eastAsia="仿宋" w:hAnsi="仿宋" w:hint="eastAsia"/>
          <w:sz w:val="28"/>
          <w:szCs w:val="28"/>
        </w:rPr>
        <w:t>医学部参照本办法制定相应管理办法。</w:t>
      </w:r>
    </w:p>
    <w:p w:rsidR="00CB5919" w:rsidRDefault="00B82C70">
      <w:pPr>
        <w:adjustRightInd w:val="0"/>
        <w:snapToGrid w:val="0"/>
        <w:ind w:firstLine="562"/>
        <w:rPr>
          <w:rFonts w:ascii="仿宋" w:eastAsia="仿宋" w:hAnsi="仿宋"/>
          <w:sz w:val="28"/>
          <w:szCs w:val="28"/>
        </w:rPr>
      </w:pPr>
      <w:r>
        <w:rPr>
          <w:rFonts w:ascii="仿宋" w:eastAsia="仿宋" w:hAnsi="仿宋" w:hint="eastAsia"/>
          <w:b/>
          <w:kern w:val="0"/>
          <w:sz w:val="28"/>
          <w:szCs w:val="28"/>
        </w:rPr>
        <w:t>第十六条</w:t>
      </w:r>
      <w:r>
        <w:rPr>
          <w:rFonts w:ascii="宋体" w:hAnsi="宋体" w:cs="宋体" w:hint="eastAsia"/>
          <w:sz w:val="28"/>
          <w:szCs w:val="28"/>
        </w:rPr>
        <w:t xml:space="preserve">　</w:t>
      </w:r>
      <w:r>
        <w:rPr>
          <w:rFonts w:ascii="仿宋" w:eastAsia="仿宋" w:hAnsi="仿宋" w:hint="eastAsia"/>
          <w:sz w:val="28"/>
          <w:szCs w:val="28"/>
        </w:rPr>
        <w:t>本办法由科技开发部和财务部负责解释。</w:t>
      </w:r>
    </w:p>
    <w:p w:rsidR="00CB5919" w:rsidRDefault="00CB5919">
      <w:pPr>
        <w:adjustRightInd w:val="0"/>
        <w:snapToGrid w:val="0"/>
        <w:ind w:firstLine="560"/>
        <w:rPr>
          <w:rFonts w:ascii="仿宋" w:eastAsia="仿宋" w:hAnsi="仿宋"/>
          <w:sz w:val="28"/>
          <w:szCs w:val="28"/>
        </w:rPr>
      </w:pPr>
    </w:p>
    <w:p w:rsidR="00CB5919" w:rsidRDefault="00CB5919">
      <w:pPr>
        <w:ind w:firstLine="803"/>
        <w:rPr>
          <w:rFonts w:ascii="宋体" w:hAnsi="宋体"/>
          <w:b/>
          <w:color w:val="FF0000"/>
          <w:kern w:val="0"/>
          <w:sz w:val="40"/>
          <w:szCs w:val="40"/>
        </w:rPr>
      </w:pPr>
    </w:p>
    <w:p w:rsidR="00CB5919" w:rsidRDefault="00B82C70">
      <w:pPr>
        <w:ind w:firstLine="2522"/>
        <w:rPr>
          <w:rFonts w:asciiTheme="minorEastAsia" w:eastAsiaTheme="minorEastAsia" w:hAnsiTheme="minorEastAsia"/>
        </w:rPr>
      </w:pPr>
      <w:r>
        <w:rPr>
          <w:rFonts w:ascii="华文中宋" w:eastAsia="华文中宋" w:hAnsi="华文中宋"/>
          <w:b/>
          <w:color w:val="FF0000"/>
          <w:spacing w:val="160"/>
          <w:kern w:val="0"/>
          <w:sz w:val="94"/>
          <w:szCs w:val="94"/>
        </w:rPr>
        <w:br w:type="page"/>
      </w:r>
    </w:p>
    <w:p w:rsidR="00CB5919" w:rsidRDefault="00CB5919">
      <w:pPr>
        <w:rPr>
          <w:rFonts w:asciiTheme="minorEastAsia" w:eastAsiaTheme="minorEastAsia" w:hAnsiTheme="minorEastAsia"/>
        </w:rPr>
      </w:pPr>
    </w:p>
    <w:p w:rsidR="00CB5919" w:rsidRDefault="00B82C70">
      <w:pPr>
        <w:pStyle w:val="2"/>
      </w:pPr>
      <w:bookmarkStart w:id="769" w:name="_Toc69977907"/>
      <w:bookmarkStart w:id="770" w:name="_Toc70434636"/>
      <w:r>
        <w:t>北京大学技术转让管理办法</w:t>
      </w:r>
      <w:bookmarkEnd w:id="769"/>
      <w:bookmarkEnd w:id="770"/>
    </w:p>
    <w:p w:rsidR="00CB5919" w:rsidRDefault="00B82C70" w:rsidP="005A2569">
      <w:pPr>
        <w:pStyle w:val="3"/>
        <w:ind w:firstLine="482"/>
      </w:pPr>
      <w:bookmarkStart w:id="771" w:name="_Toc69977908"/>
      <w:bookmarkStart w:id="772" w:name="_Toc69980665"/>
      <w:bookmarkStart w:id="773" w:name="_Toc69980919"/>
      <w:bookmarkStart w:id="774" w:name="_Toc69981479"/>
      <w:bookmarkStart w:id="775" w:name="_Toc70063564"/>
      <w:bookmarkStart w:id="776" w:name="_Toc70063812"/>
      <w:bookmarkStart w:id="777" w:name="_Toc70433000"/>
      <w:bookmarkStart w:id="778" w:name="_Toc70433246"/>
      <w:bookmarkStart w:id="779" w:name="_Toc70433492"/>
      <w:bookmarkStart w:id="780" w:name="_Toc70434391"/>
      <w:bookmarkStart w:id="781" w:name="_Toc70434637"/>
      <w:r>
        <w:t>校发〔</w:t>
      </w:r>
      <w:r>
        <w:t>2019</w:t>
      </w:r>
      <w:r>
        <w:t>〕</w:t>
      </w:r>
      <w:r>
        <w:t>60</w:t>
      </w:r>
      <w:r>
        <w:t>号</w:t>
      </w:r>
      <w:bookmarkEnd w:id="771"/>
      <w:bookmarkEnd w:id="772"/>
      <w:bookmarkEnd w:id="773"/>
      <w:bookmarkEnd w:id="774"/>
      <w:bookmarkEnd w:id="775"/>
      <w:bookmarkEnd w:id="776"/>
      <w:bookmarkEnd w:id="777"/>
      <w:bookmarkEnd w:id="778"/>
      <w:bookmarkEnd w:id="779"/>
      <w:bookmarkEnd w:id="780"/>
      <w:bookmarkEnd w:id="781"/>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关于印发《北京大学技术转让管理办法》的通知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《北京大学技术转让管理办法》已经2019年3月6日第953次校长办公会审议修订，现予印发，请遵照执行。</w:t>
      </w:r>
    </w:p>
    <w:p w:rsidR="00CB5919" w:rsidRDefault="00CB5919">
      <w:pPr>
        <w:ind w:right="480"/>
        <w:jc w:val="right"/>
        <w:rPr>
          <w:rFonts w:asciiTheme="minorEastAsia" w:eastAsiaTheme="minorEastAsia" w:hAnsiTheme="minorEastAsia"/>
        </w:rPr>
      </w:pPr>
    </w:p>
    <w:p w:rsidR="00CB5919" w:rsidRDefault="00B82C70">
      <w:pPr>
        <w:ind w:right="24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2019年3月6日</w:t>
      </w:r>
    </w:p>
    <w:p w:rsidR="00CB5919" w:rsidRDefault="00CB5919">
      <w:pPr>
        <w:jc w:val="right"/>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北京大学技术转让管理办法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有效管理及应用北京大学的科技成果，并鼓励学校科技人员科技创新及提升研究水平，依据《中华人民共和国合同法》《中华人民共和国专利法》《中华人民共和国促进科技成果转化法》等法律法规，结合《北京大学章程》及学校实际情况，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适用于学校的职务科技成果转让。学校在职教职工、离职未满一年的原教职工、进修人员及学生在校期间，执行国家或学校任务，或利用学校技术、物质条件所取得的科技成果是职务科技成果，其知识产权属于学校，职务科技成果的发明人不得私自转让。学校与其他单位合作取得的科技成果知识产权归属按双方当事人协议约定确认。</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b/>
        </w:rPr>
        <w:t xml:space="preserve"> </w:t>
      </w:r>
      <w:r>
        <w:rPr>
          <w:rFonts w:asciiTheme="minorEastAsia" w:eastAsiaTheme="minorEastAsia" w:hAnsiTheme="minorEastAsia"/>
        </w:rPr>
        <w:t xml:space="preserve"> 本办法所称的技术转让包括科技成果专利申请权、专利权、技术秘密、软件著作权、集成电路布图设计、植物新品种等各类科技成果的转让和实施许可。</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第四条</w:t>
      </w:r>
      <w:r>
        <w:rPr>
          <w:rFonts w:asciiTheme="minorEastAsia" w:eastAsiaTheme="minorEastAsia" w:hAnsiTheme="minorEastAsia" w:hint="eastAsia"/>
          <w:b/>
        </w:rPr>
        <w:t xml:space="preserve"> </w:t>
      </w:r>
      <w:r>
        <w:rPr>
          <w:rFonts w:asciiTheme="minorEastAsia" w:eastAsiaTheme="minorEastAsia" w:hAnsiTheme="minorEastAsia"/>
        </w:rPr>
        <w:t xml:space="preserve"> 技术转让应当符合国家法律、行政法规和学校相关规定。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b/>
        </w:rPr>
        <w:t xml:space="preserve"> </w:t>
      </w:r>
      <w:r>
        <w:rPr>
          <w:rFonts w:asciiTheme="minorEastAsia" w:eastAsiaTheme="minorEastAsia" w:hAnsiTheme="minorEastAsia"/>
        </w:rPr>
        <w:t xml:space="preserve"> 学校鼓励将具有产业利用价值的各种科技成果，以技术转让、实施许可等方式对外转让，优先选择具有继续研发及产业化能力的企业。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技术转让应当订立书面合同，应在公平原则下，就技术转让或许可的用途、范围、许可地区、许可期限、再许可、再让与或其他事项等明确约定。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技术转让在学校科技成果转化工作领导小组领导下，由科技开发部代表学校统筹管理，并签订相应的技术合同。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技术转让定价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技术转让主要通过包括协议定价、技术市场挂牌交易和拍卖等方式确定价格。</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科技成果所有权转让价格应当在委托评估定价基础上确定。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技术转让程序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科技成果负责人提起技术转让意向，形成初步的技术转让方案，由负责人所在院系审核后，报科技开发部。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科技开发部通过与科技成果负责人沟通，了解科技成果和受让企业情况，必要时组织相关专家对科技成果的商业化进行评估，确定技术转让的方式。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科技成果转让价格在400万元以下（含400万元）的技术转让方案由科技开发部审批；转让价格在400万元至800万元（含800万元）的技术转让方案由科技开发部审核后，报学校科技成果转化工作领导小组批准；转让价格超过800万元的技术转让方案由学校科技成果转化工作领导小组审核后，报学校党委常委会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通过审批的技术转让方案，应当在科技开发部网站进行公示，公示时间为15日。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公示期满无异议的，由科技开发部代表学校签订技术转让合同；公示有异议的，由科技开发部报学校科技成果转化工作领导小组处理。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科技成果负责人应对转让技术的真实、完整性负责，并保证不构成对第三方知识产权的侵犯。必要时，科技成果负责人应与学校签订风险承诺协议书，明确双方的责、权、利。</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lastRenderedPageBreak/>
        <w:t>第四章</w:t>
      </w:r>
      <w:r>
        <w:rPr>
          <w:rFonts w:asciiTheme="minorEastAsia" w:eastAsiaTheme="minorEastAsia" w:hAnsiTheme="minorEastAsia" w:hint="eastAsia"/>
          <w:b/>
        </w:rPr>
        <w:t xml:space="preserve"> </w:t>
      </w:r>
      <w:r>
        <w:rPr>
          <w:rFonts w:asciiTheme="minorEastAsia" w:eastAsiaTheme="minorEastAsia" w:hAnsiTheme="minorEastAsia"/>
          <w:b/>
        </w:rPr>
        <w:t>技术转让收益分配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技术转让所取得的收入，按下列比例分配：学校占15％、科技成果发明人所属学院（系、所、中心）占15％；科技成果发明人团队占70％。在进行分配前，需补偿学校为运营该技术转让产生的成本。</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科技成果发明人团队取得的技术转让收入部分，可全部作为团队成员的个人收入，由科技成果负责人与团队成员协商，按照团队成员贡献大小合理分配。</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纠纷及侵权处理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学校在技术转让过程中与第三方发生纠纷的，由科技成果负责人、所在院系和科技开发部委托律师处理，学校负责法律事务的部门予以协助。</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他人对学校技术成果构成侵权，学校应追究侵权者的法律责任，由此而取得转让费或赔偿款，扣除所支出的法律服务及相关费用后，其分配方式适用本办法第十六条的规定。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因履行技术转让合同发生纠纷，如科技成果负责人无过错，产生的赔偿费用，由学校、科技成果发明人所属学院（系、所、中心）和科技成果发明人团队按收入比例承担。</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因科技成果发明人个人过错引起纠纷所发生的赔偿费用，由科技成果发明人个人承担。因科技成果发明人违法违规行为，包括但不限于侵犯他人权利、弄虚作假等，导致学校被追究责任，造成学校经济损失的，科技成果人除退还已取得的收益外，还应赔偿学校的经济损失。</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本办法自发布之日起施行。《北京大学技术转让管理办法》（校发〔2015〕113号）同时废止。</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医学部参照本办法制定相应管理办法。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rPr>
        <w:t xml:space="preserve"> </w:t>
      </w:r>
      <w:r>
        <w:rPr>
          <w:rFonts w:asciiTheme="minorEastAsia" w:eastAsiaTheme="minorEastAsia" w:hAnsiTheme="minorEastAsia"/>
        </w:rPr>
        <w:t xml:space="preserve"> 本办法由科技开发部负责解释。</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82" w:name="_Toc69977909"/>
      <w:bookmarkStart w:id="783" w:name="_Toc70434638"/>
      <w:r>
        <w:t>北京大学科技成果评估备案实施细则</w:t>
      </w:r>
      <w:bookmarkEnd w:id="782"/>
      <w:bookmarkEnd w:id="783"/>
    </w:p>
    <w:p w:rsidR="00CB5919" w:rsidRDefault="00B82C70" w:rsidP="005A2569">
      <w:pPr>
        <w:pStyle w:val="3"/>
        <w:ind w:firstLine="482"/>
      </w:pPr>
      <w:bookmarkStart w:id="784" w:name="_Toc69977910"/>
      <w:bookmarkStart w:id="785" w:name="_Toc69980667"/>
      <w:bookmarkStart w:id="786" w:name="_Toc69980921"/>
      <w:bookmarkStart w:id="787" w:name="_Toc69981481"/>
      <w:bookmarkStart w:id="788" w:name="_Toc70063566"/>
      <w:bookmarkStart w:id="789" w:name="_Toc70063814"/>
      <w:bookmarkStart w:id="790" w:name="_Toc70433002"/>
      <w:bookmarkStart w:id="791" w:name="_Toc70433248"/>
      <w:bookmarkStart w:id="792" w:name="_Toc70433494"/>
      <w:bookmarkStart w:id="793" w:name="_Toc70434393"/>
      <w:bookmarkStart w:id="794" w:name="_Toc70434639"/>
      <w:r>
        <w:t>校发〔</w:t>
      </w:r>
      <w:r>
        <w:t>2019</w:t>
      </w:r>
      <w:r>
        <w:t>〕</w:t>
      </w:r>
      <w:r>
        <w:t>61</w:t>
      </w:r>
      <w:r>
        <w:t>号</w:t>
      </w:r>
      <w:bookmarkEnd w:id="784"/>
      <w:bookmarkEnd w:id="785"/>
      <w:bookmarkEnd w:id="786"/>
      <w:bookmarkEnd w:id="787"/>
      <w:bookmarkEnd w:id="788"/>
      <w:bookmarkEnd w:id="789"/>
      <w:bookmarkEnd w:id="790"/>
      <w:bookmarkEnd w:id="791"/>
      <w:bookmarkEnd w:id="792"/>
      <w:bookmarkEnd w:id="793"/>
      <w:bookmarkEnd w:id="794"/>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关于印发《北京大学科技成果评估备案实施细则》的通知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《北京大学科技成果评估备案实施细则》已经2019年3月6日第953次校长办公会审议通过，现予印发，请遵照执行。</w:t>
      </w:r>
    </w:p>
    <w:p w:rsidR="00CB5919" w:rsidRDefault="00CB5919">
      <w:pPr>
        <w:ind w:right="480"/>
        <w:jc w:val="right"/>
        <w:rPr>
          <w:rFonts w:asciiTheme="minorEastAsia" w:eastAsiaTheme="minorEastAsia" w:hAnsiTheme="minorEastAsia"/>
        </w:rPr>
      </w:pP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2019年3月6日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北京大学科技成果评估备案实施细则</w:t>
      </w:r>
    </w:p>
    <w:p w:rsidR="00CB5919" w:rsidRDefault="00CB5919">
      <w:pP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学校国有资产管理，促进科技成果转化，规范科技成果价值评估和备案管理工作，根据《财政部关于印发〈中央部门所属高校国有资产处置管理补充规定〉的通知》（财资〔2017〕72号）、《财政部关于〈国有资产评估项目备案管理办法〉的补充通知》（财资〔2017〕70号）、《教育部直属高等学校国有资产管理暂行办法》（教财〔2012〕6号）、《教育部关于规范和加强直属高校国有资产管理的若干意见》（教财〔2017〕9号）和《北京大学技术转让管理办法》等有关文件，制定本实施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本实施细则适用于学校职务科技成果的价值评估和备案工作。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b/>
        </w:rPr>
        <w:t xml:space="preserve"> </w:t>
      </w:r>
      <w:r>
        <w:rPr>
          <w:rFonts w:asciiTheme="minorEastAsia" w:eastAsiaTheme="minorEastAsia" w:hAnsiTheme="minorEastAsia"/>
        </w:rPr>
        <w:t xml:space="preserve"> 北京大学科技开发部负责组织开展学校科技成果价值评估工作，北京大学国有资产管理委员会办公室负责学校科技成果资产评估备案工作。</w:t>
      </w:r>
    </w:p>
    <w:p w:rsidR="00CB5919" w:rsidRDefault="00B82C70">
      <w:pPr>
        <w:rPr>
          <w:rFonts w:asciiTheme="minorEastAsia" w:eastAsiaTheme="minorEastAsia" w:hAnsiTheme="minorEastAsia"/>
        </w:rPr>
      </w:pPr>
      <w:r>
        <w:rPr>
          <w:rFonts w:asciiTheme="minorEastAsia" w:eastAsiaTheme="minorEastAsia" w:hAnsiTheme="minorEastAsia"/>
        </w:rPr>
        <w:t>与学校科技成果转化相关的非国有资产评估项目应当根据国家相关规定报上级主管部门备案。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科技成果转化过程中，采用委托具有相应资质的资产评估机构对科技成果进行资产评估后定价的，应当办理资产评估备案手续。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第五条</w:t>
      </w:r>
      <w:r>
        <w:rPr>
          <w:rFonts w:asciiTheme="minorEastAsia" w:eastAsiaTheme="minorEastAsia" w:hAnsiTheme="minorEastAsia" w:hint="eastAsia"/>
        </w:rPr>
        <w:t xml:space="preserve"> </w:t>
      </w:r>
      <w:r>
        <w:rPr>
          <w:rFonts w:asciiTheme="minorEastAsia" w:eastAsiaTheme="minorEastAsia" w:hAnsiTheme="minorEastAsia"/>
        </w:rPr>
        <w:t xml:space="preserve"> 科技成果资产评估应委托具有相应资质的资产评估机构来进行，接受委托的资产评估机构应当是在中华人民共和国财政部和中国资产评估协会备案的具有相应资质的机构。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办理科技成果资产评估备案应当按以下程序进行：</w:t>
      </w:r>
    </w:p>
    <w:p w:rsidR="00CB5919" w:rsidRDefault="00B82C70">
      <w:pPr>
        <w:rPr>
          <w:rFonts w:asciiTheme="minorEastAsia" w:eastAsiaTheme="minorEastAsia" w:hAnsiTheme="minorEastAsia"/>
        </w:rPr>
      </w:pPr>
      <w:r>
        <w:rPr>
          <w:rFonts w:asciiTheme="minorEastAsia" w:eastAsiaTheme="minorEastAsia" w:hAnsiTheme="minorEastAsia"/>
        </w:rPr>
        <w:t>1.资产评估机构出具资产评估报告后，由科技开发部进行审核。</w:t>
      </w:r>
    </w:p>
    <w:p w:rsidR="00CB5919" w:rsidRDefault="00B82C70">
      <w:pPr>
        <w:rPr>
          <w:rFonts w:asciiTheme="minorEastAsia" w:eastAsiaTheme="minorEastAsia" w:hAnsiTheme="minorEastAsia"/>
        </w:rPr>
      </w:pPr>
      <w:r>
        <w:rPr>
          <w:rFonts w:asciiTheme="minorEastAsia" w:eastAsiaTheme="minorEastAsia" w:hAnsiTheme="minorEastAsia"/>
        </w:rPr>
        <w:t>2.评估报告审核通过后，在该科技成果转化方案经学校审批通过并经公示期满无异议后的10个工作日内，由科技开发部按照国有资产评估管理工作要求填写国有资产评估项目备案表（科技成果转化类），向学校国有资产管理办公室提交相关备案材料。</w:t>
      </w:r>
    </w:p>
    <w:p w:rsidR="00CB5919" w:rsidRDefault="00B82C70">
      <w:pPr>
        <w:rPr>
          <w:rFonts w:asciiTheme="minorEastAsia" w:eastAsiaTheme="minorEastAsia" w:hAnsiTheme="minorEastAsia"/>
        </w:rPr>
      </w:pPr>
      <w:r>
        <w:rPr>
          <w:rFonts w:asciiTheme="minorEastAsia" w:eastAsiaTheme="minorEastAsia" w:hAnsiTheme="minorEastAsia"/>
        </w:rPr>
        <w:t>3.备案材料符合本细则要求的，国有资产管理委员会办公室应当在收到备案材料后5个工作日内完成备案手续。备案材料不符合本实施细则要求的，由国有资产管理委员会办公室将意见反馈至科技开发部，由科技开发部根据反馈意见补充材料后再申报。</w:t>
      </w:r>
    </w:p>
    <w:p w:rsidR="00CB5919" w:rsidRDefault="00B82C70">
      <w:pPr>
        <w:rPr>
          <w:rFonts w:asciiTheme="minorEastAsia" w:eastAsiaTheme="minorEastAsia" w:hAnsiTheme="minorEastAsia"/>
        </w:rPr>
      </w:pPr>
      <w:r>
        <w:rPr>
          <w:rFonts w:asciiTheme="minorEastAsia" w:eastAsiaTheme="minorEastAsia" w:hAnsiTheme="minorEastAsia"/>
        </w:rPr>
        <w:t>4.国有资产管理委员会办公室完成备案手续后，将一份签字盖章的国有资产评估项目备案表（科技成果转化类），返回科技开发部留存。</w:t>
      </w:r>
    </w:p>
    <w:p w:rsidR="00CB5919" w:rsidRDefault="00B82C70">
      <w:pPr>
        <w:rPr>
          <w:rFonts w:asciiTheme="minorEastAsia" w:eastAsiaTheme="minorEastAsia" w:hAnsiTheme="minorEastAsia"/>
        </w:rPr>
      </w:pPr>
      <w:r>
        <w:rPr>
          <w:rFonts w:asciiTheme="minorEastAsia" w:eastAsiaTheme="minorEastAsia" w:hAnsiTheme="minorEastAsia"/>
        </w:rPr>
        <w:t>5.审核未通过的评估报告，按照未通过意见，重新委托评估机构评估。</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办理科技成果资产评估备案应当提交以下材料：</w:t>
      </w:r>
    </w:p>
    <w:p w:rsidR="00CB5919" w:rsidRDefault="00B82C70">
      <w:pPr>
        <w:rPr>
          <w:rFonts w:asciiTheme="minorEastAsia" w:eastAsiaTheme="minorEastAsia" w:hAnsiTheme="minorEastAsia"/>
        </w:rPr>
      </w:pPr>
      <w:r>
        <w:rPr>
          <w:rFonts w:asciiTheme="minorEastAsia" w:eastAsiaTheme="minorEastAsia" w:hAnsiTheme="minorEastAsia"/>
        </w:rPr>
        <w:t>1.备案申请文件（包括开展资产评估的原因、资产评估基准日、资产评估委托方、中介机构、资产评估结果以及其他需说明的事项等资料）。</w:t>
      </w:r>
    </w:p>
    <w:p w:rsidR="00CB5919" w:rsidRDefault="00B82C70">
      <w:pPr>
        <w:rPr>
          <w:rFonts w:asciiTheme="minorEastAsia" w:eastAsiaTheme="minorEastAsia" w:hAnsiTheme="minorEastAsia"/>
        </w:rPr>
      </w:pPr>
      <w:r>
        <w:rPr>
          <w:rFonts w:asciiTheme="minorEastAsia" w:eastAsiaTheme="minorEastAsia" w:hAnsiTheme="minorEastAsia"/>
        </w:rPr>
        <w:t>2.国有资产评估项目备案表（科技成果转化类）。</w:t>
      </w:r>
    </w:p>
    <w:p w:rsidR="00CB5919" w:rsidRDefault="00B82C70">
      <w:pPr>
        <w:rPr>
          <w:rFonts w:asciiTheme="minorEastAsia" w:eastAsiaTheme="minorEastAsia" w:hAnsiTheme="minorEastAsia"/>
        </w:rPr>
      </w:pPr>
      <w:r>
        <w:rPr>
          <w:rFonts w:asciiTheme="minorEastAsia" w:eastAsiaTheme="minorEastAsia" w:hAnsiTheme="minorEastAsia"/>
        </w:rPr>
        <w:t>3.与资产评估项目相对应的经济行为批准文件。</w:t>
      </w:r>
    </w:p>
    <w:p w:rsidR="00CB5919" w:rsidRDefault="00B82C70">
      <w:pPr>
        <w:rPr>
          <w:rFonts w:asciiTheme="minorEastAsia" w:eastAsiaTheme="minorEastAsia" w:hAnsiTheme="minorEastAsia"/>
        </w:rPr>
      </w:pPr>
      <w:r>
        <w:rPr>
          <w:rFonts w:asciiTheme="minorEastAsia" w:eastAsiaTheme="minorEastAsia" w:hAnsiTheme="minorEastAsia"/>
        </w:rPr>
        <w:t>4.资产评估报告（评估报告书、评估说明和评估明细表等）。</w:t>
      </w:r>
    </w:p>
    <w:p w:rsidR="00CB5919" w:rsidRDefault="00B82C70">
      <w:pPr>
        <w:rPr>
          <w:rFonts w:asciiTheme="minorEastAsia" w:eastAsiaTheme="minorEastAsia" w:hAnsiTheme="minorEastAsia"/>
        </w:rPr>
      </w:pPr>
      <w:r>
        <w:rPr>
          <w:rFonts w:asciiTheme="minorEastAsia" w:eastAsiaTheme="minorEastAsia" w:hAnsiTheme="minorEastAsia"/>
        </w:rPr>
        <w:t>5.科技成果的相关证书或资料。</w:t>
      </w:r>
    </w:p>
    <w:p w:rsidR="00CB5919" w:rsidRDefault="00B82C70">
      <w:pPr>
        <w:rPr>
          <w:rFonts w:asciiTheme="minorEastAsia" w:eastAsiaTheme="minorEastAsia" w:hAnsiTheme="minorEastAsia"/>
        </w:rPr>
      </w:pPr>
      <w:r>
        <w:rPr>
          <w:rFonts w:asciiTheme="minorEastAsia" w:eastAsiaTheme="minorEastAsia" w:hAnsiTheme="minorEastAsia"/>
        </w:rPr>
        <w:t>6.其他材料。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评估备案完成后，需要对评估结果进行变更的，科技开发部应当按本细则第六条规定向国有资产管理委员会办公室重新办理备案手续。</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学校建立科技成果资产评估备案统计报告制度。国有资产管理委员会办公室应于下一年初15个工作日内，将本年度科技成果评估项目备案情况汇总表和成果评估项目备案情况明细表报送教育部。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科技开发部和国有资产管理委员会办公室应根据学校档案管理相关规定做好科技成果评估档案管理工作。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本实施细则自发布之日起施行。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医学部参照本细则制定相应管理细则。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本实施细则由科技开发部和国有资产管理委员会办公室负责解释。</w:t>
      </w: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795" w:name="_Toc69977911"/>
      <w:bookmarkStart w:id="796" w:name="_Toc70434640"/>
      <w:r>
        <w:t>北京大学技术入股管理办法</w:t>
      </w:r>
      <w:bookmarkEnd w:id="795"/>
      <w:bookmarkEnd w:id="796"/>
    </w:p>
    <w:p w:rsidR="00CB5919" w:rsidRDefault="00B82C70" w:rsidP="005A2569">
      <w:pPr>
        <w:pStyle w:val="3"/>
        <w:ind w:firstLine="482"/>
      </w:pPr>
      <w:bookmarkStart w:id="797" w:name="_Toc69977912"/>
      <w:bookmarkStart w:id="798" w:name="_Toc69980669"/>
      <w:bookmarkStart w:id="799" w:name="_Toc69980923"/>
      <w:bookmarkStart w:id="800" w:name="_Toc69981483"/>
      <w:bookmarkStart w:id="801" w:name="_Toc70063568"/>
      <w:bookmarkStart w:id="802" w:name="_Toc70063816"/>
      <w:bookmarkStart w:id="803" w:name="_Toc70433004"/>
      <w:bookmarkStart w:id="804" w:name="_Toc70433250"/>
      <w:bookmarkStart w:id="805" w:name="_Toc70433496"/>
      <w:bookmarkStart w:id="806" w:name="_Toc70434395"/>
      <w:bookmarkStart w:id="807" w:name="_Toc70434641"/>
      <w:r>
        <w:t>校发〔</w:t>
      </w:r>
      <w:r>
        <w:t>2019</w:t>
      </w:r>
      <w:r>
        <w:t>〕</w:t>
      </w:r>
      <w:r>
        <w:t>66</w:t>
      </w:r>
      <w:r>
        <w:t>号</w:t>
      </w:r>
      <w:bookmarkEnd w:id="797"/>
      <w:bookmarkEnd w:id="798"/>
      <w:bookmarkEnd w:id="799"/>
      <w:bookmarkEnd w:id="800"/>
      <w:bookmarkEnd w:id="801"/>
      <w:bookmarkEnd w:id="802"/>
      <w:bookmarkEnd w:id="803"/>
      <w:bookmarkEnd w:id="804"/>
      <w:bookmarkEnd w:id="805"/>
      <w:bookmarkEnd w:id="806"/>
      <w:bookmarkEnd w:id="807"/>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关于印发《北京大学技术入股管理办法》的通知</w:t>
      </w:r>
    </w:p>
    <w:p w:rsidR="00CB5919" w:rsidRDefault="00CB5919">
      <w:pPr>
        <w:ind w:firstLineChars="0" w:firstLine="0"/>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全校各单位：</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《北京大学技术入股管理办法》已经2019年3月11日北京大学十三届党委第55次常委会审议通过，现予印发，请遵照执行。</w:t>
      </w:r>
    </w:p>
    <w:p w:rsidR="00CB5919" w:rsidRDefault="00CB5919">
      <w:pPr>
        <w:ind w:right="360"/>
        <w:jc w:val="right"/>
        <w:rPr>
          <w:rFonts w:asciiTheme="minorEastAsia" w:eastAsiaTheme="minorEastAsia" w:hAnsiTheme="minorEastAsia"/>
        </w:rPr>
      </w:pPr>
    </w:p>
    <w:p w:rsidR="00CB5919" w:rsidRDefault="00B82C70">
      <w:pPr>
        <w:ind w:right="360"/>
        <w:jc w:val="right"/>
        <w:rPr>
          <w:rFonts w:asciiTheme="minorEastAsia" w:eastAsiaTheme="minorEastAsia" w:hAnsiTheme="minorEastAsia"/>
        </w:rPr>
      </w:pPr>
      <w:r>
        <w:rPr>
          <w:rFonts w:asciiTheme="minorEastAsia" w:eastAsiaTheme="minorEastAsia" w:hAnsiTheme="minorEastAsia"/>
        </w:rPr>
        <w:t>北京大学</w:t>
      </w:r>
    </w:p>
    <w:p w:rsidR="00CB5919" w:rsidRDefault="00B82C70">
      <w:pPr>
        <w:jc w:val="right"/>
        <w:rPr>
          <w:rFonts w:asciiTheme="minorEastAsia" w:eastAsiaTheme="minorEastAsia" w:hAnsiTheme="minorEastAsia"/>
        </w:rPr>
      </w:pPr>
      <w:r>
        <w:rPr>
          <w:rFonts w:asciiTheme="minorEastAsia" w:eastAsiaTheme="minorEastAsia" w:hAnsiTheme="minorEastAsia"/>
        </w:rPr>
        <w:t>2019年3月11日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北京大学技术入股管理办法</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为鼓励学校科研人员面向世界科技前沿、面向经济主战场、面向国家重大需求积极开展科技创新，促进北京大学科技成果转化，规范学校科研人员以职务科技成果作价入股公司的行为，根据《中国人民共和国促进科技成果转化法》《中华人民共和国专利法》《中华人民共和国公司法》和国务院《实施〈中华人民共和国促进科技成果转化法〉若干规定》等法律法规，结合学校实际情况，制订本办法。</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本办法所称“技术”是指学校科研人员在校期间，执行国家或学校工作任务或利用学校物质技术条件，通过科学研究与技术开发所取得的具有实用价值的职务科技成果。职务科技成果的所有权属于学校。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b/>
        </w:rPr>
        <w:t xml:space="preserve"> </w:t>
      </w:r>
      <w:r>
        <w:rPr>
          <w:rFonts w:asciiTheme="minorEastAsia" w:eastAsiaTheme="minorEastAsia" w:hAnsiTheme="minorEastAsia"/>
        </w:rPr>
        <w:t xml:space="preserve"> 本办法所称“科研人员”是指学校在职教职工、离职未满一年的原教职工、进修人员及在校学生等。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第三条</w:t>
      </w:r>
      <w:r>
        <w:rPr>
          <w:rFonts w:asciiTheme="minorEastAsia" w:eastAsiaTheme="minorEastAsia" w:hAnsiTheme="minorEastAsia" w:hint="eastAsia"/>
        </w:rPr>
        <w:t xml:space="preserve"> </w:t>
      </w:r>
      <w:r>
        <w:rPr>
          <w:rFonts w:asciiTheme="minorEastAsia" w:eastAsiaTheme="minorEastAsia" w:hAnsiTheme="minorEastAsia"/>
        </w:rPr>
        <w:t xml:space="preserve"> 本办法所称“技术入股”是指以北京大学的职务科技成果作为资本出资创办公司或向公司增资扩股的行为。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技术入股的实施、管理应当遵循公开、公正、公平的原则，推动科技成果转化应用。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组织实施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在北京大学科技成果转化工作领导小组（简称领导小组）的领导下，北京大学科技开发部（简称科技开发部）和北大资产经营有限公司（简称资产公司）代表学校负责技术入股的组织实施。</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技术负责人经相关院系同意后，以书面形式向科技开发部提出技术入股的申请，并附可行性研究报告或商业计划书，同时声明技术完成人和合作方是否有关联关系；科技开发部根据情况也可直接组织以技术入股的形式实施成果转化。</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科技开发部对技术入股的相关申请材料进行审核评估。主要审核知识产权完整性，技术入股的必要性、合理性，合作方的投资规模、信誉及产业化能力。对同意实施技术入股的，应委托有资质的评估机构进行评估。</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科技成果作价在400万元（含）以下的，由科技开发部审批；作价在400万至800万元（含）的，由科技开发部审核后报领导小组批准；作价在800万元以上的，由领导小组审核后，报学校党委常委会批准。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科技成果处置和技术入股方案审批通过后，由科技开发部与资产公司联合在学校网站公示成果和交易信息，公示期15日。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公示期满无异议的，由资产公司依据科技成果处置和技术入股方案，与投资合作方签署技术入股的相关协议，并审核公司章程等，依据规定进行报批或备案，协助办理所入股公司设立、登记注册、进行相关知识产权变更等事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通过技术入股设立的公司，不得在公司冠名中使用“北大”“北京大学”“Peking University”“PKU”等具有显示北京大学元素的字样或北京大学已注册的商标。</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技术负责人或技术完成人员中包含校领导的，由学校干部人事小组会、领导小组审核后，报党委常委会审批；包含中层领导人员的，经党委组织部审核后，报领导小组审批。</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股权分配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第十三条</w:t>
      </w:r>
      <w:r>
        <w:rPr>
          <w:rFonts w:asciiTheme="minorEastAsia" w:eastAsiaTheme="minorEastAsia" w:hAnsiTheme="minorEastAsia" w:hint="eastAsia"/>
        </w:rPr>
        <w:t xml:space="preserve"> </w:t>
      </w:r>
      <w:r>
        <w:rPr>
          <w:rFonts w:asciiTheme="minorEastAsia" w:eastAsiaTheme="minorEastAsia" w:hAnsiTheme="minorEastAsia"/>
        </w:rPr>
        <w:t xml:space="preserve"> 学校对通过技术入股获取的股权，依据国家相关规定对技术完成人员实施股权奖励，具体股权分配及股权奖励方式为：</w:t>
      </w:r>
    </w:p>
    <w:p w:rsidR="00CB5919" w:rsidRDefault="00B82C70">
      <w:pPr>
        <w:rPr>
          <w:rFonts w:asciiTheme="minorEastAsia" w:eastAsiaTheme="minorEastAsia" w:hAnsiTheme="minorEastAsia"/>
        </w:rPr>
      </w:pPr>
      <w:r>
        <w:rPr>
          <w:rFonts w:asciiTheme="minorEastAsia" w:eastAsiaTheme="minorEastAsia" w:hAnsiTheme="minorEastAsia"/>
        </w:rPr>
        <w:t>学校技术入股获取的股权，其中30％的股权由资产公司（或其指定的全资子公司）代表学校统一持有，70％的股权用于奖励该技术的完成人员。</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资产公司代表学校统一持有的技术股权收益中，学校根据技术产出学院的贡献对其进行奖励。</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奖励给技术完成人员的股权按照各技术完成人的贡献在技术完成人员之间进行具体分配。技术完成人员按技术入股申请时提交的分配方案均签字同意后，经相关院系盖章确认，再实施奖励股权的分配。</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奖励给技术完成人员的股权，可由技术负责人代持，也可由技术完成人员以自然人身份直接持有或以技术完成人员认可的其他方式持有。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奖励股权由技术负责人代持的，应签署相关的代持书面协议，明确相关技术完成人员的具体股权分配及收益分配方式，所有技术完成人员签字确认后，留资产公司备案。</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学校正职或学校所属具有独立法人资格单位的正职是科技成果的主要完成人或对科技成果转化作出重要贡献的，可依照本办法获得现金奖励，原则上不得获取股权激励。</w:t>
      </w:r>
    </w:p>
    <w:p w:rsidR="00CB5919" w:rsidRDefault="00B82C70">
      <w:pPr>
        <w:rPr>
          <w:rFonts w:asciiTheme="minorEastAsia" w:eastAsiaTheme="minorEastAsia" w:hAnsiTheme="minorEastAsia"/>
        </w:rPr>
      </w:pPr>
      <w:r>
        <w:rPr>
          <w:rFonts w:asciiTheme="minorEastAsia" w:eastAsiaTheme="minorEastAsia" w:hAnsiTheme="minorEastAsia"/>
        </w:rPr>
        <w:t>学校领导班子其他成员、其他中层领导人员的科技成果转化，可获得现金奖励或股权激励，但获得股权激励的领导人员不得利用职权为所持股权的企业谋取利益。</w:t>
      </w:r>
    </w:p>
    <w:p w:rsidR="00CB5919" w:rsidRDefault="00B82C70">
      <w:pPr>
        <w:rPr>
          <w:rFonts w:asciiTheme="minorEastAsia" w:eastAsiaTheme="minorEastAsia" w:hAnsiTheme="minorEastAsia"/>
        </w:rPr>
      </w:pPr>
      <w:r>
        <w:rPr>
          <w:rFonts w:asciiTheme="minorEastAsia" w:eastAsiaTheme="minorEastAsia" w:hAnsiTheme="minorEastAsia"/>
        </w:rPr>
        <w:t>上述奖励相关情况应当公开透明，以适当方式进行公示，在领导干部个人有关事项报告、年度述职报告（工作总结）中和领导班子民主生活会上予以说明。</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股权管理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资产公司通过派出股东代表或委派董事会、监事会成员行使出资人权利、履行出资人义务。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资产公司依据学校相关制度对派出的董事、监事进行管理。</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股权退出</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资产公司可根据持股企业运行状况及外部环境选择合适的时机及方式实施股权退出，包括股权协议转让、挂牌交易、企业清算等方式。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第二十二条</w:t>
      </w:r>
      <w:r>
        <w:rPr>
          <w:rFonts w:asciiTheme="minorEastAsia" w:eastAsiaTheme="minorEastAsia" w:hAnsiTheme="minorEastAsia" w:hint="eastAsia"/>
          <w:b/>
        </w:rPr>
        <w:t xml:space="preserve"> </w:t>
      </w:r>
      <w:r>
        <w:rPr>
          <w:rFonts w:asciiTheme="minorEastAsia" w:eastAsiaTheme="minorEastAsia" w:hAnsiTheme="minorEastAsia"/>
        </w:rPr>
        <w:t xml:space="preserve"> 实施股权退出，应当以审计结果或评估报告结果作为定价依据。资产公司报学校及上级主管部门批复同意后，按国有资产管理规定的程序实施。</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科研人员责任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科研人员对提交的可行性报告或商业计划书中的技术内容的真实性、可行性负责。在技术入股到公司后，技术负责人应根据协议要求，按时向公司移交相关技术资料、文档，并提供协议要求的技术指导、咨询、培训服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未经学校批准，科研人员擅自以职务技术作价入股的，学校依据相关法律法规和学校的有关规定追究相关责任人的责任。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科研人员提供虚假技术或在技术入股后不按协议履行，导致学校声誉、经济受损的，科研人员要承担相应责任，资产公司、科技开发部将视情况在校内进行通报，或提请学校对主要责任人进行处分。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科研人员获取股权或股权收益后，应按照法律法规履行相关义务。</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争议解决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对科技成果处置、技术入股方案公示有异议的，由科技开发部、资产公司会同技术负责人处理，并报领导小组决定。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对股权奖励分配方案有争议的，由所在学院牵头协商处理；涉及到两个以上学院的，由科技开发部、资产公司会同相关院系协商处理，协商不成的，报领导小组决定。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本办法自发布之日起施行。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第三十条</w:t>
      </w:r>
      <w:r>
        <w:rPr>
          <w:rFonts w:asciiTheme="minorEastAsia" w:eastAsiaTheme="minorEastAsia" w:hAnsiTheme="minorEastAsia" w:hint="eastAsia"/>
        </w:rPr>
        <w:t xml:space="preserve"> </w:t>
      </w:r>
      <w:r>
        <w:rPr>
          <w:rFonts w:asciiTheme="minorEastAsia" w:eastAsiaTheme="minorEastAsia" w:hAnsiTheme="minorEastAsia"/>
        </w:rPr>
        <w:t xml:space="preserve"> 医学部参照本办法制定相应管理办法。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本办法由科技开发部、资产公司负责解释。</w:t>
      </w:r>
    </w:p>
    <w:p w:rsidR="00CB5919" w:rsidRDefault="00CB5919">
      <w:pPr>
        <w:rPr>
          <w:rFonts w:asciiTheme="minorEastAsia" w:eastAsiaTheme="minorEastAsia" w:hAnsiTheme="minorEastAsia"/>
        </w:rPr>
      </w:pP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校企平台，促进学校科技成果转化，并为校企平台提供相应的支持和帮助。</w:t>
      </w:r>
    </w:p>
    <w:p w:rsidR="00CB5919" w:rsidRDefault="00B82C70">
      <w:pPr>
        <w:rPr>
          <w:rFonts w:asciiTheme="minorEastAsia" w:eastAsiaTheme="minorEastAsia" w:hAnsiTheme="minorEastAsia"/>
        </w:rPr>
      </w:pPr>
      <w:r>
        <w:rPr>
          <w:rFonts w:asciiTheme="minorEastAsia" w:eastAsiaTheme="minorEastAsia" w:hAnsiTheme="minorEastAsia" w:hint="eastAsia"/>
        </w:rPr>
        <w:t>第四条  校企平台协议签署需满足如下基本条件：</w:t>
      </w:r>
    </w:p>
    <w:p w:rsidR="00CB5919" w:rsidRDefault="00B82C70">
      <w:pPr>
        <w:rPr>
          <w:rFonts w:asciiTheme="minorEastAsia" w:eastAsiaTheme="minorEastAsia" w:hAnsiTheme="minorEastAsia"/>
        </w:rPr>
      </w:pPr>
      <w:r>
        <w:rPr>
          <w:rFonts w:asciiTheme="minorEastAsia" w:eastAsiaTheme="minorEastAsia" w:hAnsiTheme="minorEastAsia" w:hint="eastAsia"/>
        </w:rPr>
        <w:t>1.符合学校总体科研方向与需求；</w:t>
      </w:r>
    </w:p>
    <w:p w:rsidR="00CB5919" w:rsidRDefault="00B82C70">
      <w:pPr>
        <w:rPr>
          <w:rFonts w:asciiTheme="minorEastAsia" w:eastAsiaTheme="minorEastAsia" w:hAnsiTheme="minorEastAsia"/>
        </w:rPr>
      </w:pPr>
      <w:r>
        <w:rPr>
          <w:rFonts w:asciiTheme="minorEastAsia" w:eastAsiaTheme="minorEastAsia" w:hAnsiTheme="minorEastAsia" w:hint="eastAsia"/>
        </w:rPr>
        <w:t>2.具有明确的研究领域；</w:t>
      </w:r>
    </w:p>
    <w:p w:rsidR="00CB5919" w:rsidRDefault="00B82C70">
      <w:pPr>
        <w:rPr>
          <w:rFonts w:asciiTheme="minorEastAsia" w:eastAsiaTheme="minorEastAsia" w:hAnsiTheme="minorEastAsia"/>
        </w:rPr>
      </w:pPr>
      <w:r>
        <w:rPr>
          <w:rFonts w:asciiTheme="minorEastAsia" w:eastAsiaTheme="minorEastAsia" w:hAnsiTheme="minorEastAsia" w:hint="eastAsia"/>
        </w:rPr>
        <w:t>3.有承担组织能力和研究能力的项目负责人和技术团队；</w:t>
      </w:r>
    </w:p>
    <w:p w:rsidR="00CB5919" w:rsidRDefault="00B82C70">
      <w:pPr>
        <w:rPr>
          <w:rFonts w:asciiTheme="minorEastAsia" w:eastAsiaTheme="minorEastAsia" w:hAnsiTheme="minorEastAsia"/>
        </w:rPr>
      </w:pPr>
      <w:r>
        <w:rPr>
          <w:rFonts w:asciiTheme="minorEastAsia" w:eastAsiaTheme="minorEastAsia" w:hAnsiTheme="minorEastAsia" w:hint="eastAsia"/>
        </w:rPr>
        <w:t>4.原则上校企平台3年内到校经费不低于1000万元，第一年到校经费不低于30%。</w:t>
      </w:r>
    </w:p>
    <w:p w:rsidR="00CB5919" w:rsidRDefault="00B82C70">
      <w:pPr>
        <w:rPr>
          <w:rFonts w:asciiTheme="minorEastAsia" w:eastAsiaTheme="minorEastAsia" w:hAnsiTheme="minorEastAsia"/>
        </w:rPr>
      </w:pPr>
      <w:r>
        <w:rPr>
          <w:rFonts w:asciiTheme="minorEastAsia" w:eastAsiaTheme="minorEastAsia" w:hAnsiTheme="minorEastAsia" w:hint="eastAsia"/>
        </w:rPr>
        <w:t>第五条  项目负责人提交申请材料，由所在院系尽职调查及审批后，报科技开发部。科技开发部审核，经部务会决策批准后，与企业签署校企平台协议。</w:t>
      </w:r>
    </w:p>
    <w:p w:rsidR="00CB5919" w:rsidRDefault="00B82C70">
      <w:pPr>
        <w:rPr>
          <w:rFonts w:asciiTheme="minorEastAsia" w:eastAsiaTheme="minorEastAsia" w:hAnsiTheme="minorEastAsia"/>
        </w:rPr>
      </w:pPr>
      <w:r>
        <w:rPr>
          <w:rFonts w:asciiTheme="minorEastAsia" w:eastAsiaTheme="minorEastAsia" w:hAnsiTheme="minorEastAsia" w:hint="eastAsia"/>
        </w:rPr>
        <w:t>第六条  原则上校企平台不冠名，如需冠名和制作铭牌，由项目负责人提出申请，院系审核同意后，报科技开发部审批，在协议中对冠名及使用进行约定。校企平台冠名的一般原则为：“北大-XXXX（企业名称）XXXX（研究领域）联合实验室”。</w:t>
      </w:r>
    </w:p>
    <w:p w:rsidR="00CB5919" w:rsidRDefault="00B82C70">
      <w:pPr>
        <w:rPr>
          <w:rFonts w:asciiTheme="minorEastAsia" w:eastAsiaTheme="minorEastAsia" w:hAnsiTheme="minorEastAsia"/>
        </w:rPr>
      </w:pPr>
      <w:r>
        <w:rPr>
          <w:rFonts w:asciiTheme="minorEastAsia" w:eastAsiaTheme="minorEastAsia" w:hAnsiTheme="minorEastAsia" w:hint="eastAsia"/>
        </w:rPr>
        <w:t>第七条  校企平台的冠名及管理应符合学校标识管理的相关规定。校企平台协议执行过程中产生的知识产权权属由学校和企业在协议中约定。</w:t>
      </w:r>
    </w:p>
    <w:p w:rsidR="00CB5919" w:rsidRDefault="00B82C70">
      <w:pPr>
        <w:rPr>
          <w:rFonts w:asciiTheme="minorEastAsia" w:eastAsiaTheme="minorEastAsia" w:hAnsiTheme="minorEastAsia"/>
        </w:rPr>
      </w:pPr>
      <w:r>
        <w:rPr>
          <w:rFonts w:asciiTheme="minorEastAsia" w:eastAsiaTheme="minorEastAsia" w:hAnsiTheme="minorEastAsia" w:hint="eastAsia"/>
        </w:rPr>
        <w:t>第八条  校企平台由学校教师担任项目负责人负责执行协议约定，每年底项目负责人需向所在院系和科技开发部提交校企平台协议执行情况报告。</w:t>
      </w:r>
    </w:p>
    <w:p w:rsidR="00CB5919" w:rsidRDefault="00B82C70">
      <w:pPr>
        <w:rPr>
          <w:rFonts w:asciiTheme="minorEastAsia" w:eastAsiaTheme="minorEastAsia" w:hAnsiTheme="minorEastAsia"/>
        </w:rPr>
      </w:pPr>
      <w:r>
        <w:rPr>
          <w:rFonts w:asciiTheme="minorEastAsia" w:eastAsiaTheme="minorEastAsia" w:hAnsiTheme="minorEastAsia" w:hint="eastAsia"/>
        </w:rPr>
        <w:t>第九条  项目负责人所在院系和科技开发部对校企平台协议的执行行使监管职责，合规的校企平台名单将在科技开发部网站公布。</w:t>
      </w:r>
    </w:p>
    <w:p w:rsidR="00CB5919" w:rsidRDefault="00B82C70">
      <w:pPr>
        <w:rPr>
          <w:rFonts w:asciiTheme="minorEastAsia" w:eastAsiaTheme="minorEastAsia" w:hAnsiTheme="minorEastAsia"/>
        </w:rPr>
      </w:pPr>
      <w:r>
        <w:rPr>
          <w:rFonts w:asciiTheme="minorEastAsia" w:eastAsiaTheme="minorEastAsia" w:hAnsiTheme="minorEastAsia" w:hint="eastAsia"/>
        </w:rPr>
        <w:t>第十条  校企平台协议原则上每期执行期限为3年，到期后经双方同意，可再续签。</w:t>
      </w:r>
    </w:p>
    <w:p w:rsidR="00CB5919" w:rsidRDefault="00B82C70">
      <w:pPr>
        <w:rPr>
          <w:rFonts w:asciiTheme="minorEastAsia" w:eastAsiaTheme="minorEastAsia" w:hAnsiTheme="minorEastAsia"/>
        </w:rPr>
      </w:pPr>
      <w:r>
        <w:rPr>
          <w:rFonts w:asciiTheme="minorEastAsia" w:eastAsiaTheme="minorEastAsia" w:hAnsiTheme="minorEastAsia" w:hint="eastAsia"/>
        </w:rPr>
        <w:t>第十一条  校企平台协议到期后，如双方不再续签，则校企平台协议自动终止。校企平台协议终止后，如有铭牌，由项目负责人负责收回，上交科技开发部。</w:t>
      </w:r>
    </w:p>
    <w:p w:rsidR="00CB5919" w:rsidRDefault="00B82C70">
      <w:pPr>
        <w:rPr>
          <w:rFonts w:asciiTheme="minorEastAsia" w:eastAsiaTheme="minorEastAsia" w:hAnsiTheme="minorEastAsia"/>
        </w:rPr>
      </w:pPr>
      <w:r>
        <w:rPr>
          <w:rFonts w:asciiTheme="minorEastAsia" w:eastAsiaTheme="minorEastAsia" w:hAnsiTheme="minorEastAsia" w:hint="eastAsia"/>
        </w:rPr>
        <w:t>第十二条  在校企平台协议执行期内，项目负责人及所在院系需要监督企业是否有存在未按协议约定提供研究经费、进行不实宣传或违规进行活动等行为，如发现企业有上述行为，上报科技开发部，学校可以依照协议约定提前解除协议。企业上述行为给学校造成严重不良影响的，学校还将依法对企业及相关责任人员进行追责。</w:t>
      </w:r>
    </w:p>
    <w:p w:rsidR="00CB5919" w:rsidRDefault="00B82C70">
      <w:pPr>
        <w:rPr>
          <w:rFonts w:asciiTheme="minorEastAsia" w:eastAsiaTheme="minorEastAsia" w:hAnsiTheme="minorEastAsia"/>
        </w:rPr>
      </w:pPr>
      <w:r>
        <w:rPr>
          <w:rFonts w:asciiTheme="minorEastAsia" w:eastAsiaTheme="minorEastAsia" w:hAnsiTheme="minorEastAsia" w:hint="eastAsia"/>
        </w:rPr>
        <w:t>第十三条  本办法适用于校本部与企业签署建立校企联合研发平台协议，医学部和深圳研究生院可参照本办法制定相应管理办法。</w:t>
      </w:r>
    </w:p>
    <w:p w:rsidR="00CB5919" w:rsidRDefault="00B82C70">
      <w:pPr>
        <w:rPr>
          <w:rFonts w:asciiTheme="minorEastAsia" w:eastAsiaTheme="minorEastAsia" w:hAnsiTheme="minorEastAsia"/>
        </w:rPr>
      </w:pPr>
      <w:r>
        <w:rPr>
          <w:rFonts w:asciiTheme="minorEastAsia" w:eastAsiaTheme="minorEastAsia" w:hAnsiTheme="minorEastAsia" w:hint="eastAsia"/>
        </w:rPr>
        <w:t>第十四条  本办法由科技开发部负责解释。</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第十五条  本办法经2020年12月16日第1009次校长办公会议审议通过，自发布之日起施行。</w:t>
      </w:r>
    </w:p>
    <w:p w:rsidR="00CB5919" w:rsidRDefault="00B82C70">
      <w:pPr>
        <w:rPr>
          <w:rFonts w:asciiTheme="minorEastAsia" w:eastAsiaTheme="minorEastAsia" w:hAnsiTheme="minorEastAsia"/>
        </w:rPr>
      </w:pPr>
      <w:r>
        <w:rPr>
          <w:rFonts w:asciiTheme="minorEastAsia" w:eastAsiaTheme="minorEastAsia" w:hAnsiTheme="minorEastAsia" w:hint="eastAsia"/>
        </w:rPr>
        <w:t> </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pStyle w:val="1"/>
        <w:ind w:firstLine="562"/>
      </w:pPr>
      <w:bookmarkStart w:id="808" w:name="_Toc69977913"/>
      <w:bookmarkStart w:id="809" w:name="_Toc70434642"/>
      <w:r>
        <w:lastRenderedPageBreak/>
        <w:t>（二）校园标识</w:t>
      </w:r>
      <w:bookmarkEnd w:id="808"/>
      <w:bookmarkEnd w:id="809"/>
    </w:p>
    <w:p w:rsidR="00CB5919" w:rsidRDefault="00B82C70">
      <w:pPr>
        <w:pStyle w:val="2"/>
      </w:pPr>
      <w:bookmarkStart w:id="810" w:name="_Toc69977914"/>
      <w:bookmarkStart w:id="811" w:name="_Toc70434643"/>
      <w:r>
        <w:t>北京大学视觉形象识别系统管理办法</w:t>
      </w:r>
      <w:bookmarkEnd w:id="810"/>
      <w:bookmarkEnd w:id="811"/>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为使北京大学视觉形象识别系统的使用和管理规范化、制度化，更好地树立和维护学校形象，制定本办法。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视觉形象识别系统是由代表学校视觉形象的规范标志及其组合变化构成的系统，适用于学校以及各院（系、所、中心）、机关职能部门、直属附属单位的办公用品、事务用品、公文、会务用品、公关用品、环境布置等方面。</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学校各院（系、所、中心）、机关职能部门、直属附属单位及个人在使用北京大学视觉形象识别系统时应严格遵守本办法。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北京大学校名、“北大”、北京大学标志已在国家商标局进行了商标注册，北京大学对其享有商标专用权。</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视觉形象识别系统体系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北京大学视觉形象识别系统分为基础系统及应用系统两大体系。基础系统包括学校标志、标准色、标准字体及组合方式；应用系统是基础系统在办公用品、事务用品、公文、会务用品、公关礼品、环境布置等方面衍生使用内容的总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北京大学标志由鲁迅先生的设计稿丰富和发展而来，标志中心“北大”二字由三个人形图案组成。</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北京大学标准色是北大红（C0M100Y100K45）。</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北京大学校名中文标准字体是毛泽东同志题写的“北京大学”，英文标准字体是英文Georgia字体。</w:t>
      </w:r>
    </w:p>
    <w:p w:rsidR="00CB5919" w:rsidRDefault="00B82C70">
      <w:pPr>
        <w:rPr>
          <w:rFonts w:asciiTheme="minorEastAsia" w:eastAsiaTheme="minorEastAsia" w:hAnsiTheme="minorEastAsia"/>
        </w:rPr>
      </w:pPr>
      <w:r>
        <w:rPr>
          <w:rFonts w:asciiTheme="minorEastAsia" w:eastAsiaTheme="minorEastAsia" w:hAnsiTheme="minorEastAsia"/>
        </w:rPr>
        <w:t>中文校名与各院（系、所、中心）、机关职能部门、直属附属单位中文名称组合使用时，标准字体为方正黑体简体。</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b/>
        </w:rPr>
        <w:t xml:space="preserve"> </w:t>
      </w:r>
      <w:r>
        <w:rPr>
          <w:rFonts w:asciiTheme="minorEastAsia" w:eastAsiaTheme="minorEastAsia" w:hAnsiTheme="minorEastAsia"/>
        </w:rPr>
        <w:t xml:space="preserve"> 各院（系、所、中心）、机关职能部门、直属附属单位名称中文标准字体为方正黑体简体，英文标准字体为英文Arial字体。</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北京大学中英文校名组合使用时，应遵守中英文校名组合规范。</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第十一条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北京大学标志与校名组合使用时，有标志与中文校名组合、标志与英文校名组合以及标志与中英文校名组合三种规范方式，每种方式有其相应的横式及竖式结构，其他组合方式不得使用。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北京大学标志与各院（系、所、中心）、机关职能部门、直属附属单位的名称组合使用时，有标志与中文名称组合、标志与英文名称组合以及标志与中英文名称组合三种规范方式，每种方式有其相应的横式及竖式结构，其他组合方式不得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视觉形象识别应用系统根据实际需要分为以下八类：</w:t>
      </w:r>
    </w:p>
    <w:p w:rsidR="00CB5919" w:rsidRDefault="00B82C70">
      <w:pPr>
        <w:rPr>
          <w:rFonts w:asciiTheme="minorEastAsia" w:eastAsiaTheme="minorEastAsia" w:hAnsiTheme="minorEastAsia"/>
        </w:rPr>
      </w:pPr>
      <w:r>
        <w:rPr>
          <w:rFonts w:asciiTheme="minorEastAsia" w:eastAsiaTheme="minorEastAsia" w:hAnsiTheme="minorEastAsia"/>
        </w:rPr>
        <w:t>1.办公用品类</w:t>
      </w:r>
    </w:p>
    <w:p w:rsidR="00CB5919" w:rsidRDefault="00B82C70">
      <w:pPr>
        <w:rPr>
          <w:rFonts w:asciiTheme="minorEastAsia" w:eastAsiaTheme="minorEastAsia" w:hAnsiTheme="minorEastAsia"/>
        </w:rPr>
      </w:pPr>
      <w:r>
        <w:rPr>
          <w:rFonts w:asciiTheme="minorEastAsia" w:eastAsiaTheme="minorEastAsia" w:hAnsiTheme="minorEastAsia"/>
        </w:rPr>
        <w:t>包括：名片、信纸、便笺、传真纸、信封、文件袋、档案袋、档案盒等。</w:t>
      </w:r>
    </w:p>
    <w:p w:rsidR="00CB5919" w:rsidRDefault="00B82C70">
      <w:pPr>
        <w:rPr>
          <w:rFonts w:asciiTheme="minorEastAsia" w:eastAsiaTheme="minorEastAsia" w:hAnsiTheme="minorEastAsia"/>
        </w:rPr>
      </w:pPr>
      <w:r>
        <w:rPr>
          <w:rFonts w:asciiTheme="minorEastAsia" w:eastAsiaTheme="minorEastAsia" w:hAnsiTheme="minorEastAsia"/>
        </w:rPr>
        <w:t>2.事务用品类</w:t>
      </w:r>
    </w:p>
    <w:p w:rsidR="00CB5919" w:rsidRDefault="00B82C70">
      <w:pPr>
        <w:rPr>
          <w:rFonts w:asciiTheme="minorEastAsia" w:eastAsiaTheme="minorEastAsia" w:hAnsiTheme="minorEastAsia"/>
        </w:rPr>
      </w:pPr>
      <w:r>
        <w:rPr>
          <w:rFonts w:asciiTheme="minorEastAsia" w:eastAsiaTheme="minorEastAsia" w:hAnsiTheme="minorEastAsia"/>
        </w:rPr>
        <w:t>包括：学生证、校园卡、奖学金证书、荣誉证书、蔡元培奖证书、李大钊奖证书、聘书、捐赠证书、感谢状、录取通知书、成绩单、毕业证书、结业证书、肄业证书、学历证明书、校旗、院旗、挂旗、桌旗、贵宾讲台、接站牌等。</w:t>
      </w:r>
    </w:p>
    <w:p w:rsidR="00CB5919" w:rsidRDefault="00B82C70">
      <w:pPr>
        <w:rPr>
          <w:rFonts w:asciiTheme="minorEastAsia" w:eastAsiaTheme="minorEastAsia" w:hAnsiTheme="minorEastAsia"/>
        </w:rPr>
      </w:pPr>
      <w:r>
        <w:rPr>
          <w:rFonts w:asciiTheme="minorEastAsia" w:eastAsiaTheme="minorEastAsia" w:hAnsiTheme="minorEastAsia"/>
        </w:rPr>
        <w:t>3.公文系统类</w:t>
      </w:r>
    </w:p>
    <w:p w:rsidR="00CB5919" w:rsidRDefault="00B82C70">
      <w:pPr>
        <w:rPr>
          <w:rFonts w:asciiTheme="minorEastAsia" w:eastAsiaTheme="minorEastAsia" w:hAnsiTheme="minorEastAsia"/>
        </w:rPr>
      </w:pPr>
      <w:r>
        <w:rPr>
          <w:rFonts w:asciiTheme="minorEastAsia" w:eastAsiaTheme="minorEastAsia" w:hAnsiTheme="minorEastAsia"/>
        </w:rPr>
        <w:t>包括：党委文件、行政文件、函件、简报、报文单、内收文处理单、外收文处理单等。</w:t>
      </w:r>
    </w:p>
    <w:p w:rsidR="00CB5919" w:rsidRDefault="00B82C70">
      <w:pPr>
        <w:rPr>
          <w:rFonts w:asciiTheme="minorEastAsia" w:eastAsiaTheme="minorEastAsia" w:hAnsiTheme="minorEastAsia"/>
        </w:rPr>
      </w:pPr>
      <w:r>
        <w:rPr>
          <w:rFonts w:asciiTheme="minorEastAsia" w:eastAsiaTheme="minorEastAsia" w:hAnsiTheme="minorEastAsia"/>
        </w:rPr>
        <w:t>4.会务系统类</w:t>
      </w:r>
    </w:p>
    <w:p w:rsidR="00CB5919" w:rsidRDefault="00B82C70">
      <w:pPr>
        <w:rPr>
          <w:rFonts w:asciiTheme="minorEastAsia" w:eastAsiaTheme="minorEastAsia" w:hAnsiTheme="minorEastAsia"/>
        </w:rPr>
      </w:pPr>
      <w:r>
        <w:rPr>
          <w:rFonts w:asciiTheme="minorEastAsia" w:eastAsiaTheme="minorEastAsia" w:hAnsiTheme="minorEastAsia"/>
        </w:rPr>
        <w:t>包括：会议主席台背景板、请柬、鸣谢卡、会议证件、会议桌签、杯垫、会议议程、展览会主背景板、展览会眉板等。</w:t>
      </w:r>
    </w:p>
    <w:p w:rsidR="00CB5919" w:rsidRDefault="00B82C70">
      <w:pPr>
        <w:rPr>
          <w:rFonts w:asciiTheme="minorEastAsia" w:eastAsiaTheme="minorEastAsia" w:hAnsiTheme="minorEastAsia"/>
        </w:rPr>
      </w:pPr>
      <w:r>
        <w:rPr>
          <w:rFonts w:asciiTheme="minorEastAsia" w:eastAsiaTheme="minorEastAsia" w:hAnsiTheme="minorEastAsia"/>
        </w:rPr>
        <w:t>5.公关用品和礼品类</w:t>
      </w:r>
    </w:p>
    <w:p w:rsidR="00CB5919" w:rsidRDefault="00B82C70">
      <w:pPr>
        <w:rPr>
          <w:rFonts w:asciiTheme="minorEastAsia" w:eastAsiaTheme="minorEastAsia" w:hAnsiTheme="minorEastAsia"/>
        </w:rPr>
      </w:pPr>
      <w:r>
        <w:rPr>
          <w:rFonts w:asciiTheme="minorEastAsia" w:eastAsiaTheme="minorEastAsia" w:hAnsiTheme="minorEastAsia"/>
        </w:rPr>
        <w:t>包括：包装纸、包装盒、海报、手提袋、普通礼品、高档礼品等。</w:t>
      </w:r>
    </w:p>
    <w:p w:rsidR="00CB5919" w:rsidRDefault="00B82C70">
      <w:pPr>
        <w:rPr>
          <w:rFonts w:asciiTheme="minorEastAsia" w:eastAsiaTheme="minorEastAsia" w:hAnsiTheme="minorEastAsia"/>
        </w:rPr>
      </w:pPr>
      <w:r>
        <w:rPr>
          <w:rFonts w:asciiTheme="minorEastAsia" w:eastAsiaTheme="minorEastAsia" w:hAnsiTheme="minorEastAsia"/>
        </w:rPr>
        <w:t>6.环境系统类</w:t>
      </w:r>
    </w:p>
    <w:p w:rsidR="00CB5919" w:rsidRDefault="00B82C70">
      <w:pPr>
        <w:rPr>
          <w:rFonts w:asciiTheme="minorEastAsia" w:eastAsiaTheme="minorEastAsia" w:hAnsiTheme="minorEastAsia"/>
        </w:rPr>
      </w:pPr>
      <w:r>
        <w:rPr>
          <w:rFonts w:asciiTheme="minorEastAsia" w:eastAsiaTheme="minorEastAsia" w:hAnsiTheme="minorEastAsia"/>
        </w:rPr>
        <w:t>包括：校门指示牌、路口指示牌、街道指示牌、楼层分布牌、楼前指示牌、环境指示牌、房间门牌、楼层门牌、公用设施门牌、安全警告提示牌、园林树牌、灯箱、文物和建筑解说牌等。</w:t>
      </w:r>
    </w:p>
    <w:p w:rsidR="00CB5919" w:rsidRDefault="00B82C70">
      <w:pPr>
        <w:rPr>
          <w:rFonts w:asciiTheme="minorEastAsia" w:eastAsiaTheme="minorEastAsia" w:hAnsiTheme="minorEastAsia"/>
        </w:rPr>
      </w:pPr>
      <w:r>
        <w:rPr>
          <w:rFonts w:asciiTheme="minorEastAsia" w:eastAsiaTheme="minorEastAsia" w:hAnsiTheme="minorEastAsia"/>
        </w:rPr>
        <w:t>7.车辆外观系统类</w:t>
      </w:r>
    </w:p>
    <w:p w:rsidR="00CB5919" w:rsidRDefault="00B82C70">
      <w:pPr>
        <w:rPr>
          <w:rFonts w:asciiTheme="minorEastAsia" w:eastAsiaTheme="minorEastAsia" w:hAnsiTheme="minorEastAsia"/>
        </w:rPr>
      </w:pPr>
      <w:r>
        <w:rPr>
          <w:rFonts w:asciiTheme="minorEastAsia" w:eastAsiaTheme="minorEastAsia" w:hAnsiTheme="minorEastAsia"/>
        </w:rPr>
        <w:t>包括：中型客车外观、封闭型厢式货车外观、大型客车外观等。</w:t>
      </w:r>
    </w:p>
    <w:p w:rsidR="00CB5919" w:rsidRDefault="00B82C70">
      <w:pPr>
        <w:rPr>
          <w:rFonts w:asciiTheme="minorEastAsia" w:eastAsiaTheme="minorEastAsia" w:hAnsiTheme="minorEastAsia"/>
        </w:rPr>
      </w:pPr>
      <w:r>
        <w:rPr>
          <w:rFonts w:asciiTheme="minorEastAsia" w:eastAsiaTheme="minorEastAsia" w:hAnsiTheme="minorEastAsia"/>
        </w:rPr>
        <w:t>8.其他类</w:t>
      </w:r>
    </w:p>
    <w:p w:rsidR="00CB5919" w:rsidRDefault="00B82C70">
      <w:pPr>
        <w:rPr>
          <w:rFonts w:asciiTheme="minorEastAsia" w:eastAsiaTheme="minorEastAsia" w:hAnsiTheme="minorEastAsia"/>
        </w:rPr>
      </w:pPr>
      <w:r>
        <w:rPr>
          <w:rFonts w:asciiTheme="minorEastAsia" w:eastAsiaTheme="minorEastAsia" w:hAnsiTheme="minorEastAsia"/>
        </w:rPr>
        <w:t>其他需要使用北京大学视觉形象识别系统的情形。</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视觉形象识别系统管理机构</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学校设立北京大学形象建设委员会（以下简称“委员会”），作为视觉形象识别系统实施和推广工作的领导机构，负责指导全校视觉形象识别系统的规划、审核、授权和监督工作，保障视觉形象识别系统得到统一、全面、深入的实施和使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学校设立北京大学标识管理办公室（以下简称“办公室”），作为委员会的常设办事机构，挂靠党委办公室校长办公室。办公室行使以下职权：</w:t>
      </w:r>
    </w:p>
    <w:p w:rsidR="00CB5919" w:rsidRDefault="00B82C70">
      <w:pPr>
        <w:rPr>
          <w:rFonts w:asciiTheme="minorEastAsia" w:eastAsiaTheme="minorEastAsia" w:hAnsiTheme="minorEastAsia"/>
        </w:rPr>
      </w:pPr>
      <w:r>
        <w:rPr>
          <w:rFonts w:asciiTheme="minorEastAsia" w:eastAsiaTheme="minorEastAsia" w:hAnsiTheme="minorEastAsia"/>
        </w:rPr>
        <w:t>1.组织设计并不断完善《北京大学视觉形象识别系统管理手册》（以下简称“《手册》”），宣传推广并监督落实视觉形象识别系统的使用；</w:t>
      </w:r>
    </w:p>
    <w:p w:rsidR="00CB5919" w:rsidRDefault="00B82C70">
      <w:pPr>
        <w:rPr>
          <w:rFonts w:asciiTheme="minorEastAsia" w:eastAsiaTheme="minorEastAsia" w:hAnsiTheme="minorEastAsia"/>
        </w:rPr>
      </w:pPr>
      <w:r>
        <w:rPr>
          <w:rFonts w:asciiTheme="minorEastAsia" w:eastAsiaTheme="minorEastAsia" w:hAnsiTheme="minorEastAsia"/>
        </w:rPr>
        <w:t>2.制作和管理视觉形象识别系统物品，管理和监督全校各单位使用学校视觉形象识别系统的行为，维护视觉形象识别系统的统一性，维护学校对外形象；</w:t>
      </w:r>
    </w:p>
    <w:p w:rsidR="00CB5919" w:rsidRDefault="00B82C70">
      <w:pPr>
        <w:rPr>
          <w:rFonts w:asciiTheme="minorEastAsia" w:eastAsiaTheme="minorEastAsia" w:hAnsiTheme="minorEastAsia"/>
        </w:rPr>
      </w:pPr>
      <w:r>
        <w:rPr>
          <w:rFonts w:asciiTheme="minorEastAsia" w:eastAsiaTheme="minorEastAsia" w:hAnsiTheme="minorEastAsia"/>
        </w:rPr>
        <w:t>3.就学校纪念品、礼品、宣传品等物品的设计制作、市场开发与经营，代表学校统一对外授权；</w:t>
      </w:r>
    </w:p>
    <w:p w:rsidR="00CB5919" w:rsidRDefault="00B82C70">
      <w:pPr>
        <w:rPr>
          <w:rFonts w:asciiTheme="minorEastAsia" w:eastAsiaTheme="minorEastAsia" w:hAnsiTheme="minorEastAsia"/>
        </w:rPr>
      </w:pPr>
      <w:r>
        <w:rPr>
          <w:rFonts w:asciiTheme="minorEastAsia" w:eastAsiaTheme="minorEastAsia" w:hAnsiTheme="minorEastAsia"/>
        </w:rPr>
        <w:t>4.负责视觉形象识别系统的保护和维权，监督并纠正校内外非法使用视觉形象识别系统的行为；</w:t>
      </w:r>
    </w:p>
    <w:p w:rsidR="00CB5919" w:rsidRDefault="00B82C70">
      <w:pPr>
        <w:rPr>
          <w:rFonts w:asciiTheme="minorEastAsia" w:eastAsiaTheme="minorEastAsia" w:hAnsiTheme="minorEastAsia"/>
        </w:rPr>
      </w:pPr>
      <w:r>
        <w:rPr>
          <w:rFonts w:asciiTheme="minorEastAsia" w:eastAsiaTheme="minorEastAsia" w:hAnsiTheme="minorEastAsia"/>
        </w:rPr>
        <w:t>5.审核和管理各院（系、所、中心）、机关职能部门、直属附属单位及其内设机构的中英文标准名称及简称，协助信息化建设与管理办公室审核和管理互联网域名；</w:t>
      </w:r>
    </w:p>
    <w:p w:rsidR="00CB5919" w:rsidRDefault="00B82C70">
      <w:pPr>
        <w:rPr>
          <w:rFonts w:asciiTheme="minorEastAsia" w:eastAsiaTheme="minorEastAsia" w:hAnsiTheme="minorEastAsia"/>
        </w:rPr>
      </w:pPr>
      <w:r>
        <w:rPr>
          <w:rFonts w:asciiTheme="minorEastAsia" w:eastAsiaTheme="minorEastAsia" w:hAnsiTheme="minorEastAsia"/>
        </w:rPr>
        <w:t>6.在委员会指导下，统筹协调校园网形象建设、校园景观设计工作。</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各院（系、所、中心）、机关职能部门、直属附属单位行政负责人为本单位贯彻落实学校视觉形象识别系统的责任人，具体负责视觉形象识别系统在本单位的实施与推广，促进视觉形象识别系统的贯彻落实。</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视觉形象识别系统使用规范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北京大学视觉形象识别系统的使用应严格按照《手册》的要求进行，任何单位和个人不得擅自修改、变动、增减学校标志、标准色、标准字体及组合方式。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除本办法第十九条规定的情形外，各院（系、所、中心）、机关职能部门、直属附属单位和个人应使用学校视觉形象识别系统。</w:t>
      </w:r>
    </w:p>
    <w:p w:rsidR="00CB5919" w:rsidRDefault="00B82C70">
      <w:pPr>
        <w:rPr>
          <w:rFonts w:asciiTheme="minorEastAsia" w:eastAsiaTheme="minorEastAsia" w:hAnsiTheme="minorEastAsia"/>
        </w:rPr>
      </w:pPr>
      <w:r>
        <w:rPr>
          <w:rFonts w:asciiTheme="minorEastAsia" w:eastAsiaTheme="minorEastAsia" w:hAnsiTheme="minorEastAsia"/>
        </w:rPr>
        <w:t>自本办法颁布之日起，各院（系、所、中心）、机关职能部门、直属附属单位不得设计本单位标志。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自本办法颁布之日起30日内，已有视觉形象识别系统或统一规范的院（系、所、中心）、直属附属单位，应向办公室申报，申报内容包括标志</w:t>
      </w:r>
      <w:r>
        <w:rPr>
          <w:rFonts w:asciiTheme="minorEastAsia" w:eastAsiaTheme="minorEastAsia" w:hAnsiTheme="minorEastAsia"/>
        </w:rPr>
        <w:lastRenderedPageBreak/>
        <w:t>图案、标准字体、标准色、设计理念、设计时间、寓意、使用范围等。办公室提出初审意见后上报委员会，委员会根据不同情况进行审核，做出决定。决定停止使用的，不得再使用；经批准可以继续使用的，不得对其进行修改或重新设计。以学校名义举办大型活动或重要会议时，应当使用学校视觉形象识别系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北大资产经营有限公司直接投资的企业及其下属企业，以及与北京大学有资产关系的企业均不得使用北京大学标志及校名。特殊情况下使用北京大学校名时，应当遵守《关于规范北京大学“企业冠名权”的规定》（校发〔2004〕25号）。</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自本办法施行之日起，学校新建道路指示系统与建筑物指示牌应当使用学校视觉形象识别系统。已有道路指示系统与建筑物指示牌在更换时应当使用学校视觉形象识别系统。</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以经营为目的，使用北京大学校名或标志，应当向办公室申请北京大学视觉形象识别系统的使用许可。未获使用许可之前，任何单位和个人均无权生产、制作和销售载有北京大学校名或标志的商品。</w:t>
      </w:r>
    </w:p>
    <w:p w:rsidR="00CB5919" w:rsidRDefault="00B82C70">
      <w:pPr>
        <w:rPr>
          <w:rFonts w:asciiTheme="minorEastAsia" w:eastAsiaTheme="minorEastAsia" w:hAnsiTheme="minorEastAsia"/>
        </w:rPr>
      </w:pPr>
      <w:r>
        <w:rPr>
          <w:rFonts w:asciiTheme="minorEastAsia" w:eastAsiaTheme="minorEastAsia" w:hAnsiTheme="minorEastAsia"/>
        </w:rPr>
        <w:t>各院（系、所、中心）、机关职能部门、直属附属单位和个人均无权向其他单位和个人进行授权。</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各院（系、所、中心）、机关职能部门、直属附属单位在制作《手册》中有示例的物品时，应当遵守《手册》的规定，符合《手册》所要求的规格和材质。在应用学校视觉形象识别系统、但《手册》中没有示例的，应当遵守《手册》基础系统的规定，并报办公室审核批准后，方可制作使用。对学校视觉形象系统不当使用或所制物品质量低劣的，办公室有权要求相关单位停止使用，并报请委员会予以销毁。</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责任追究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b/>
        </w:rPr>
        <w:t xml:space="preserve"> </w:t>
      </w:r>
      <w:r>
        <w:rPr>
          <w:rFonts w:asciiTheme="minorEastAsia" w:eastAsiaTheme="minorEastAsia" w:hAnsiTheme="minorEastAsia"/>
        </w:rPr>
        <w:t xml:space="preserve"> 北京大学将采取相关措施对任何单位和个人未经授权非法使用北京大学视觉形象识别系统的行为进行追究。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第二十五条</w:t>
      </w:r>
      <w:r>
        <w:rPr>
          <w:rFonts w:asciiTheme="minorEastAsia" w:eastAsiaTheme="minorEastAsia" w:hAnsiTheme="minorEastAsia" w:hint="eastAsia"/>
        </w:rPr>
        <w:t xml:space="preserve"> </w:t>
      </w:r>
      <w:r>
        <w:rPr>
          <w:rFonts w:asciiTheme="minorEastAsia" w:eastAsiaTheme="minorEastAsia" w:hAnsiTheme="minorEastAsia"/>
        </w:rPr>
        <w:t xml:space="preserve"> 各院（系、所、中心）、机关职能部门、直属附属单位违反本办法规定的，视情节严重程度，按规定给予责任人及单位相应的处分，并责令其限期改正。</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第二十六条</w:t>
      </w:r>
      <w:r>
        <w:rPr>
          <w:rFonts w:asciiTheme="minorEastAsia" w:eastAsiaTheme="minorEastAsia" w:hAnsiTheme="minorEastAsia" w:hint="eastAsia"/>
        </w:rPr>
        <w:t xml:space="preserve"> </w:t>
      </w:r>
      <w:r>
        <w:rPr>
          <w:rFonts w:asciiTheme="minorEastAsia" w:eastAsiaTheme="minorEastAsia" w:hAnsiTheme="minorEastAsia"/>
        </w:rPr>
        <w:t xml:space="preserve"> 学生组织及学生社团设计其视觉形象识别系统，由共青团北京大学委员会负责指导、管理和监督。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第二十七条</w:t>
      </w:r>
      <w:r>
        <w:rPr>
          <w:rFonts w:asciiTheme="minorEastAsia" w:eastAsiaTheme="minorEastAsia" w:hAnsiTheme="minorEastAsia" w:hint="eastAsia"/>
        </w:rPr>
        <w:t xml:space="preserve"> </w:t>
      </w:r>
      <w:r>
        <w:rPr>
          <w:rFonts w:asciiTheme="minorEastAsia" w:eastAsiaTheme="minorEastAsia" w:hAnsiTheme="minorEastAsia"/>
        </w:rPr>
        <w:t xml:space="preserve"> 医学部的视觉形象识别系统另行规定。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第二十八条</w:t>
      </w:r>
      <w:r>
        <w:rPr>
          <w:rFonts w:asciiTheme="minorEastAsia" w:eastAsiaTheme="minorEastAsia" w:hAnsiTheme="minorEastAsia" w:hint="eastAsia"/>
        </w:rPr>
        <w:t xml:space="preserve"> </w:t>
      </w:r>
      <w:r>
        <w:rPr>
          <w:rFonts w:asciiTheme="minorEastAsia" w:eastAsiaTheme="minorEastAsia" w:hAnsiTheme="minorEastAsia"/>
        </w:rPr>
        <w:t xml:space="preserve"> 本办法由标识管理办公室负责解释。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第二十九条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本办法经2007年3月27日第642次校长办分会讨论通过，自2007年6月6日起施行。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pStyle w:val="1"/>
        <w:ind w:firstLine="562"/>
      </w:pPr>
      <w:r>
        <w:br w:type="page"/>
      </w:r>
      <w:bookmarkStart w:id="812" w:name="_Toc69977915"/>
      <w:bookmarkStart w:id="813" w:name="_Toc70434644"/>
      <w:r>
        <w:rPr>
          <w:rFonts w:hint="eastAsia"/>
        </w:rPr>
        <w:lastRenderedPageBreak/>
        <w:t>（三）软件</w:t>
      </w:r>
      <w:bookmarkEnd w:id="812"/>
      <w:bookmarkEnd w:id="813"/>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关于印发《北京大学大型软件（非科研类） 购置审批管理办法（试行）》的通知 </w:t>
      </w:r>
    </w:p>
    <w:p w:rsidR="00CB5919" w:rsidRDefault="00CB5919">
      <w:pPr>
        <w:rPr>
          <w:rFonts w:asciiTheme="minorEastAsia" w:eastAsiaTheme="minorEastAsia" w:hAnsiTheme="minorEastAsia"/>
        </w:rPr>
      </w:pPr>
    </w:p>
    <w:p w:rsidR="00CB5919" w:rsidRDefault="00B82C70">
      <w:pPr>
        <w:ind w:firstLineChars="0" w:firstLine="0"/>
        <w:rPr>
          <w:rFonts w:asciiTheme="minorEastAsia" w:eastAsiaTheme="minorEastAsia" w:hAnsiTheme="minorEastAsia"/>
        </w:rPr>
      </w:pPr>
      <w:r>
        <w:rPr>
          <w:rFonts w:asciiTheme="minorEastAsia" w:eastAsiaTheme="minorEastAsia" w:hAnsiTheme="minorEastAsia"/>
        </w:rPr>
        <w:t xml:space="preserve">全校各单位： </w:t>
      </w:r>
    </w:p>
    <w:p w:rsidR="00CB5919" w:rsidRDefault="00B82C70">
      <w:pPr>
        <w:rPr>
          <w:rFonts w:asciiTheme="minorEastAsia" w:eastAsiaTheme="minorEastAsia" w:hAnsiTheme="minorEastAsia"/>
        </w:rPr>
      </w:pPr>
      <w:r>
        <w:rPr>
          <w:rFonts w:asciiTheme="minorEastAsia" w:eastAsiaTheme="minorEastAsia" w:hAnsiTheme="minorEastAsia"/>
        </w:rPr>
        <w:t xml:space="preserve">《北京大学大型软件（非科研类）购置审批管理办法（试行）》 已经 2020 年 4 月 1 日第 986 次校长办公会议审议通过，现予印 发，请遵照执行。 </w:t>
      </w:r>
    </w:p>
    <w:p w:rsidR="00CB5919" w:rsidRDefault="00CB5919">
      <w:pPr>
        <w:jc w:val="right"/>
        <w:rPr>
          <w:rFonts w:asciiTheme="minorEastAsia" w:eastAsiaTheme="minorEastAsia" w:hAnsiTheme="minorEastAsia"/>
        </w:rPr>
      </w:pP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北 京 大 学 </w:t>
      </w:r>
    </w:p>
    <w:p w:rsidR="00CB5919" w:rsidRDefault="00B82C70">
      <w:pPr>
        <w:jc w:val="right"/>
        <w:rPr>
          <w:rFonts w:asciiTheme="minorEastAsia" w:eastAsiaTheme="minorEastAsia" w:hAnsiTheme="minorEastAsia"/>
        </w:rPr>
      </w:pPr>
      <w:r>
        <w:rPr>
          <w:rFonts w:asciiTheme="minorEastAsia" w:eastAsiaTheme="minorEastAsia" w:hAnsiTheme="minorEastAsia"/>
        </w:rPr>
        <w:t xml:space="preserve">2020 年 4 月 1 日 </w:t>
      </w:r>
    </w:p>
    <w:p w:rsidR="00CB5919" w:rsidRDefault="00B82C70">
      <w:pPr>
        <w:rPr>
          <w:rFonts w:asciiTheme="minorEastAsia" w:eastAsiaTheme="minorEastAsia" w:hAnsiTheme="minorEastAsia"/>
        </w:rPr>
      </w:pPr>
      <w:r>
        <w:rPr>
          <w:rFonts w:asciiTheme="minorEastAsia" w:eastAsiaTheme="minorEastAsia" w:hAnsiTheme="minorEastAsia"/>
        </w:rPr>
        <w:t xml:space="preserve"> </w:t>
      </w:r>
    </w:p>
    <w:p w:rsidR="00CB5919" w:rsidRDefault="00B82C70">
      <w:pPr>
        <w:pStyle w:val="2"/>
      </w:pPr>
      <w:bookmarkStart w:id="814" w:name="_Toc69977916"/>
      <w:bookmarkStart w:id="815" w:name="_Toc70434645"/>
      <w:r>
        <w:t>北京大学大型软件（非科研类） 购置审批管理办法（试行）</w:t>
      </w:r>
      <w:bookmarkEnd w:id="814"/>
      <w:bookmarkEnd w:id="815"/>
    </w:p>
    <w:p w:rsidR="00CB5919" w:rsidRDefault="00B82C70" w:rsidP="005A2569">
      <w:pPr>
        <w:pStyle w:val="3"/>
        <w:ind w:firstLine="482"/>
      </w:pPr>
      <w:bookmarkStart w:id="816" w:name="_Toc69977917"/>
      <w:bookmarkStart w:id="817" w:name="_Toc69980674"/>
      <w:bookmarkStart w:id="818" w:name="_Toc69980928"/>
      <w:bookmarkStart w:id="819" w:name="_Toc69981488"/>
      <w:bookmarkStart w:id="820" w:name="_Toc70063573"/>
      <w:bookmarkStart w:id="821" w:name="_Toc70063821"/>
      <w:bookmarkStart w:id="822" w:name="_Toc70433009"/>
      <w:bookmarkStart w:id="823" w:name="_Toc70433255"/>
      <w:bookmarkStart w:id="824" w:name="_Toc70433501"/>
      <w:bookmarkStart w:id="825" w:name="_Toc70434400"/>
      <w:bookmarkStart w:id="826" w:name="_Toc70434646"/>
      <w:r>
        <w:t>校发〔</w:t>
      </w:r>
      <w:r>
        <w:t>2020</w:t>
      </w:r>
      <w:r>
        <w:t>〕</w:t>
      </w:r>
      <w:r>
        <w:t xml:space="preserve">54 </w:t>
      </w:r>
      <w:r>
        <w:t>号</w:t>
      </w:r>
      <w:bookmarkEnd w:id="816"/>
      <w:bookmarkEnd w:id="817"/>
      <w:bookmarkEnd w:id="818"/>
      <w:bookmarkEnd w:id="819"/>
      <w:bookmarkEnd w:id="820"/>
      <w:bookmarkEnd w:id="821"/>
      <w:bookmarkEnd w:id="822"/>
      <w:bookmarkEnd w:id="823"/>
      <w:bookmarkEnd w:id="824"/>
      <w:bookmarkEnd w:id="825"/>
      <w:bookmarkEnd w:id="826"/>
    </w:p>
    <w:p w:rsidR="00CB5919" w:rsidRDefault="00B82C70">
      <w:pPr>
        <w:jc w:val="center"/>
        <w:rPr>
          <w:rFonts w:asciiTheme="minorEastAsia" w:eastAsiaTheme="minorEastAsia" w:hAnsiTheme="minorEastAsia"/>
        </w:rPr>
      </w:pPr>
      <w:r>
        <w:rPr>
          <w:rFonts w:asciiTheme="minorEastAsia" w:eastAsiaTheme="minorEastAsia" w:hAnsiTheme="minorEastAsia"/>
        </w:rPr>
        <w:t>（2020 年 4 月 1 日第 986 次校长办公会议审议通过）</w:t>
      </w:r>
    </w:p>
    <w:p w:rsidR="00CB5919" w:rsidRDefault="00B82C70">
      <w:pPr>
        <w:jc w:val="center"/>
        <w:rPr>
          <w:rFonts w:asciiTheme="minorEastAsia" w:eastAsiaTheme="minorEastAsia" w:hAnsiTheme="minorEastAsia"/>
        </w:rPr>
      </w:pPr>
      <w:r>
        <w:rPr>
          <w:rFonts w:asciiTheme="minorEastAsia" w:eastAsiaTheme="minorEastAsia" w:hAnsiTheme="minorEastAsia"/>
        </w:rPr>
        <w:t>第一章 总 则</w:t>
      </w:r>
    </w:p>
    <w:p w:rsidR="00CB5919" w:rsidRDefault="00B82C70">
      <w:pPr>
        <w:rPr>
          <w:rFonts w:asciiTheme="minorEastAsia" w:eastAsiaTheme="minorEastAsia" w:hAnsiTheme="minorEastAsia"/>
        </w:rPr>
      </w:pPr>
      <w:r>
        <w:rPr>
          <w:rFonts w:asciiTheme="minorEastAsia" w:eastAsiaTheme="minorEastAsia" w:hAnsiTheme="minorEastAsia"/>
        </w:rPr>
        <w:t xml:space="preserve">第一条 为规范大型软件需求论证、审批、购置流程管理， 提高采购效率，确保软件安全，更好地服务学校运行管理和发展 建设，根据《中华人民共和国政府采购法》、《中华人民共和国政 府采购法实施条例》、《中央行政事业单位软件资产管理暂行办 法》、《北京大学关于大额资金使用审批的规定》（校发〔2019〕 251 号）、《北京大学国内仪器设备采购管理办法》（校发〔2006〕 271）、《北京大学仪器设备招标采购管理办法》（校发〔2006〕272 号）、《关于规范软件购置和管理的通知》（校办〔2006〕210 号） 等规定，结合北京大学实际情况，制定本办法。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第二条 本办法所称大型软件是指使用学校非科研经费购 置且金额大于 10 万元（含）的，以软件载体、许可、信息化成 果的拷贝（含文档资料）等形式存在，且不构成相关硬件不可缺 少组成部分的软件或软件使用权，包括但不限于数据包/素材包、 商用软件产品、自行开发的系统（含网站）、软件许可使用权等。 </w:t>
      </w:r>
    </w:p>
    <w:p w:rsidR="00CB5919" w:rsidRDefault="00B82C70">
      <w:pPr>
        <w:rPr>
          <w:rFonts w:asciiTheme="minorEastAsia" w:eastAsiaTheme="minorEastAsia" w:hAnsiTheme="minorEastAsia"/>
        </w:rPr>
      </w:pPr>
      <w:r>
        <w:rPr>
          <w:rFonts w:asciiTheme="minorEastAsia" w:eastAsiaTheme="minorEastAsia" w:hAnsiTheme="minorEastAsia"/>
        </w:rPr>
        <w:t xml:space="preserve">第三条 本办法适用于使用非科研经费购置大型软件。非科 研经费包括校级预算、系级预算（间接经费除外）、代管经费和 3 捐赠经费等。 </w:t>
      </w:r>
    </w:p>
    <w:p w:rsidR="00CB5919" w:rsidRDefault="00B82C70">
      <w:pPr>
        <w:jc w:val="center"/>
        <w:rPr>
          <w:rFonts w:asciiTheme="minorEastAsia" w:eastAsiaTheme="minorEastAsia" w:hAnsiTheme="minorEastAsia"/>
        </w:rPr>
      </w:pPr>
      <w:r>
        <w:rPr>
          <w:rFonts w:asciiTheme="minorEastAsia" w:eastAsiaTheme="minorEastAsia" w:hAnsiTheme="minorEastAsia"/>
        </w:rPr>
        <w:t>第二章 购置大型软件的论证和审批</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第四条 网络安全和信息化委员会办公室（以下简称网信 办）为软件类网络信息资源的归口管理部门，负责统筹全校大型 软件的购置审批管理。 </w:t>
      </w:r>
    </w:p>
    <w:p w:rsidR="00CB5919" w:rsidRDefault="00B82C70">
      <w:pPr>
        <w:rPr>
          <w:rFonts w:asciiTheme="minorEastAsia" w:eastAsiaTheme="minorEastAsia" w:hAnsiTheme="minorEastAsia"/>
        </w:rPr>
      </w:pPr>
      <w:r>
        <w:rPr>
          <w:rFonts w:asciiTheme="minorEastAsia" w:eastAsiaTheme="minorEastAsia" w:hAnsiTheme="minorEastAsia"/>
        </w:rPr>
        <w:t xml:space="preserve">第五条 大型软件购置应遵守国家关于政府采购的相关法 律法规，坚持“先预算，再审批，后购置”原则。 </w:t>
      </w:r>
    </w:p>
    <w:p w:rsidR="00CB5919" w:rsidRDefault="00B82C70">
      <w:pPr>
        <w:rPr>
          <w:rFonts w:asciiTheme="minorEastAsia" w:eastAsiaTheme="minorEastAsia" w:hAnsiTheme="minorEastAsia"/>
        </w:rPr>
      </w:pPr>
      <w:r>
        <w:rPr>
          <w:rFonts w:asciiTheme="minorEastAsia" w:eastAsiaTheme="minorEastAsia" w:hAnsiTheme="minorEastAsia"/>
        </w:rPr>
        <w:t xml:space="preserve">第六条 各单位应整合本单位大型软件需求，结合学校实 际，遵循经济适用的原则合理购置，优先配备国产品牌软件确保 网络安全。能通过调剂和共享满足需求的，原则上不得重复购置。 </w:t>
      </w:r>
    </w:p>
    <w:p w:rsidR="00CB5919" w:rsidRDefault="00B82C70">
      <w:pPr>
        <w:rPr>
          <w:rFonts w:asciiTheme="minorEastAsia" w:eastAsiaTheme="minorEastAsia" w:hAnsiTheme="minorEastAsia"/>
        </w:rPr>
      </w:pPr>
      <w:r>
        <w:rPr>
          <w:rFonts w:asciiTheme="minorEastAsia" w:eastAsiaTheme="minorEastAsia" w:hAnsiTheme="minorEastAsia"/>
        </w:rPr>
        <w:t xml:space="preserve">第七条 采购单位对大型软件购置需求的必要性、真实性和 合理性负责。网信办对大型软件购置的合规性负责，承担购置管 理责任。 </w:t>
      </w:r>
    </w:p>
    <w:p w:rsidR="00CB5919" w:rsidRDefault="00B82C70">
      <w:pPr>
        <w:rPr>
          <w:rFonts w:asciiTheme="minorEastAsia" w:eastAsiaTheme="minorEastAsia" w:hAnsiTheme="minorEastAsia"/>
        </w:rPr>
      </w:pPr>
      <w:r>
        <w:rPr>
          <w:rFonts w:asciiTheme="minorEastAsia" w:eastAsiaTheme="minorEastAsia" w:hAnsiTheme="minorEastAsia"/>
        </w:rPr>
        <w:t xml:space="preserve">第八条 购置大型软件应符合正版化要求，不得购置非正版 软件。自行开发的大型软件应当拥有完全自主知识产权；开发过 程中应用第三方软件产品应当取得合法授权。 </w:t>
      </w:r>
    </w:p>
    <w:p w:rsidR="00CB5919" w:rsidRDefault="00B82C70">
      <w:pPr>
        <w:rPr>
          <w:rFonts w:asciiTheme="minorEastAsia" w:eastAsiaTheme="minorEastAsia" w:hAnsiTheme="minorEastAsia"/>
        </w:rPr>
      </w:pPr>
      <w:r>
        <w:rPr>
          <w:rFonts w:asciiTheme="minorEastAsia" w:eastAsiaTheme="minorEastAsia" w:hAnsiTheme="minorEastAsia"/>
        </w:rPr>
        <w:t xml:space="preserve">第九条 大型软件购置前，采购单位应对供应商情况进行充 分调研，在条件许可的情况下应选择不少于三家供应商了解软件 价格、技术能力、资信状况及售后服务等综合情况。 </w:t>
      </w:r>
    </w:p>
    <w:p w:rsidR="00CB5919" w:rsidRDefault="00B82C70">
      <w:pPr>
        <w:rPr>
          <w:rFonts w:asciiTheme="minorEastAsia" w:eastAsiaTheme="minorEastAsia" w:hAnsiTheme="minorEastAsia"/>
        </w:rPr>
      </w:pPr>
      <w:r>
        <w:rPr>
          <w:rFonts w:asciiTheme="minorEastAsia" w:eastAsiaTheme="minorEastAsia" w:hAnsiTheme="minorEastAsia"/>
        </w:rPr>
        <w:t>第十条 购置 10 万元（含）以上 50 万元以下大型软件须填 写《北京大学大型软件（非科研类）购置申报表》，详细填写软 件需求及购置理由，根据前期调研填写参考厂家和拟用厂家情况（如为单一来源，须作特殊说明），由采购单位主管负责人审批 后再由网信办负责人审批。</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第十一条 购置 50 万元（含）以上的大型软件须组织专家 召大型软件购置可行性论证会，形成专家论证意见。论证通过后， 详细填写《北京大学大型软件（非科研类）购置可行性论证报告》 和《北京大学大型软件（非科研类）购置申报表》，由采购单位 主管负责人审批后提交至网信办，由网信办审核后报分管校领导 进行审批。 </w:t>
      </w:r>
    </w:p>
    <w:p w:rsidR="00CB5919" w:rsidRDefault="00B82C70">
      <w:pPr>
        <w:rPr>
          <w:rFonts w:asciiTheme="minorEastAsia" w:eastAsiaTheme="minorEastAsia" w:hAnsiTheme="minorEastAsia"/>
        </w:rPr>
      </w:pPr>
      <w:r>
        <w:rPr>
          <w:rFonts w:asciiTheme="minorEastAsia" w:eastAsiaTheme="minorEastAsia" w:hAnsiTheme="minorEastAsia"/>
        </w:rPr>
        <w:t xml:space="preserve">第十二条 购置 50 万元（含）以上的大型软件，满足以下 情形之一，可向网信办提交《北京大学大型软件（非科研类）购 置免论证申请表》，详细填写免论证理由，由网信办审核后报分 管校领导进行审批： </w:t>
      </w:r>
    </w:p>
    <w:p w:rsidR="00CB5919" w:rsidRDefault="00B82C70">
      <w:pPr>
        <w:rPr>
          <w:rFonts w:asciiTheme="minorEastAsia" w:eastAsiaTheme="minorEastAsia" w:hAnsiTheme="minorEastAsia"/>
        </w:rPr>
      </w:pPr>
      <w:r>
        <w:rPr>
          <w:rFonts w:asciiTheme="minorEastAsia" w:eastAsiaTheme="minorEastAsia" w:hAnsiTheme="minorEastAsia"/>
        </w:rPr>
        <w:t xml:space="preserve">（一）拟购置软件为涉密软件； </w:t>
      </w:r>
    </w:p>
    <w:p w:rsidR="00CB5919" w:rsidRDefault="00B82C70">
      <w:pPr>
        <w:rPr>
          <w:rFonts w:asciiTheme="minorEastAsia" w:eastAsiaTheme="minorEastAsia" w:hAnsiTheme="minorEastAsia"/>
        </w:rPr>
      </w:pPr>
      <w:r>
        <w:rPr>
          <w:rFonts w:asciiTheme="minorEastAsia" w:eastAsiaTheme="minorEastAsia" w:hAnsiTheme="minorEastAsia"/>
        </w:rPr>
        <w:t>（二）拟购置软件为软件使用权续费。</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第十三条 大型软件的购置须按规定程序办理审批手续，获 批后方可进入采购阶段，未通过论证或购置审批不得采购。法律 法规或学校另有规定除外。 </w:t>
      </w:r>
    </w:p>
    <w:p w:rsidR="00CB5919" w:rsidRDefault="00B82C70">
      <w:pPr>
        <w:jc w:val="center"/>
        <w:rPr>
          <w:rFonts w:asciiTheme="minorEastAsia" w:eastAsiaTheme="minorEastAsia" w:hAnsiTheme="minorEastAsia"/>
        </w:rPr>
      </w:pPr>
      <w:r>
        <w:rPr>
          <w:rFonts w:asciiTheme="minorEastAsia" w:eastAsiaTheme="minorEastAsia" w:hAnsiTheme="minorEastAsia"/>
        </w:rPr>
        <w:t>第三章 大型软件的采购</w:t>
      </w:r>
    </w:p>
    <w:p w:rsidR="00CB5919" w:rsidRDefault="00B82C70">
      <w:pPr>
        <w:rPr>
          <w:rFonts w:asciiTheme="minorEastAsia" w:eastAsiaTheme="minorEastAsia" w:hAnsiTheme="minorEastAsia"/>
        </w:rPr>
      </w:pPr>
      <w:r>
        <w:rPr>
          <w:rFonts w:asciiTheme="minorEastAsia" w:eastAsiaTheme="minorEastAsia" w:hAnsiTheme="minorEastAsia"/>
        </w:rPr>
        <w:t>第十四条 大型软件的采购按照北京大学仪器设备采购相 关办法组织实施。其中，50 万元（含）以上的大型软件须进行 招标采购，由实验室与设备管理部按照《北京大学仪器设备招标 采购管理办法》组织实施。</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 第十五条 满足以下情形之一，可以向网信办提交《北京大 学大型软件（非科研类）购置免招标审批表》申请免招标：</w:t>
      </w:r>
    </w:p>
    <w:p w:rsidR="00CB5919" w:rsidRDefault="00B82C70">
      <w:pPr>
        <w:rPr>
          <w:rFonts w:asciiTheme="minorEastAsia" w:eastAsiaTheme="minorEastAsia" w:hAnsiTheme="minorEastAsia"/>
        </w:rPr>
      </w:pPr>
      <w:r>
        <w:rPr>
          <w:rFonts w:asciiTheme="minorEastAsia" w:eastAsiaTheme="minorEastAsia" w:hAnsiTheme="minorEastAsia"/>
        </w:rPr>
        <w:t xml:space="preserve"> （一）涉及国家安全或国家秘密等不适宜公开拟购软件指标 参数的； </w:t>
      </w:r>
    </w:p>
    <w:p w:rsidR="00CB5919" w:rsidRDefault="00B82C70">
      <w:pPr>
        <w:rPr>
          <w:rFonts w:asciiTheme="minorEastAsia" w:eastAsiaTheme="minorEastAsia" w:hAnsiTheme="minorEastAsia"/>
        </w:rPr>
      </w:pPr>
      <w:r>
        <w:rPr>
          <w:rFonts w:asciiTheme="minorEastAsia" w:eastAsiaTheme="minorEastAsia" w:hAnsiTheme="minorEastAsia"/>
        </w:rPr>
        <w:t xml:space="preserve">（二）拟购置的软件只能从唯一供应商处采购； </w:t>
      </w:r>
    </w:p>
    <w:p w:rsidR="00CB5919" w:rsidRDefault="00B82C70">
      <w:pPr>
        <w:rPr>
          <w:rFonts w:asciiTheme="minorEastAsia" w:eastAsiaTheme="minorEastAsia" w:hAnsiTheme="minorEastAsia"/>
        </w:rPr>
      </w:pPr>
      <w:r>
        <w:rPr>
          <w:rFonts w:asciiTheme="minorEastAsia" w:eastAsiaTheme="minorEastAsia" w:hAnsiTheme="minorEastAsia"/>
        </w:rPr>
        <w:t xml:space="preserve">（三）其他国家采购相关办法规定的情形。 </w:t>
      </w:r>
    </w:p>
    <w:p w:rsidR="00CB5919" w:rsidRDefault="00B82C70">
      <w:pPr>
        <w:rPr>
          <w:rFonts w:asciiTheme="minorEastAsia" w:eastAsiaTheme="minorEastAsia" w:hAnsiTheme="minorEastAsia"/>
        </w:rPr>
      </w:pPr>
      <w:r>
        <w:rPr>
          <w:rFonts w:asciiTheme="minorEastAsia" w:eastAsiaTheme="minorEastAsia" w:hAnsiTheme="minorEastAsia"/>
        </w:rPr>
        <w:t xml:space="preserve">第十六条 采购纳入政府采购和协议供货“通用设备”范畴 的大型软件（如防病毒软件等），按照实验室与设备管理部通用 设备购置相关规定进行采购。 </w:t>
      </w:r>
    </w:p>
    <w:p w:rsidR="00CB5919" w:rsidRDefault="00B82C70">
      <w:pPr>
        <w:rPr>
          <w:rFonts w:asciiTheme="minorEastAsia" w:eastAsiaTheme="minorEastAsia" w:hAnsiTheme="minorEastAsia"/>
        </w:rPr>
      </w:pPr>
      <w:r>
        <w:rPr>
          <w:rFonts w:asciiTheme="minorEastAsia" w:eastAsiaTheme="minorEastAsia" w:hAnsiTheme="minorEastAsia"/>
        </w:rPr>
        <w:t xml:space="preserve">第十七条 从国外订购的软件为进口软件。采购进口的大型 软件，按照实验室与设备管理部进口软件购置相关规定进行采 购。 </w:t>
      </w:r>
    </w:p>
    <w:p w:rsidR="00CB5919" w:rsidRDefault="00B82C70">
      <w:pPr>
        <w:jc w:val="center"/>
        <w:rPr>
          <w:rFonts w:asciiTheme="minorEastAsia" w:eastAsiaTheme="minorEastAsia" w:hAnsiTheme="minorEastAsia"/>
        </w:rPr>
      </w:pPr>
      <w:r>
        <w:rPr>
          <w:rFonts w:asciiTheme="minorEastAsia" w:eastAsiaTheme="minorEastAsia" w:hAnsiTheme="minorEastAsia"/>
        </w:rPr>
        <w:t>第四章 附 则</w:t>
      </w:r>
    </w:p>
    <w:p w:rsidR="00CB5919" w:rsidRDefault="00B82C70">
      <w:pPr>
        <w:rPr>
          <w:rFonts w:asciiTheme="minorEastAsia" w:eastAsiaTheme="minorEastAsia" w:hAnsiTheme="minorEastAsia"/>
        </w:rPr>
      </w:pPr>
      <w:r>
        <w:rPr>
          <w:rFonts w:asciiTheme="minorEastAsia" w:eastAsiaTheme="minorEastAsia" w:hAnsiTheme="minorEastAsia"/>
        </w:rPr>
        <w:t>第十八条 本办法由网络安全和信息化委员会办公室负责 解释。</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第十九条 医学部参照本办法制定相应管理办法。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第二十条 本办法经 2020 年 4 月 1 日第 986 次校长办公会 审议通过，自发布之日起施行。《关于规范软件购置和管理的通 知》（校办〔2006〕210 号）相应废止。 </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t xml:space="preserve">附件：1.《北京大学大型软件（非科研类）购置申报表》 </w:t>
      </w:r>
    </w:p>
    <w:p w:rsidR="00CB5919" w:rsidRDefault="00B82C70">
      <w:pPr>
        <w:rPr>
          <w:rFonts w:asciiTheme="minorEastAsia" w:eastAsiaTheme="minorEastAsia" w:hAnsiTheme="minorEastAsia"/>
        </w:rPr>
      </w:pPr>
      <w:r>
        <w:rPr>
          <w:rFonts w:asciiTheme="minorEastAsia" w:eastAsiaTheme="minorEastAsia" w:hAnsiTheme="minorEastAsia"/>
        </w:rPr>
        <w:t xml:space="preserve">2.《北京大学大型软件（非科研类）购置免论证申请 表》 </w:t>
      </w:r>
    </w:p>
    <w:p w:rsidR="00CB5919" w:rsidRDefault="00B82C70">
      <w:pPr>
        <w:rPr>
          <w:rFonts w:asciiTheme="minorEastAsia" w:eastAsiaTheme="minorEastAsia" w:hAnsiTheme="minorEastAsia"/>
        </w:rPr>
      </w:pPr>
      <w:r>
        <w:rPr>
          <w:rFonts w:asciiTheme="minorEastAsia" w:eastAsiaTheme="minorEastAsia" w:hAnsiTheme="minorEastAsia"/>
        </w:rPr>
        <w:t xml:space="preserve">3.《北京大学大型软件（非科研类）购置可行性论证 报告》 </w:t>
      </w:r>
    </w:p>
    <w:p w:rsidR="00CB5919" w:rsidRDefault="00B82C70">
      <w:pPr>
        <w:rPr>
          <w:rFonts w:asciiTheme="minorEastAsia" w:eastAsiaTheme="minorEastAsia" w:hAnsiTheme="minorEastAsia"/>
        </w:rPr>
      </w:pPr>
      <w:r>
        <w:rPr>
          <w:rFonts w:asciiTheme="minorEastAsia" w:eastAsiaTheme="minorEastAsia" w:hAnsiTheme="minorEastAsia"/>
        </w:rPr>
        <w:t>4.《北京大学大型软件（非科研类）购置免招标审批 表》</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spacing w:line="0" w:lineRule="atLeast"/>
        <w:ind w:rightChars="-4" w:right="-10"/>
        <w:rPr>
          <w:rFonts w:asciiTheme="minorEastAsia" w:eastAsiaTheme="minorEastAsia" w:hAnsiTheme="minorEastAsia"/>
          <w:szCs w:val="24"/>
        </w:rPr>
      </w:pPr>
      <w:r>
        <w:rPr>
          <w:rFonts w:asciiTheme="minorEastAsia" w:eastAsiaTheme="minorEastAsia" w:hAnsiTheme="minorEastAsia" w:hint="eastAsia"/>
          <w:szCs w:val="24"/>
        </w:rPr>
        <w:lastRenderedPageBreak/>
        <w:t>附件1：北京大学大型软件</w:t>
      </w:r>
      <w:r>
        <w:rPr>
          <w:rFonts w:asciiTheme="minorEastAsia" w:eastAsiaTheme="minorEastAsia" w:hAnsiTheme="minorEastAsia" w:hint="eastAsia"/>
          <w:bCs/>
          <w:szCs w:val="24"/>
        </w:rPr>
        <w:t>（非科研类）</w:t>
      </w:r>
      <w:r>
        <w:rPr>
          <w:rFonts w:asciiTheme="minorEastAsia" w:eastAsiaTheme="minorEastAsia" w:hAnsiTheme="minorEastAsia" w:hint="eastAsia"/>
          <w:szCs w:val="24"/>
        </w:rPr>
        <w:t>购置申报表</w:t>
      </w:r>
    </w:p>
    <w:p w:rsidR="00CB5919" w:rsidRDefault="00B82C70">
      <w:pPr>
        <w:spacing w:line="0" w:lineRule="atLeast"/>
        <w:ind w:rightChars="-4" w:right="-10"/>
        <w:jc w:val="center"/>
        <w:rPr>
          <w:rFonts w:asciiTheme="minorEastAsia" w:eastAsiaTheme="minorEastAsia" w:hAnsiTheme="minorEastAsia"/>
          <w:sz w:val="21"/>
          <w:szCs w:val="21"/>
        </w:rPr>
      </w:pPr>
      <w:r>
        <w:rPr>
          <w:rFonts w:asciiTheme="minorEastAsia" w:eastAsiaTheme="minorEastAsia" w:hAnsiTheme="minorEastAsia"/>
          <w:szCs w:val="24"/>
        </w:rPr>
        <w:t xml:space="preserve">                                                       </w:t>
      </w:r>
      <w:r>
        <w:rPr>
          <w:rFonts w:asciiTheme="minorEastAsia" w:eastAsiaTheme="minorEastAsia" w:hAnsiTheme="minorEastAsia" w:hint="eastAsia"/>
          <w:sz w:val="21"/>
          <w:szCs w:val="21"/>
        </w:rPr>
        <w:t>编号：</w:t>
      </w:r>
    </w:p>
    <w:tbl>
      <w:tblPr>
        <w:tblW w:w="56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612"/>
        <w:gridCol w:w="1431"/>
        <w:gridCol w:w="771"/>
        <w:gridCol w:w="773"/>
        <w:gridCol w:w="2154"/>
      </w:tblGrid>
      <w:tr w:rsidR="00CB5919">
        <w:trPr>
          <w:cantSplit/>
          <w:trHeight w:val="463"/>
        </w:trPr>
        <w:tc>
          <w:tcPr>
            <w:tcW w:w="863" w:type="pct"/>
            <w:vAlign w:val="center"/>
          </w:tcPr>
          <w:p w:rsidR="00CB5919" w:rsidRDefault="00B82C70">
            <w:pPr>
              <w:ind w:firstLineChars="0" w:firstLine="0"/>
              <w:rPr>
                <w:rFonts w:ascii="仿宋_GB2312" w:eastAsia="仿宋_GB2312"/>
              </w:rPr>
            </w:pPr>
            <w:r>
              <w:rPr>
                <w:rFonts w:ascii="仿宋_GB2312" w:eastAsia="仿宋_GB2312" w:hint="eastAsia"/>
              </w:rPr>
              <w:t>软件名称：</w:t>
            </w:r>
          </w:p>
        </w:tc>
        <w:tc>
          <w:tcPr>
            <w:tcW w:w="4137" w:type="pct"/>
            <w:gridSpan w:val="5"/>
            <w:vAlign w:val="center"/>
          </w:tcPr>
          <w:p w:rsidR="00CB5919" w:rsidRDefault="00CB5919">
            <w:pPr>
              <w:rPr>
                <w:rFonts w:ascii="仿宋_GB2312" w:eastAsia="仿宋_GB2312"/>
              </w:rPr>
            </w:pPr>
          </w:p>
        </w:tc>
      </w:tr>
      <w:tr w:rsidR="00CB5919">
        <w:trPr>
          <w:cantSplit/>
          <w:trHeight w:val="455"/>
        </w:trPr>
        <w:tc>
          <w:tcPr>
            <w:tcW w:w="863" w:type="pct"/>
            <w:vAlign w:val="center"/>
          </w:tcPr>
          <w:p w:rsidR="00CB5919" w:rsidRDefault="00B82C70">
            <w:pPr>
              <w:ind w:firstLineChars="0" w:firstLine="0"/>
              <w:rPr>
                <w:rFonts w:ascii="仿宋_GB2312" w:eastAsia="仿宋_GB2312"/>
              </w:rPr>
            </w:pPr>
            <w:r>
              <w:rPr>
                <w:rFonts w:ascii="仿宋_GB2312" w:eastAsia="仿宋_GB2312" w:hint="eastAsia"/>
              </w:rPr>
              <w:t>规格型号：</w:t>
            </w:r>
          </w:p>
        </w:tc>
        <w:tc>
          <w:tcPr>
            <w:tcW w:w="1396" w:type="pct"/>
            <w:vAlign w:val="center"/>
          </w:tcPr>
          <w:p w:rsidR="00CB5919" w:rsidRDefault="00B82C70">
            <w:pPr>
              <w:rPr>
                <w:rFonts w:ascii="仿宋_GB2312" w:eastAsia="仿宋_GB2312"/>
              </w:rPr>
            </w:pPr>
            <w:r>
              <w:rPr>
                <w:rFonts w:ascii="仿宋_GB2312" w:eastAsia="仿宋_GB2312" w:hint="eastAsia"/>
              </w:rPr>
              <w:t>国别：</w:t>
            </w:r>
          </w:p>
        </w:tc>
        <w:tc>
          <w:tcPr>
            <w:tcW w:w="765" w:type="pct"/>
            <w:vAlign w:val="center"/>
          </w:tcPr>
          <w:p w:rsidR="00CB5919" w:rsidRDefault="00B82C70">
            <w:pPr>
              <w:rPr>
                <w:rFonts w:ascii="仿宋_GB2312" w:eastAsia="仿宋_GB2312"/>
              </w:rPr>
            </w:pPr>
            <w:r>
              <w:rPr>
                <w:rFonts w:ascii="仿宋_GB2312" w:eastAsia="仿宋_GB2312" w:hint="eastAsia"/>
              </w:rPr>
              <w:t>数量：</w:t>
            </w:r>
          </w:p>
        </w:tc>
        <w:tc>
          <w:tcPr>
            <w:tcW w:w="825" w:type="pct"/>
            <w:gridSpan w:val="2"/>
            <w:vAlign w:val="center"/>
          </w:tcPr>
          <w:p w:rsidR="00CB5919" w:rsidRDefault="00B82C70">
            <w:pPr>
              <w:rPr>
                <w:rFonts w:ascii="仿宋_GB2312" w:eastAsia="仿宋_GB2312"/>
              </w:rPr>
            </w:pPr>
            <w:r>
              <w:rPr>
                <w:rFonts w:ascii="仿宋_GB2312" w:eastAsia="仿宋_GB2312" w:hint="eastAsia"/>
              </w:rPr>
              <w:t>单价：</w:t>
            </w:r>
          </w:p>
        </w:tc>
        <w:tc>
          <w:tcPr>
            <w:tcW w:w="1151" w:type="pct"/>
            <w:vAlign w:val="center"/>
          </w:tcPr>
          <w:p w:rsidR="00CB5919" w:rsidRDefault="00B82C70">
            <w:pPr>
              <w:rPr>
                <w:rFonts w:ascii="仿宋_GB2312" w:eastAsia="仿宋_GB2312"/>
              </w:rPr>
            </w:pPr>
            <w:r>
              <w:rPr>
                <w:rFonts w:ascii="仿宋_GB2312" w:eastAsia="仿宋_GB2312" w:hint="eastAsia"/>
              </w:rPr>
              <w:t>总价：</w:t>
            </w:r>
          </w:p>
        </w:tc>
      </w:tr>
      <w:tr w:rsidR="00CB5919">
        <w:trPr>
          <w:cantSplit/>
          <w:trHeight w:val="460"/>
        </w:trPr>
        <w:tc>
          <w:tcPr>
            <w:tcW w:w="3024" w:type="pct"/>
            <w:gridSpan w:val="3"/>
            <w:vAlign w:val="center"/>
          </w:tcPr>
          <w:p w:rsidR="00CB5919" w:rsidRDefault="00B82C70">
            <w:pPr>
              <w:ind w:firstLineChars="0" w:firstLine="0"/>
              <w:rPr>
                <w:rFonts w:ascii="仿宋_GB2312" w:eastAsia="仿宋_GB2312"/>
              </w:rPr>
            </w:pPr>
            <w:r>
              <w:rPr>
                <w:rFonts w:ascii="仿宋_GB2312" w:eastAsia="仿宋_GB2312" w:hint="eastAsia"/>
              </w:rPr>
              <w:t>经费来源：□校级 / □系级 / □代管 / □捐赠 / □其他</w:t>
            </w:r>
          </w:p>
        </w:tc>
        <w:tc>
          <w:tcPr>
            <w:tcW w:w="1976" w:type="pct"/>
            <w:gridSpan w:val="3"/>
            <w:vAlign w:val="center"/>
          </w:tcPr>
          <w:p w:rsidR="00CB5919" w:rsidRDefault="00B82C70">
            <w:pPr>
              <w:rPr>
                <w:rFonts w:ascii="仿宋_GB2312" w:eastAsia="仿宋_GB2312"/>
              </w:rPr>
            </w:pPr>
            <w:r>
              <w:rPr>
                <w:rFonts w:ascii="仿宋_GB2312" w:eastAsia="仿宋_GB2312" w:hint="eastAsia"/>
              </w:rPr>
              <w:t>项目负责人：</w:t>
            </w:r>
          </w:p>
        </w:tc>
      </w:tr>
      <w:tr w:rsidR="00CB5919">
        <w:trPr>
          <w:cantSplit/>
          <w:trHeight w:val="1511"/>
        </w:trPr>
        <w:tc>
          <w:tcPr>
            <w:tcW w:w="5000" w:type="pct"/>
            <w:gridSpan w:val="6"/>
          </w:tcPr>
          <w:p w:rsidR="00CB5919" w:rsidRDefault="00B82C70">
            <w:pPr>
              <w:ind w:firstLineChars="0" w:firstLine="0"/>
              <w:rPr>
                <w:rFonts w:ascii="仿宋_GB2312" w:eastAsia="仿宋_GB2312"/>
              </w:rPr>
            </w:pPr>
            <w:r>
              <w:rPr>
                <w:rFonts w:ascii="仿宋_GB2312" w:eastAsia="仿宋_GB2312" w:hint="eastAsia"/>
              </w:rPr>
              <w:t>简述软件的需求、购置理由：</w:t>
            </w:r>
          </w:p>
          <w:p w:rsidR="00CB5919" w:rsidRDefault="00B82C70">
            <w:pPr>
              <w:ind w:firstLineChars="0" w:firstLine="0"/>
              <w:rPr>
                <w:rFonts w:ascii="仿宋_GB2312" w:eastAsia="仿宋_GB2312"/>
              </w:rPr>
            </w:pPr>
            <w:r>
              <w:rPr>
                <w:rFonts w:ascii="仿宋_GB2312" w:eastAsia="仿宋_GB2312" w:hint="eastAsia"/>
              </w:rPr>
              <w:t xml:space="preserve">申请人：     </w:t>
            </w:r>
            <w:r>
              <w:rPr>
                <w:rFonts w:ascii="仿宋_GB2312" w:eastAsia="仿宋_GB2312"/>
              </w:rPr>
              <w:t xml:space="preserve">    </w:t>
            </w:r>
            <w:r>
              <w:rPr>
                <w:rFonts w:ascii="仿宋_GB2312" w:eastAsia="仿宋_GB2312" w:hint="eastAsia"/>
              </w:rPr>
              <w:t xml:space="preserve"> 电话:     </w:t>
            </w:r>
            <w:r>
              <w:rPr>
                <w:rFonts w:ascii="仿宋_GB2312" w:eastAsia="仿宋_GB2312"/>
              </w:rPr>
              <w:t xml:space="preserve">       </w:t>
            </w:r>
            <w:r>
              <w:rPr>
                <w:rFonts w:ascii="仿宋_GB2312" w:eastAsia="仿宋_GB2312" w:hint="eastAsia"/>
              </w:rPr>
              <w:t xml:space="preserve"> </w:t>
            </w:r>
            <w:r>
              <w:rPr>
                <w:rFonts w:ascii="仿宋_GB2312" w:eastAsia="仿宋_GB2312"/>
              </w:rPr>
              <w:t xml:space="preserve"> </w:t>
            </w:r>
            <w:r>
              <w:rPr>
                <w:rFonts w:ascii="仿宋_GB2312" w:eastAsia="仿宋_GB2312" w:hint="eastAsia"/>
              </w:rPr>
              <w:t xml:space="preserve">   </w:t>
            </w:r>
            <w:r>
              <w:rPr>
                <w:rFonts w:ascii="仿宋_GB2312" w:eastAsia="仿宋_GB2312" w:hAnsi="宋体" w:hint="eastAsia"/>
              </w:rPr>
              <w:t>email：</w:t>
            </w:r>
            <w:r>
              <w:rPr>
                <w:rFonts w:ascii="仿宋_GB2312" w:eastAsia="仿宋_GB2312" w:hint="eastAsia"/>
              </w:rPr>
              <w:t xml:space="preserve">              </w:t>
            </w:r>
          </w:p>
          <w:p w:rsidR="00CB5919" w:rsidRDefault="00B82C70">
            <w:pPr>
              <w:ind w:left="6480" w:hangingChars="2700" w:hanging="6480"/>
              <w:rPr>
                <w:rFonts w:ascii="仿宋_GB2312" w:eastAsia="仿宋_GB2312"/>
              </w:rPr>
            </w:pPr>
            <w:r>
              <w:rPr>
                <w:rFonts w:ascii="仿宋_GB2312" w:eastAsia="仿宋_GB2312" w:hint="eastAsia"/>
              </w:rPr>
              <w:t xml:space="preserve">所在院系/部门：                                所在实验室/科室：  </w:t>
            </w:r>
          </w:p>
          <w:p w:rsidR="00CB5919" w:rsidRDefault="00B82C70">
            <w:pPr>
              <w:ind w:left="6480" w:hangingChars="2700" w:hanging="6480"/>
              <w:rPr>
                <w:rFonts w:ascii="仿宋_GB2312" w:eastAsia="仿宋_GB2312"/>
              </w:rPr>
            </w:pPr>
            <w:r>
              <w:rPr>
                <w:rFonts w:ascii="仿宋_GB2312" w:eastAsia="仿宋_GB2312" w:hint="eastAsia"/>
              </w:rPr>
              <w:t xml:space="preserve">                                                      年    月    日</w:t>
            </w:r>
          </w:p>
        </w:tc>
      </w:tr>
      <w:tr w:rsidR="00CB5919">
        <w:trPr>
          <w:cantSplit/>
          <w:trHeight w:val="454"/>
        </w:trPr>
        <w:tc>
          <w:tcPr>
            <w:tcW w:w="5000" w:type="pct"/>
            <w:gridSpan w:val="6"/>
          </w:tcPr>
          <w:p w:rsidR="00CB5919" w:rsidRDefault="00B82C70">
            <w:pPr>
              <w:ind w:firstLineChars="0" w:firstLine="0"/>
              <w:rPr>
                <w:rFonts w:ascii="仿宋_GB2312" w:eastAsia="仿宋_GB2312" w:hAnsi="楷体"/>
              </w:rPr>
            </w:pPr>
            <w:r>
              <w:rPr>
                <w:rFonts w:ascii="仿宋_GB2312" w:eastAsia="仿宋_GB2312" w:hAnsi="楷体" w:hint="eastAsia"/>
              </w:rPr>
              <w:t>类别：</w:t>
            </w:r>
          </w:p>
          <w:p w:rsidR="00CB5919" w:rsidRDefault="00B82C70">
            <w:pPr>
              <w:ind w:firstLineChars="0" w:firstLine="0"/>
              <w:rPr>
                <w:rFonts w:ascii="仿宋_GB2312" w:eastAsia="仿宋_GB2312"/>
              </w:rPr>
            </w:pPr>
            <w:r>
              <w:rPr>
                <w:rFonts w:ascii="仿宋_GB2312" w:eastAsia="仿宋_GB2312" w:hAnsi="楷体" w:hint="eastAsia"/>
              </w:rPr>
              <w:t>□</w:t>
            </w:r>
            <w:r>
              <w:rPr>
                <w:rFonts w:ascii="仿宋_GB2312" w:eastAsia="仿宋_GB2312" w:hint="eastAsia"/>
              </w:rPr>
              <w:t xml:space="preserve"> 无形资产：数据包/素材包，商业软件，委托校外单位开发的软件，软件升级包等</w:t>
            </w:r>
          </w:p>
          <w:p w:rsidR="00CB5919" w:rsidRDefault="00B82C70">
            <w:pPr>
              <w:ind w:firstLineChars="0" w:firstLine="0"/>
              <w:rPr>
                <w:rFonts w:ascii="仿宋_GB2312" w:eastAsia="仿宋_GB2312"/>
              </w:rPr>
            </w:pPr>
            <w:r>
              <w:rPr>
                <w:rFonts w:ascii="仿宋_GB2312" w:eastAsia="仿宋_GB2312" w:hAnsi="楷体" w:hint="eastAsia"/>
              </w:rPr>
              <w:t>□ 运行类软件：软件使用权（提供用户名登陆访问），委托校内单位开发的软件，网站建设维护，软件续费/维护/升级（侧重人工技术服务费），云存储等</w:t>
            </w:r>
          </w:p>
        </w:tc>
      </w:tr>
      <w:tr w:rsidR="00CB5919">
        <w:trPr>
          <w:cantSplit/>
          <w:trHeight w:val="1071"/>
        </w:trPr>
        <w:tc>
          <w:tcPr>
            <w:tcW w:w="2259" w:type="pct"/>
            <w:gridSpan w:val="2"/>
          </w:tcPr>
          <w:p w:rsidR="00CB5919" w:rsidRDefault="00B82C70">
            <w:pPr>
              <w:ind w:firstLineChars="0" w:firstLine="0"/>
              <w:rPr>
                <w:rFonts w:ascii="仿宋_GB2312" w:eastAsia="仿宋_GB2312"/>
              </w:rPr>
            </w:pPr>
            <w:r>
              <w:rPr>
                <w:rFonts w:ascii="仿宋_GB2312" w:eastAsia="仿宋_GB2312" w:hint="eastAsia"/>
              </w:rPr>
              <w:t>拟用厂家（如为单一来源等特殊情况请说明。）：</w:t>
            </w:r>
          </w:p>
          <w:p w:rsidR="00CB5919" w:rsidRDefault="00CB5919">
            <w:pPr>
              <w:rPr>
                <w:rFonts w:ascii="仿宋_GB2312" w:eastAsia="仿宋_GB2312"/>
              </w:rPr>
            </w:pPr>
          </w:p>
          <w:p w:rsidR="00CB5919" w:rsidRDefault="00CB5919">
            <w:pPr>
              <w:rPr>
                <w:rFonts w:ascii="仿宋_GB2312" w:eastAsia="仿宋_GB2312"/>
              </w:rPr>
            </w:pPr>
          </w:p>
        </w:tc>
        <w:tc>
          <w:tcPr>
            <w:tcW w:w="2741" w:type="pct"/>
            <w:gridSpan w:val="4"/>
          </w:tcPr>
          <w:p w:rsidR="00CB5919" w:rsidRDefault="00B82C70">
            <w:pPr>
              <w:ind w:firstLineChars="0" w:firstLine="0"/>
              <w:rPr>
                <w:rFonts w:ascii="仿宋_GB2312" w:eastAsia="仿宋_GB2312"/>
              </w:rPr>
            </w:pPr>
            <w:r>
              <w:rPr>
                <w:rFonts w:ascii="仿宋_GB2312" w:eastAsia="仿宋_GB2312" w:hint="eastAsia"/>
              </w:rPr>
              <w:t>是否可共享软件：</w:t>
            </w:r>
          </w:p>
          <w:p w:rsidR="00CB5919" w:rsidRDefault="00B82C70">
            <w:pPr>
              <w:ind w:firstLineChars="0" w:firstLine="0"/>
              <w:rPr>
                <w:rFonts w:ascii="仿宋_GB2312" w:eastAsia="仿宋_GB2312" w:hAnsi="楷体"/>
              </w:rPr>
            </w:pPr>
            <w:r>
              <w:rPr>
                <w:rFonts w:ascii="仿宋_GB2312" w:eastAsia="仿宋_GB2312" w:hAnsi="楷体" w:hint="eastAsia"/>
              </w:rPr>
              <w:t>□ 可共享</w:t>
            </w:r>
          </w:p>
          <w:p w:rsidR="00CB5919" w:rsidRDefault="00B82C70">
            <w:pPr>
              <w:ind w:firstLineChars="0" w:firstLine="0"/>
              <w:rPr>
                <w:rFonts w:ascii="仿宋_GB2312" w:eastAsia="仿宋_GB2312"/>
              </w:rPr>
            </w:pPr>
            <w:r>
              <w:rPr>
                <w:rFonts w:ascii="仿宋_GB2312" w:eastAsia="仿宋_GB2312" w:hAnsi="楷体" w:hint="eastAsia"/>
              </w:rPr>
              <w:t>□ 因涉密、定制开发、厂商要求等原因不可共享</w:t>
            </w:r>
          </w:p>
        </w:tc>
      </w:tr>
      <w:tr w:rsidR="00CB5919">
        <w:trPr>
          <w:cantSplit/>
          <w:trHeight w:val="454"/>
        </w:trPr>
        <w:tc>
          <w:tcPr>
            <w:tcW w:w="2259" w:type="pct"/>
            <w:gridSpan w:val="2"/>
            <w:vAlign w:val="center"/>
          </w:tcPr>
          <w:p w:rsidR="00CB5919" w:rsidRDefault="00B82C70">
            <w:pPr>
              <w:jc w:val="center"/>
              <w:rPr>
                <w:rFonts w:ascii="仿宋_GB2312" w:eastAsia="仿宋_GB2312"/>
              </w:rPr>
            </w:pPr>
            <w:r>
              <w:rPr>
                <w:rFonts w:ascii="仿宋_GB2312" w:eastAsia="仿宋_GB2312" w:hint="eastAsia"/>
              </w:rPr>
              <w:t>参考厂家（一般不少于三家）</w:t>
            </w:r>
          </w:p>
        </w:tc>
        <w:tc>
          <w:tcPr>
            <w:tcW w:w="1177" w:type="pct"/>
            <w:gridSpan w:val="2"/>
            <w:vAlign w:val="center"/>
          </w:tcPr>
          <w:p w:rsidR="00CB5919" w:rsidRDefault="00B82C70">
            <w:pPr>
              <w:jc w:val="center"/>
              <w:rPr>
                <w:rFonts w:ascii="仿宋_GB2312" w:eastAsia="仿宋_GB2312"/>
              </w:rPr>
            </w:pPr>
            <w:r>
              <w:rPr>
                <w:rFonts w:ascii="仿宋_GB2312" w:eastAsia="仿宋_GB2312" w:hint="eastAsia"/>
              </w:rPr>
              <w:t>厂家联系人</w:t>
            </w:r>
          </w:p>
        </w:tc>
        <w:tc>
          <w:tcPr>
            <w:tcW w:w="1564" w:type="pct"/>
            <w:gridSpan w:val="2"/>
            <w:vAlign w:val="center"/>
          </w:tcPr>
          <w:p w:rsidR="00CB5919" w:rsidRDefault="00B82C70">
            <w:pPr>
              <w:jc w:val="center"/>
              <w:rPr>
                <w:rFonts w:ascii="仿宋_GB2312" w:eastAsia="仿宋_GB2312"/>
              </w:rPr>
            </w:pPr>
            <w:r>
              <w:rPr>
                <w:rFonts w:ascii="仿宋_GB2312" w:eastAsia="仿宋_GB2312" w:hint="eastAsia"/>
              </w:rPr>
              <w:t>联系方式</w:t>
            </w:r>
          </w:p>
        </w:tc>
      </w:tr>
      <w:tr w:rsidR="00CB5919">
        <w:trPr>
          <w:cantSplit/>
          <w:trHeight w:val="454"/>
        </w:trPr>
        <w:tc>
          <w:tcPr>
            <w:tcW w:w="2259" w:type="pct"/>
            <w:gridSpan w:val="2"/>
          </w:tcPr>
          <w:p w:rsidR="00CB5919" w:rsidRDefault="00CB5919">
            <w:pPr>
              <w:rPr>
                <w:rFonts w:ascii="仿宋_GB2312" w:eastAsia="仿宋_GB2312"/>
              </w:rPr>
            </w:pPr>
          </w:p>
        </w:tc>
        <w:tc>
          <w:tcPr>
            <w:tcW w:w="1177" w:type="pct"/>
            <w:gridSpan w:val="2"/>
          </w:tcPr>
          <w:p w:rsidR="00CB5919" w:rsidRDefault="00CB5919">
            <w:pPr>
              <w:rPr>
                <w:rFonts w:ascii="仿宋_GB2312" w:eastAsia="仿宋_GB2312"/>
              </w:rPr>
            </w:pPr>
          </w:p>
        </w:tc>
        <w:tc>
          <w:tcPr>
            <w:tcW w:w="1564" w:type="pct"/>
            <w:gridSpan w:val="2"/>
          </w:tcPr>
          <w:p w:rsidR="00CB5919" w:rsidRDefault="00CB5919">
            <w:pPr>
              <w:rPr>
                <w:rFonts w:ascii="仿宋_GB2312" w:eastAsia="仿宋_GB2312"/>
              </w:rPr>
            </w:pPr>
          </w:p>
        </w:tc>
      </w:tr>
      <w:tr w:rsidR="00CB5919">
        <w:trPr>
          <w:cantSplit/>
          <w:trHeight w:val="454"/>
        </w:trPr>
        <w:tc>
          <w:tcPr>
            <w:tcW w:w="2259" w:type="pct"/>
            <w:gridSpan w:val="2"/>
          </w:tcPr>
          <w:p w:rsidR="00CB5919" w:rsidRDefault="00CB5919">
            <w:pPr>
              <w:rPr>
                <w:rFonts w:ascii="仿宋_GB2312" w:eastAsia="仿宋_GB2312"/>
              </w:rPr>
            </w:pPr>
          </w:p>
        </w:tc>
        <w:tc>
          <w:tcPr>
            <w:tcW w:w="1177" w:type="pct"/>
            <w:gridSpan w:val="2"/>
          </w:tcPr>
          <w:p w:rsidR="00CB5919" w:rsidRDefault="00CB5919">
            <w:pPr>
              <w:rPr>
                <w:rFonts w:ascii="仿宋_GB2312" w:eastAsia="仿宋_GB2312"/>
              </w:rPr>
            </w:pPr>
          </w:p>
        </w:tc>
        <w:tc>
          <w:tcPr>
            <w:tcW w:w="1564" w:type="pct"/>
            <w:gridSpan w:val="2"/>
          </w:tcPr>
          <w:p w:rsidR="00CB5919" w:rsidRDefault="00CB5919">
            <w:pPr>
              <w:rPr>
                <w:rFonts w:ascii="仿宋_GB2312" w:eastAsia="仿宋_GB2312"/>
              </w:rPr>
            </w:pPr>
          </w:p>
        </w:tc>
      </w:tr>
      <w:tr w:rsidR="00CB5919">
        <w:trPr>
          <w:cantSplit/>
          <w:trHeight w:val="454"/>
        </w:trPr>
        <w:tc>
          <w:tcPr>
            <w:tcW w:w="2259" w:type="pct"/>
            <w:gridSpan w:val="2"/>
          </w:tcPr>
          <w:p w:rsidR="00CB5919" w:rsidRDefault="00CB5919">
            <w:pPr>
              <w:rPr>
                <w:rFonts w:ascii="仿宋_GB2312" w:eastAsia="仿宋_GB2312"/>
              </w:rPr>
            </w:pPr>
          </w:p>
        </w:tc>
        <w:tc>
          <w:tcPr>
            <w:tcW w:w="1177" w:type="pct"/>
            <w:gridSpan w:val="2"/>
          </w:tcPr>
          <w:p w:rsidR="00CB5919" w:rsidRDefault="00CB5919">
            <w:pPr>
              <w:rPr>
                <w:rFonts w:ascii="仿宋_GB2312" w:eastAsia="仿宋_GB2312"/>
              </w:rPr>
            </w:pPr>
          </w:p>
        </w:tc>
        <w:tc>
          <w:tcPr>
            <w:tcW w:w="1564" w:type="pct"/>
            <w:gridSpan w:val="2"/>
          </w:tcPr>
          <w:p w:rsidR="00CB5919" w:rsidRDefault="00CB5919">
            <w:pPr>
              <w:rPr>
                <w:rFonts w:ascii="仿宋_GB2312" w:eastAsia="仿宋_GB2312"/>
              </w:rPr>
            </w:pPr>
          </w:p>
        </w:tc>
      </w:tr>
      <w:tr w:rsidR="00CB5919">
        <w:trPr>
          <w:cantSplit/>
          <w:trHeight w:val="329"/>
        </w:trPr>
        <w:tc>
          <w:tcPr>
            <w:tcW w:w="2259" w:type="pct"/>
            <w:gridSpan w:val="2"/>
          </w:tcPr>
          <w:p w:rsidR="00CB5919" w:rsidRDefault="00CB5919">
            <w:pPr>
              <w:rPr>
                <w:rFonts w:ascii="仿宋_GB2312" w:eastAsia="仿宋_GB2312"/>
              </w:rPr>
            </w:pPr>
          </w:p>
        </w:tc>
        <w:tc>
          <w:tcPr>
            <w:tcW w:w="1177" w:type="pct"/>
            <w:gridSpan w:val="2"/>
          </w:tcPr>
          <w:p w:rsidR="00CB5919" w:rsidRDefault="00CB5919">
            <w:pPr>
              <w:rPr>
                <w:rFonts w:ascii="仿宋_GB2312" w:eastAsia="仿宋_GB2312"/>
              </w:rPr>
            </w:pPr>
          </w:p>
        </w:tc>
        <w:tc>
          <w:tcPr>
            <w:tcW w:w="1564" w:type="pct"/>
            <w:gridSpan w:val="2"/>
          </w:tcPr>
          <w:p w:rsidR="00CB5919" w:rsidRDefault="00CB5919">
            <w:pPr>
              <w:rPr>
                <w:rFonts w:ascii="仿宋_GB2312" w:eastAsia="仿宋_GB2312"/>
              </w:rPr>
            </w:pPr>
          </w:p>
        </w:tc>
      </w:tr>
      <w:tr w:rsidR="00CB5919">
        <w:trPr>
          <w:cantSplit/>
          <w:trHeight w:val="1199"/>
        </w:trPr>
        <w:tc>
          <w:tcPr>
            <w:tcW w:w="2259" w:type="pct"/>
            <w:gridSpan w:val="2"/>
          </w:tcPr>
          <w:p w:rsidR="00CB5919" w:rsidRDefault="00B82C70">
            <w:pPr>
              <w:ind w:firstLineChars="0" w:firstLine="0"/>
              <w:rPr>
                <w:rFonts w:ascii="仿宋_GB2312" w:eastAsia="仿宋_GB2312"/>
              </w:rPr>
            </w:pPr>
            <w:r>
              <w:rPr>
                <w:rFonts w:ascii="仿宋_GB2312" w:eastAsia="仿宋_GB2312" w:hint="eastAsia"/>
              </w:rPr>
              <w:t>院（系、所、中心）负责人审批意见：</w:t>
            </w:r>
          </w:p>
          <w:p w:rsidR="00CB5919" w:rsidRDefault="00B82C70">
            <w:pPr>
              <w:ind w:firstLineChars="0" w:firstLine="0"/>
              <w:rPr>
                <w:rFonts w:ascii="仿宋_GB2312" w:eastAsia="仿宋_GB2312"/>
              </w:rPr>
            </w:pPr>
            <w:r>
              <w:rPr>
                <w:rFonts w:ascii="仿宋_GB2312" w:eastAsia="仿宋_GB2312" w:hint="eastAsia"/>
              </w:rPr>
              <w:t>单位公章：        年    月    日</w:t>
            </w:r>
          </w:p>
        </w:tc>
        <w:tc>
          <w:tcPr>
            <w:tcW w:w="2741" w:type="pct"/>
            <w:gridSpan w:val="4"/>
          </w:tcPr>
          <w:p w:rsidR="00CB5919" w:rsidRDefault="00B82C70">
            <w:pPr>
              <w:ind w:firstLineChars="0" w:firstLine="0"/>
              <w:rPr>
                <w:rFonts w:ascii="仿宋_GB2312" w:eastAsia="仿宋_GB2312"/>
              </w:rPr>
            </w:pPr>
            <w:r>
              <w:rPr>
                <w:rFonts w:ascii="仿宋_GB2312" w:eastAsia="仿宋_GB2312" w:hint="eastAsia"/>
              </w:rPr>
              <w:t>网络安全和信息化委员会办公室审批意见：</w:t>
            </w:r>
          </w:p>
          <w:p w:rsidR="00CB5919" w:rsidRDefault="00CB5919">
            <w:pPr>
              <w:rPr>
                <w:rFonts w:ascii="仿宋_GB2312" w:eastAsia="仿宋_GB2312"/>
              </w:rPr>
            </w:pPr>
          </w:p>
          <w:p w:rsidR="00CB5919" w:rsidRDefault="00B82C70">
            <w:pPr>
              <w:rPr>
                <w:rFonts w:ascii="仿宋_GB2312" w:eastAsia="仿宋_GB2312"/>
              </w:rPr>
            </w:pPr>
            <w:r>
              <w:rPr>
                <w:rFonts w:ascii="仿宋_GB2312" w:eastAsia="仿宋_GB2312" w:hint="eastAsia"/>
              </w:rPr>
              <w:t>单位公章：       年    月    日</w:t>
            </w:r>
          </w:p>
        </w:tc>
      </w:tr>
      <w:tr w:rsidR="00CB5919">
        <w:trPr>
          <w:cantSplit/>
          <w:trHeight w:val="1213"/>
        </w:trPr>
        <w:tc>
          <w:tcPr>
            <w:tcW w:w="5000" w:type="pct"/>
            <w:gridSpan w:val="6"/>
          </w:tcPr>
          <w:p w:rsidR="00CB5919" w:rsidRDefault="00B82C70">
            <w:pPr>
              <w:ind w:firstLineChars="0" w:firstLine="0"/>
              <w:rPr>
                <w:rFonts w:ascii="仿宋_GB2312" w:eastAsia="仿宋_GB2312"/>
              </w:rPr>
            </w:pPr>
            <w:r>
              <w:rPr>
                <w:rFonts w:ascii="仿宋_GB2312" w:eastAsia="仿宋_GB2312" w:hint="eastAsia"/>
              </w:rPr>
              <w:t>学校分管校领导审批意见（50万元以上）：</w:t>
            </w:r>
          </w:p>
          <w:p w:rsidR="00CB5919" w:rsidRDefault="00CB5919">
            <w:pPr>
              <w:rPr>
                <w:rFonts w:ascii="仿宋_GB2312" w:eastAsia="仿宋_GB2312"/>
              </w:rPr>
            </w:pPr>
          </w:p>
          <w:p w:rsidR="00CB5919" w:rsidRDefault="00B82C70">
            <w:pPr>
              <w:rPr>
                <w:rFonts w:ascii="仿宋_GB2312" w:eastAsia="仿宋_GB2312"/>
              </w:rPr>
            </w:pPr>
            <w:r>
              <w:rPr>
                <w:rFonts w:ascii="仿宋_GB2312" w:eastAsia="仿宋_GB2312" w:hint="eastAsia"/>
              </w:rPr>
              <w:t>负责人签字：                                         年    月    日</w:t>
            </w:r>
          </w:p>
        </w:tc>
      </w:tr>
      <w:tr w:rsidR="00CB5919">
        <w:trPr>
          <w:trHeight w:val="368"/>
        </w:trPr>
        <w:tc>
          <w:tcPr>
            <w:tcW w:w="5000" w:type="pct"/>
            <w:gridSpan w:val="6"/>
            <w:tcBorders>
              <w:bottom w:val="single" w:sz="4" w:space="0" w:color="auto"/>
            </w:tcBorders>
            <w:vAlign w:val="center"/>
          </w:tcPr>
          <w:p w:rsidR="00CB5919" w:rsidRDefault="00B82C70">
            <w:pPr>
              <w:rPr>
                <w:rFonts w:ascii="仿宋_GB2312" w:eastAsia="仿宋_GB2312"/>
              </w:rPr>
            </w:pPr>
            <w:r>
              <w:rPr>
                <w:rFonts w:ascii="仿宋_GB2312" w:eastAsia="仿宋_GB2312" w:hint="eastAsia"/>
              </w:rPr>
              <w:t>备 注：</w:t>
            </w:r>
          </w:p>
        </w:tc>
      </w:tr>
    </w:tbl>
    <w:p w:rsidR="00CB5919" w:rsidRDefault="00B82C70">
      <w:pPr>
        <w:ind w:firstLineChars="0" w:firstLine="0"/>
        <w:rPr>
          <w:rFonts w:ascii="仿宋_GB2312" w:eastAsia="仿宋_GB2312"/>
          <w:bCs/>
          <w:sz w:val="21"/>
          <w:szCs w:val="21"/>
        </w:rPr>
      </w:pPr>
      <w:r>
        <w:rPr>
          <w:rFonts w:ascii="仿宋_GB2312" w:eastAsia="仿宋_GB2312" w:hint="eastAsia"/>
          <w:sz w:val="21"/>
          <w:szCs w:val="21"/>
        </w:rPr>
        <w:t>1.“</w:t>
      </w:r>
      <w:r>
        <w:rPr>
          <w:rFonts w:ascii="仿宋_GB2312" w:eastAsia="仿宋_GB2312" w:hint="eastAsia"/>
          <w:b/>
          <w:bCs/>
          <w:sz w:val="21"/>
          <w:szCs w:val="21"/>
        </w:rPr>
        <w:t>编号</w:t>
      </w:r>
      <w:r>
        <w:rPr>
          <w:rFonts w:ascii="仿宋_GB2312" w:eastAsia="仿宋_GB2312" w:hint="eastAsia"/>
          <w:sz w:val="21"/>
          <w:szCs w:val="21"/>
        </w:rPr>
        <w:t>”由网络安全和信息化委员会办公室填写；2.</w:t>
      </w:r>
      <w:r>
        <w:rPr>
          <w:rFonts w:ascii="仿宋_GB2312" w:eastAsia="仿宋_GB2312"/>
          <w:sz w:val="21"/>
          <w:szCs w:val="21"/>
        </w:rPr>
        <w:t xml:space="preserve"> </w:t>
      </w:r>
      <w:r>
        <w:rPr>
          <w:rFonts w:ascii="仿宋_GB2312" w:eastAsia="仿宋_GB2312" w:hint="eastAsia"/>
          <w:bCs/>
          <w:sz w:val="21"/>
          <w:szCs w:val="21"/>
        </w:rPr>
        <w:t>非科研经费采购的软件称为非科研软件，本表适用于</w:t>
      </w:r>
      <w:r>
        <w:rPr>
          <w:rFonts w:ascii="仿宋_GB2312" w:eastAsia="仿宋_GB2312" w:hint="eastAsia"/>
          <w:b/>
          <w:bCs/>
          <w:sz w:val="21"/>
          <w:szCs w:val="21"/>
        </w:rPr>
        <w:t>非科研软件</w:t>
      </w:r>
      <w:r>
        <w:rPr>
          <w:rFonts w:ascii="仿宋_GB2312" w:eastAsia="仿宋_GB2312" w:hint="eastAsia"/>
          <w:bCs/>
          <w:sz w:val="21"/>
          <w:szCs w:val="21"/>
        </w:rPr>
        <w:t>购置；3.</w:t>
      </w:r>
      <w:r>
        <w:rPr>
          <w:rFonts w:ascii="仿宋_GB2312" w:eastAsia="仿宋_GB2312"/>
          <w:bCs/>
          <w:sz w:val="21"/>
          <w:szCs w:val="21"/>
        </w:rPr>
        <w:t xml:space="preserve"> </w:t>
      </w:r>
      <w:r>
        <w:rPr>
          <w:rFonts w:ascii="仿宋_GB2312" w:eastAsia="仿宋_GB2312" w:hint="eastAsia"/>
          <w:bCs/>
          <w:sz w:val="21"/>
          <w:szCs w:val="21"/>
        </w:rPr>
        <w:t>购置</w:t>
      </w:r>
      <w:r>
        <w:rPr>
          <w:rFonts w:ascii="仿宋_GB2312" w:eastAsia="仿宋_GB2312" w:hint="eastAsia"/>
          <w:b/>
          <w:sz w:val="21"/>
          <w:szCs w:val="21"/>
        </w:rPr>
        <w:t>10万元（含）上的非科研软件</w:t>
      </w:r>
      <w:r>
        <w:rPr>
          <w:rFonts w:ascii="仿宋_GB2312" w:eastAsia="仿宋_GB2312" w:hint="eastAsia"/>
          <w:bCs/>
          <w:sz w:val="21"/>
          <w:szCs w:val="21"/>
        </w:rPr>
        <w:t>填写本表，其中50万元（含）以上的非科研软件须先进行论证与论证材料一起提交。</w:t>
      </w:r>
    </w:p>
    <w:p w:rsidR="00CB5919" w:rsidRDefault="00CB5919">
      <w:pPr>
        <w:spacing w:line="240" w:lineRule="auto"/>
        <w:ind w:firstLineChars="0" w:firstLine="0"/>
        <w:rPr>
          <w:rFonts w:ascii="仿宋_GB2312" w:eastAsia="仿宋_GB2312"/>
          <w:bCs/>
          <w:sz w:val="21"/>
          <w:szCs w:val="21"/>
        </w:rPr>
      </w:pPr>
    </w:p>
    <w:p w:rsidR="00CB5919" w:rsidRDefault="00B82C70">
      <w:pPr>
        <w:spacing w:line="240" w:lineRule="auto"/>
        <w:ind w:firstLineChars="0" w:firstLine="0"/>
        <w:rPr>
          <w:rFonts w:ascii="仿宋_GB2312" w:eastAsia="仿宋_GB2312"/>
          <w:bCs/>
          <w:sz w:val="21"/>
          <w:szCs w:val="21"/>
        </w:rPr>
      </w:pPr>
      <w:r>
        <w:rPr>
          <w:rFonts w:ascii="仿宋_GB2312" w:eastAsia="仿宋_GB2312"/>
          <w:bCs/>
          <w:sz w:val="21"/>
          <w:szCs w:val="21"/>
        </w:rPr>
        <w:br w:type="page"/>
      </w:r>
      <w:r>
        <w:rPr>
          <w:rFonts w:asciiTheme="minorEastAsia" w:eastAsiaTheme="minorEastAsia" w:hAnsiTheme="minorEastAsia" w:hint="eastAsia"/>
          <w:sz w:val="21"/>
          <w:szCs w:val="21"/>
        </w:rPr>
        <w:lastRenderedPageBreak/>
        <w:t xml:space="preserve">附件2： </w:t>
      </w:r>
      <w:r>
        <w:rPr>
          <w:rFonts w:asciiTheme="minorEastAsia" w:eastAsiaTheme="minorEastAsia" w:hAnsiTheme="minorEastAsia"/>
          <w:sz w:val="21"/>
          <w:szCs w:val="21"/>
        </w:rPr>
        <w:t xml:space="preserve">    </w:t>
      </w:r>
      <w:r>
        <w:rPr>
          <w:rFonts w:ascii="方正小标宋简体" w:eastAsia="方正小标宋简体"/>
          <w:sz w:val="21"/>
          <w:szCs w:val="21"/>
        </w:rPr>
        <w:t>北京大学</w:t>
      </w:r>
      <w:r>
        <w:rPr>
          <w:rFonts w:ascii="方正小标宋简体" w:eastAsia="方正小标宋简体" w:hint="eastAsia"/>
          <w:sz w:val="21"/>
          <w:szCs w:val="21"/>
        </w:rPr>
        <w:t>大型软件</w:t>
      </w:r>
      <w:r>
        <w:rPr>
          <w:rFonts w:ascii="方正小标宋简体" w:eastAsia="方正小标宋简体" w:hint="eastAsia"/>
          <w:bCs/>
          <w:sz w:val="21"/>
          <w:szCs w:val="21"/>
        </w:rPr>
        <w:t>（非科研类）</w:t>
      </w:r>
      <w:r>
        <w:rPr>
          <w:rFonts w:ascii="方正小标宋简体" w:eastAsia="方正小标宋简体"/>
          <w:sz w:val="21"/>
          <w:szCs w:val="21"/>
        </w:rPr>
        <w:t>购置免</w:t>
      </w:r>
      <w:r>
        <w:rPr>
          <w:rFonts w:ascii="方正小标宋简体" w:eastAsia="方正小标宋简体" w:hint="eastAsia"/>
          <w:sz w:val="21"/>
          <w:szCs w:val="21"/>
        </w:rPr>
        <w:t>论证申请</w:t>
      </w:r>
      <w:r>
        <w:rPr>
          <w:rFonts w:ascii="方正小标宋简体" w:eastAsia="方正小标宋简体"/>
          <w:sz w:val="21"/>
          <w:szCs w:val="21"/>
        </w:rPr>
        <w:t>表</w:t>
      </w:r>
    </w:p>
    <w:p w:rsidR="00CB5919" w:rsidRDefault="00B82C70">
      <w:pPr>
        <w:ind w:firstLineChars="2800" w:firstLine="6720"/>
        <w:rPr>
          <w:rFonts w:eastAsia="楷体_GB2312"/>
        </w:rPr>
      </w:pPr>
      <w:r>
        <w:rPr>
          <w:rFonts w:eastAsia="楷体_GB2312" w:hint="eastAsia"/>
        </w:rPr>
        <w:t>编号：</w:t>
      </w:r>
    </w:p>
    <w:tbl>
      <w:tblPr>
        <w:tblW w:w="9425"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953"/>
        <w:gridCol w:w="776"/>
        <w:gridCol w:w="4327"/>
      </w:tblGrid>
      <w:tr w:rsidR="00CB5919">
        <w:trPr>
          <w:trHeight w:val="698"/>
        </w:trPr>
        <w:tc>
          <w:tcPr>
            <w:tcW w:w="1242" w:type="dxa"/>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软件名称</w:t>
            </w:r>
          </w:p>
        </w:tc>
        <w:tc>
          <w:tcPr>
            <w:tcW w:w="8183" w:type="dxa"/>
            <w:gridSpan w:val="4"/>
            <w:vAlign w:val="center"/>
          </w:tcPr>
          <w:p w:rsidR="00CB5919" w:rsidRDefault="00CB5919">
            <w:pPr>
              <w:widowControl w:val="0"/>
              <w:spacing w:line="240" w:lineRule="auto"/>
              <w:ind w:firstLineChars="0" w:firstLine="0"/>
              <w:jc w:val="both"/>
              <w:rPr>
                <w:rFonts w:ascii="仿宋_GB2312" w:eastAsia="仿宋_GB2312" w:hAnsi="Calibri" w:cs="Times New Roman"/>
                <w:lang w:val="en-US" w:bidi="ar-SA"/>
              </w:rPr>
            </w:pPr>
          </w:p>
        </w:tc>
      </w:tr>
      <w:tr w:rsidR="00CB5919">
        <w:trPr>
          <w:trHeight w:val="463"/>
        </w:trPr>
        <w:tc>
          <w:tcPr>
            <w:tcW w:w="336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申请人： </w:t>
            </w:r>
          </w:p>
        </w:tc>
        <w:tc>
          <w:tcPr>
            <w:tcW w:w="172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院系/部门： </w:t>
            </w:r>
          </w:p>
        </w:tc>
        <w:tc>
          <w:tcPr>
            <w:tcW w:w="4327" w:type="dxa"/>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实验室/科室：</w:t>
            </w:r>
          </w:p>
        </w:tc>
      </w:tr>
      <w:tr w:rsidR="00CB5919">
        <w:trPr>
          <w:trHeight w:val="463"/>
        </w:trPr>
        <w:tc>
          <w:tcPr>
            <w:tcW w:w="336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经费来源：</w:t>
            </w:r>
          </w:p>
        </w:tc>
        <w:tc>
          <w:tcPr>
            <w:tcW w:w="172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电话：</w:t>
            </w:r>
          </w:p>
        </w:tc>
        <w:tc>
          <w:tcPr>
            <w:tcW w:w="4327" w:type="dxa"/>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Email：</w:t>
            </w:r>
          </w:p>
        </w:tc>
      </w:tr>
      <w:tr w:rsidR="00CB5919">
        <w:trPr>
          <w:trHeight w:val="463"/>
        </w:trPr>
        <w:tc>
          <w:tcPr>
            <w:tcW w:w="336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单价：</w:t>
            </w:r>
          </w:p>
        </w:tc>
        <w:tc>
          <w:tcPr>
            <w:tcW w:w="1729" w:type="dxa"/>
            <w:gridSpan w:val="2"/>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数量</w:t>
            </w:r>
          </w:p>
        </w:tc>
        <w:tc>
          <w:tcPr>
            <w:tcW w:w="4327" w:type="dxa"/>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总价： </w:t>
            </w:r>
          </w:p>
        </w:tc>
      </w:tr>
      <w:tr w:rsidR="00CB5919">
        <w:trPr>
          <w:trHeight w:val="460"/>
        </w:trPr>
        <w:tc>
          <w:tcPr>
            <w:tcW w:w="5098" w:type="dxa"/>
            <w:gridSpan w:val="4"/>
            <w:vAlign w:val="center"/>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厂家名称：</w:t>
            </w:r>
          </w:p>
        </w:tc>
        <w:tc>
          <w:tcPr>
            <w:tcW w:w="4327" w:type="dxa"/>
            <w:vAlign w:val="center"/>
          </w:tcPr>
          <w:p w:rsidR="00CB5919" w:rsidRDefault="00B82C70">
            <w:pPr>
              <w:spacing w:line="240" w:lineRule="auto"/>
              <w:ind w:firstLineChars="0" w:firstLine="0"/>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规格型号： </w:t>
            </w:r>
          </w:p>
        </w:tc>
      </w:tr>
      <w:tr w:rsidR="00CB5919">
        <w:trPr>
          <w:trHeight w:val="2634"/>
        </w:trPr>
        <w:tc>
          <w:tcPr>
            <w:tcW w:w="9425" w:type="dxa"/>
            <w:gridSpan w:val="5"/>
          </w:tcPr>
          <w:p w:rsidR="00CB5919" w:rsidRDefault="00B82C70">
            <w:pPr>
              <w:widowControl w:val="0"/>
              <w:spacing w:afterLines="50" w:after="156"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软件免论证理由：</w:t>
            </w:r>
          </w:p>
          <w:p w:rsidR="00CB5919" w:rsidRDefault="00B82C70">
            <w:pPr>
              <w:widowControl w:val="0"/>
              <w:spacing w:line="240" w:lineRule="auto"/>
              <w:ind w:firstLineChars="0"/>
              <w:jc w:val="both"/>
              <w:rPr>
                <w:rFonts w:ascii="仿宋_GB2312" w:eastAsia="仿宋_GB2312" w:hAnsi="Calibri" w:cs="Times New Roman"/>
                <w:lang w:val="en-US" w:bidi="ar-SA"/>
              </w:rPr>
            </w:pPr>
            <w:r>
              <w:rPr>
                <w:rFonts w:ascii="仿宋_GB2312" w:eastAsia="仿宋_GB2312" w:hAnsi="Calibri" w:cs="Times New Roman" w:hint="eastAsia"/>
                <w:lang w:val="en-US" w:bidi="ar-SA"/>
              </w:rPr>
              <w:t>根据《北京大学大型软件（非科研类）购置审批管理办法（试行）》（校发〔2020〕54号），符合以下情况的软件购置，可以免论证，直接采购：1.拟购置软件为涉密软件；2.拟购置软件为软件使用权续费。</w:t>
            </w:r>
          </w:p>
          <w:p w:rsidR="00CB5919" w:rsidRDefault="00B82C70">
            <w:pPr>
              <w:widowControl w:val="0"/>
              <w:spacing w:line="240" w:lineRule="auto"/>
              <w:jc w:val="both"/>
              <w:rPr>
                <w:rFonts w:ascii="仿宋_GB2312" w:eastAsia="仿宋_GB2312" w:hAnsi="Calibri" w:cs="Times New Roman"/>
                <w:lang w:val="en-US" w:bidi="ar-SA"/>
              </w:rPr>
            </w:pPr>
            <w:r>
              <w:rPr>
                <w:rFonts w:ascii="仿宋_GB2312" w:eastAsia="仿宋_GB2312" w:hAnsi="Calibri" w:cs="Times New Roman" w:hint="eastAsia"/>
                <w:lang w:val="en-US" w:bidi="ar-SA"/>
              </w:rPr>
              <w:t>本次采购符合上述第</w:t>
            </w:r>
            <w:r>
              <w:rPr>
                <w:rFonts w:ascii="仿宋_GB2312" w:eastAsia="仿宋_GB2312" w:hAnsi="Calibri" w:cs="Times New Roman" w:hint="eastAsia"/>
                <w:u w:val="single"/>
                <w:lang w:val="en-US" w:bidi="ar-SA"/>
              </w:rPr>
              <w:t xml:space="preserve">     </w:t>
            </w:r>
            <w:r>
              <w:rPr>
                <w:rFonts w:ascii="仿宋_GB2312" w:eastAsia="仿宋_GB2312" w:hAnsi="Calibri" w:cs="Times New Roman" w:hint="eastAsia"/>
                <w:lang w:val="en-US" w:bidi="ar-SA"/>
              </w:rPr>
              <w:t>条“</w:t>
            </w:r>
            <w:r>
              <w:rPr>
                <w:rFonts w:ascii="仿宋_GB2312" w:eastAsia="仿宋_GB2312" w:hAnsi="Calibri" w:cs="Times New Roman" w:hint="eastAsia"/>
                <w:u w:val="single"/>
                <w:lang w:val="en-US" w:bidi="ar-SA"/>
              </w:rPr>
              <w:t xml:space="preserve">                           </w:t>
            </w:r>
            <w:r>
              <w:rPr>
                <w:rFonts w:ascii="仿宋_GB2312" w:eastAsia="仿宋_GB2312" w:hAnsi="Calibri" w:cs="Times New Roman" w:hint="eastAsia"/>
                <w:lang w:val="en-US" w:bidi="ar-SA"/>
              </w:rPr>
              <w:t>”情况，特申请免论证，请予批准。</w:t>
            </w:r>
          </w:p>
          <w:p w:rsidR="00CB5919" w:rsidRDefault="00CB5919">
            <w:pPr>
              <w:widowControl w:val="0"/>
              <w:spacing w:line="240" w:lineRule="auto"/>
              <w:jc w:val="both"/>
              <w:rPr>
                <w:rFonts w:ascii="仿宋_GB2312" w:eastAsia="仿宋_GB2312" w:hAnsi="Calibri" w:cs="Times New Roman"/>
                <w:lang w:val="en-US" w:bidi="ar-SA"/>
              </w:rPr>
            </w:pPr>
          </w:p>
          <w:p w:rsidR="00CB5919" w:rsidRDefault="00CB5919">
            <w:pPr>
              <w:widowControl w:val="0"/>
              <w:spacing w:line="240" w:lineRule="auto"/>
              <w:jc w:val="both"/>
              <w:rPr>
                <w:rFonts w:ascii="仿宋_GB2312" w:eastAsia="仿宋_GB2312" w:hAnsi="Calibri" w:cs="Times New Roman"/>
                <w:lang w:val="en-US" w:bidi="ar-SA"/>
              </w:rPr>
            </w:pPr>
          </w:p>
          <w:p w:rsidR="00CB5919" w:rsidRDefault="00B82C70">
            <w:pPr>
              <w:widowControl w:val="0"/>
              <w:spacing w:line="240" w:lineRule="auto"/>
              <w:jc w:val="both"/>
              <w:rPr>
                <w:rFonts w:ascii="仿宋_GB2312" w:eastAsia="仿宋_GB2312" w:hAnsi="Calibri" w:cs="Times New Roman"/>
                <w:color w:val="000000"/>
                <w:lang w:val="en-US" w:bidi="ar-SA"/>
              </w:rPr>
            </w:pPr>
            <w:r>
              <w:rPr>
                <w:rFonts w:ascii="仿宋_GB2312" w:eastAsia="仿宋_GB2312" w:hAnsi="Calibri" w:cs="Times New Roman" w:hint="eastAsia"/>
                <w:color w:val="000000"/>
                <w:lang w:val="en-US" w:bidi="ar-SA"/>
              </w:rPr>
              <w:t>（以下请说明拟采购软件的规格型号及功能简述，并具体说明申请免论证的理由，请参考以下内容填写）</w:t>
            </w:r>
          </w:p>
          <w:p w:rsidR="00CB5919" w:rsidRDefault="00B82C70">
            <w:pPr>
              <w:widowControl w:val="0"/>
              <w:spacing w:line="240" w:lineRule="auto"/>
              <w:jc w:val="both"/>
              <w:rPr>
                <w:rFonts w:ascii="仿宋_GB2312" w:eastAsia="仿宋_GB2312" w:hAnsi="Calibri" w:cs="Times New Roman"/>
                <w:color w:val="000000"/>
                <w:lang w:val="en-US" w:bidi="ar-SA"/>
              </w:rPr>
            </w:pPr>
            <w:r>
              <w:rPr>
                <w:rFonts w:ascii="仿宋_GB2312" w:eastAsia="仿宋_GB2312" w:hAnsi="Calibri" w:cs="Times New Roman" w:hint="eastAsia"/>
                <w:color w:val="000000"/>
                <w:lang w:val="en-US" w:bidi="ar-SA"/>
              </w:rPr>
              <w:t xml:space="preserve">研究需要实现****，在研究的过程中，需要利用“*****系统/软件”的*****技术来实现***** </w:t>
            </w:r>
          </w:p>
          <w:p w:rsidR="00CB5919" w:rsidRDefault="00B82C70">
            <w:pPr>
              <w:widowControl w:val="0"/>
              <w:spacing w:line="240" w:lineRule="auto"/>
              <w:jc w:val="both"/>
              <w:rPr>
                <w:rFonts w:ascii="仿宋_GB2312" w:eastAsia="仿宋_GB2312" w:hAnsi="Calibri" w:cs="Times New Roman"/>
                <w:color w:val="000000"/>
                <w:lang w:val="en-US" w:bidi="ar-SA"/>
              </w:rPr>
            </w:pPr>
            <w:r>
              <w:rPr>
                <w:rFonts w:ascii="仿宋_GB2312" w:eastAsia="仿宋_GB2312" w:hAnsi="Calibri" w:cs="Times New Roman" w:hint="eastAsia"/>
                <w:color w:val="000000"/>
                <w:lang w:val="en-US" w:bidi="ar-SA"/>
              </w:rPr>
              <w:t>1</w:t>
            </w:r>
            <w:r>
              <w:rPr>
                <w:rFonts w:ascii="仿宋_GB2312" w:eastAsia="仿宋_GB2312" w:hAnsi="Calibri" w:cs="Times New Roman"/>
                <w:color w:val="000000"/>
                <w:lang w:val="en-US" w:bidi="ar-SA"/>
              </w:rPr>
              <w:t xml:space="preserve">. </w:t>
            </w:r>
            <w:r>
              <w:rPr>
                <w:rFonts w:ascii="仿宋_GB2312" w:eastAsia="仿宋_GB2312" w:hAnsi="Calibri" w:cs="Times New Roman" w:hint="eastAsia"/>
                <w:color w:val="000000"/>
                <w:lang w:val="en-US" w:bidi="ar-SA"/>
              </w:rPr>
              <w:t>由于****原因，所购置的软件涉密</w:t>
            </w:r>
          </w:p>
          <w:p w:rsidR="00CB5919" w:rsidRDefault="00B82C70">
            <w:pPr>
              <w:widowControl w:val="0"/>
              <w:spacing w:line="240" w:lineRule="auto"/>
              <w:jc w:val="both"/>
              <w:rPr>
                <w:rFonts w:ascii="仿宋_GB2312" w:eastAsia="仿宋_GB2312" w:hAnsi="Calibri" w:cs="Times New Roman"/>
                <w:color w:val="000000"/>
                <w:lang w:val="en-US" w:bidi="ar-SA"/>
              </w:rPr>
            </w:pPr>
            <w:r>
              <w:rPr>
                <w:rFonts w:ascii="仿宋_GB2312" w:eastAsia="仿宋_GB2312" w:hAnsi="Calibri" w:cs="Times New Roman" w:hint="eastAsia"/>
                <w:color w:val="000000"/>
                <w:lang w:val="en-US" w:bidi="ar-SA"/>
              </w:rPr>
              <w:t>2</w:t>
            </w:r>
            <w:r>
              <w:rPr>
                <w:rFonts w:ascii="仿宋_GB2312" w:eastAsia="仿宋_GB2312" w:hAnsi="Calibri" w:cs="Times New Roman"/>
                <w:color w:val="000000"/>
                <w:lang w:val="en-US" w:bidi="ar-SA"/>
              </w:rPr>
              <w:t xml:space="preserve">. </w:t>
            </w:r>
            <w:r>
              <w:rPr>
                <w:rFonts w:ascii="仿宋_GB2312" w:eastAsia="仿宋_GB2312" w:hAnsi="Calibri" w:cs="Times New Roman" w:hint="eastAsia"/>
                <w:color w:val="000000"/>
                <w:lang w:val="en-US" w:bidi="ar-SA"/>
              </w:rPr>
              <w:t>拟购置软件为软件使用权续费。要求购置金额和软件产品无变动。（此类情况需附上次论证证明材料）</w:t>
            </w:r>
          </w:p>
          <w:p w:rsidR="00CB5919" w:rsidRDefault="00B82C70">
            <w:pPr>
              <w:widowControl w:val="0"/>
              <w:spacing w:line="240" w:lineRule="auto"/>
              <w:ind w:left="6480" w:hangingChars="2700" w:hanging="6480"/>
              <w:jc w:val="both"/>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                                                    </w:t>
            </w:r>
          </w:p>
          <w:p w:rsidR="00CB5919" w:rsidRDefault="00CB5919">
            <w:pPr>
              <w:widowControl w:val="0"/>
              <w:spacing w:line="240" w:lineRule="auto"/>
              <w:ind w:left="6480" w:hangingChars="2700" w:hanging="6480"/>
              <w:jc w:val="both"/>
              <w:rPr>
                <w:rFonts w:ascii="仿宋_GB2312" w:eastAsia="仿宋_GB2312" w:hAnsi="Calibri" w:cs="Times New Roman"/>
                <w:lang w:val="en-US" w:bidi="ar-SA"/>
              </w:rPr>
            </w:pPr>
          </w:p>
          <w:p w:rsidR="00CB5919" w:rsidRDefault="00CB5919">
            <w:pPr>
              <w:widowControl w:val="0"/>
              <w:spacing w:line="240" w:lineRule="auto"/>
              <w:ind w:left="6480" w:hangingChars="2700" w:hanging="6480"/>
              <w:jc w:val="both"/>
              <w:rPr>
                <w:rFonts w:ascii="仿宋_GB2312" w:eastAsia="仿宋_GB2312" w:hAnsi="Calibri" w:cs="Times New Roman"/>
                <w:lang w:val="en-US" w:bidi="ar-SA"/>
              </w:rPr>
            </w:pPr>
          </w:p>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B82C70">
            <w:pPr>
              <w:widowControl w:val="0"/>
              <w:spacing w:line="240" w:lineRule="auto"/>
              <w:ind w:left="6480" w:hangingChars="2700" w:hanging="6480"/>
              <w:jc w:val="right"/>
              <w:rPr>
                <w:rFonts w:ascii="仿宋_GB2312" w:eastAsia="仿宋_GB2312" w:hAnsi="Calibri" w:cs="Times New Roman"/>
                <w:lang w:val="en-US" w:bidi="ar-SA"/>
              </w:rPr>
            </w:pPr>
            <w:r>
              <w:rPr>
                <w:rFonts w:ascii="仿宋_GB2312" w:eastAsia="仿宋_GB2312" w:hAnsi="Calibri" w:cs="Times New Roman" w:hint="eastAsia"/>
                <w:lang w:val="en-US" w:bidi="ar-SA"/>
              </w:rPr>
              <w:t>年     月     日</w:t>
            </w:r>
          </w:p>
        </w:tc>
      </w:tr>
      <w:tr w:rsidR="00CB5919">
        <w:trPr>
          <w:trHeight w:val="1285"/>
        </w:trPr>
        <w:tc>
          <w:tcPr>
            <w:tcW w:w="4322" w:type="dxa"/>
            <w:gridSpan w:val="3"/>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院（系、所、中心）负责人审批意见</w:t>
            </w:r>
          </w:p>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负责人签字：</w:t>
            </w:r>
          </w:p>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单位公章：</w:t>
            </w:r>
          </w:p>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                    年   月   日</w:t>
            </w:r>
          </w:p>
        </w:tc>
        <w:tc>
          <w:tcPr>
            <w:tcW w:w="5103" w:type="dxa"/>
            <w:gridSpan w:val="2"/>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网络安全和信息化委员会办公室审批意见</w:t>
            </w:r>
          </w:p>
          <w:p w:rsidR="00CB5919" w:rsidRDefault="00B82C70">
            <w:pPr>
              <w:spacing w:line="240" w:lineRule="auto"/>
              <w:ind w:firstLineChars="0" w:firstLine="0"/>
              <w:rPr>
                <w:rFonts w:ascii="仿宋_GB2312" w:eastAsia="仿宋_GB2312" w:hAnsi="Calibri" w:cs="Times New Roman"/>
                <w:lang w:val="en-US" w:bidi="ar-SA"/>
              </w:rPr>
            </w:pPr>
            <w:r>
              <w:rPr>
                <w:rFonts w:ascii="仿宋_GB2312" w:eastAsia="仿宋_GB2312" w:hAnsi="Calibri" w:cs="Times New Roman" w:hint="eastAsia"/>
                <w:lang w:val="en-US" w:bidi="ar-SA"/>
              </w:rPr>
              <w:t>负责人签字：</w:t>
            </w:r>
          </w:p>
          <w:p w:rsidR="00CB5919" w:rsidRDefault="00CB5919">
            <w:pPr>
              <w:spacing w:line="240" w:lineRule="auto"/>
              <w:ind w:firstLineChars="0" w:firstLine="0"/>
              <w:rPr>
                <w:rFonts w:ascii="仿宋_GB2312" w:eastAsia="仿宋_GB2312" w:hAnsi="Calibri" w:cs="Times New Roman"/>
                <w:lang w:val="en-US" w:bidi="ar-SA"/>
              </w:rPr>
            </w:pPr>
          </w:p>
          <w:p w:rsidR="00CB5919" w:rsidRDefault="00B82C70">
            <w:pPr>
              <w:spacing w:line="240" w:lineRule="auto"/>
              <w:ind w:firstLineChars="0" w:firstLine="0"/>
              <w:rPr>
                <w:rFonts w:ascii="仿宋_GB2312" w:eastAsia="仿宋_GB2312" w:hAnsi="Calibri" w:cs="Times New Roman"/>
                <w:lang w:val="en-US" w:bidi="ar-SA"/>
              </w:rPr>
            </w:pPr>
            <w:r>
              <w:rPr>
                <w:rFonts w:ascii="仿宋_GB2312" w:eastAsia="仿宋_GB2312" w:hAnsi="Calibri" w:cs="Times New Roman" w:hint="eastAsia"/>
                <w:lang w:val="en-US" w:bidi="ar-SA"/>
              </w:rPr>
              <w:t>单位公章：</w:t>
            </w:r>
          </w:p>
          <w:p w:rsidR="00CB5919" w:rsidRDefault="00B82C70">
            <w:pPr>
              <w:spacing w:line="240" w:lineRule="auto"/>
              <w:ind w:firstLineChars="0" w:firstLine="0"/>
              <w:rPr>
                <w:rFonts w:ascii="仿宋_GB2312" w:eastAsia="仿宋_GB2312" w:hAnsi="Calibri" w:cs="Times New Roman"/>
                <w:lang w:val="en-US" w:bidi="ar-SA"/>
              </w:rPr>
            </w:pPr>
            <w:r>
              <w:rPr>
                <w:rFonts w:ascii="仿宋_GB2312" w:eastAsia="仿宋_GB2312" w:hAnsi="Calibri" w:cs="Times New Roman" w:hint="eastAsia"/>
                <w:lang w:val="en-US" w:bidi="ar-SA"/>
              </w:rPr>
              <w:t xml:space="preserve">                 年   月   日</w:t>
            </w:r>
          </w:p>
        </w:tc>
      </w:tr>
      <w:tr w:rsidR="00CB5919">
        <w:trPr>
          <w:trHeight w:val="958"/>
        </w:trPr>
        <w:tc>
          <w:tcPr>
            <w:tcW w:w="9425" w:type="dxa"/>
            <w:gridSpan w:val="5"/>
          </w:tcPr>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学校分管校领导审批意见：</w:t>
            </w:r>
          </w:p>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B82C70">
            <w:pPr>
              <w:widowControl w:val="0"/>
              <w:spacing w:line="240" w:lineRule="auto"/>
              <w:ind w:firstLineChars="0" w:firstLine="0"/>
              <w:jc w:val="both"/>
              <w:rPr>
                <w:rFonts w:ascii="仿宋_GB2312" w:eastAsia="仿宋_GB2312" w:hAnsi="Calibri" w:cs="Times New Roman"/>
                <w:lang w:val="en-US" w:bidi="ar-SA"/>
              </w:rPr>
            </w:pPr>
            <w:r>
              <w:rPr>
                <w:rFonts w:ascii="仿宋_GB2312" w:eastAsia="仿宋_GB2312" w:hAnsi="Calibri" w:cs="Times New Roman" w:hint="eastAsia"/>
                <w:lang w:val="en-US" w:bidi="ar-SA"/>
              </w:rPr>
              <w:t>负责人签字：                                             年   月   日</w:t>
            </w:r>
          </w:p>
        </w:tc>
      </w:tr>
    </w:tbl>
    <w:p w:rsidR="00CB5919" w:rsidRDefault="00CB5919">
      <w:pPr>
        <w:spacing w:line="240" w:lineRule="auto"/>
        <w:ind w:firstLineChars="0" w:firstLine="0"/>
        <w:rPr>
          <w:rFonts w:asciiTheme="minorEastAsia" w:eastAsiaTheme="minorEastAsia" w:hAnsiTheme="minorEastAsia"/>
          <w:sz w:val="21"/>
          <w:szCs w:val="21"/>
        </w:rPr>
      </w:pPr>
    </w:p>
    <w:p w:rsidR="00CB5919" w:rsidRDefault="00B82C70">
      <w:pPr>
        <w:spacing w:line="0" w:lineRule="atLeast"/>
        <w:ind w:rightChars="-4" w:right="-10" w:firstLineChars="0" w:firstLine="0"/>
        <w:rPr>
          <w:rFonts w:asciiTheme="minorEastAsia" w:eastAsiaTheme="minorEastAsia" w:hAnsiTheme="minorEastAsia"/>
          <w:szCs w:val="24"/>
        </w:rPr>
      </w:pPr>
      <w:r>
        <w:rPr>
          <w:rFonts w:asciiTheme="minorEastAsia" w:eastAsiaTheme="minorEastAsia" w:hAnsiTheme="minorEastAsia" w:hint="eastAsia"/>
          <w:szCs w:val="24"/>
        </w:rPr>
        <w:lastRenderedPageBreak/>
        <w:t>附件3：北京大学大型软件</w:t>
      </w:r>
      <w:r>
        <w:rPr>
          <w:rFonts w:asciiTheme="minorEastAsia" w:eastAsiaTheme="minorEastAsia" w:hAnsiTheme="minorEastAsia" w:hint="eastAsia"/>
          <w:bCs/>
          <w:szCs w:val="24"/>
        </w:rPr>
        <w:t>（非科研类）</w:t>
      </w:r>
      <w:r>
        <w:rPr>
          <w:rFonts w:asciiTheme="minorEastAsia" w:eastAsiaTheme="minorEastAsia" w:hAnsiTheme="minorEastAsia" w:hint="eastAsia"/>
          <w:szCs w:val="24"/>
        </w:rPr>
        <w:t>购置可行性论证报告</w:t>
      </w:r>
    </w:p>
    <w:p w:rsidR="00CB5919" w:rsidRDefault="00B82C70">
      <w:pPr>
        <w:ind w:firstLineChars="2800" w:firstLine="6720"/>
        <w:rPr>
          <w:rFonts w:eastAsia="楷体_GB2312"/>
        </w:rPr>
      </w:pPr>
      <w:r>
        <w:rPr>
          <w:rFonts w:eastAsia="楷体_GB2312" w:hint="eastAsia"/>
        </w:rPr>
        <w:t>编号：</w:t>
      </w:r>
      <w:r>
        <w:t xml:space="preserve">                                                     </w:t>
      </w:r>
      <w:r>
        <w:rPr>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430"/>
        <w:gridCol w:w="725"/>
        <w:gridCol w:w="312"/>
        <w:gridCol w:w="898"/>
        <w:gridCol w:w="345"/>
        <w:gridCol w:w="830"/>
        <w:gridCol w:w="2074"/>
      </w:tblGrid>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申 请 单 位</w:t>
            </w:r>
          </w:p>
        </w:tc>
        <w:tc>
          <w:tcPr>
            <w:tcW w:w="3986" w:type="pct"/>
            <w:gridSpan w:val="7"/>
            <w:vAlign w:val="center"/>
          </w:tcPr>
          <w:p w:rsidR="00CB5919" w:rsidRDefault="00B82C70">
            <w:pPr>
              <w:ind w:firstLineChars="0" w:firstLine="0"/>
              <w:rPr>
                <w:rFonts w:ascii="仿宋_GB2312" w:eastAsia="仿宋_GB2312"/>
                <w:szCs w:val="24"/>
              </w:rPr>
            </w:pPr>
            <w:r>
              <w:rPr>
                <w:rFonts w:ascii="仿宋_GB2312" w:eastAsia="仿宋_GB2312" w:hint="eastAsia"/>
                <w:szCs w:val="24"/>
              </w:rPr>
              <w:t>院（系）/部门                 实验室/科室</w:t>
            </w:r>
          </w:p>
        </w:tc>
      </w:tr>
      <w:tr w:rsidR="00CB5919">
        <w:trPr>
          <w:cantSplit/>
          <w:trHeight w:val="79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申请人姓名</w:t>
            </w:r>
          </w:p>
        </w:tc>
        <w:tc>
          <w:tcPr>
            <w:tcW w:w="862" w:type="pct"/>
            <w:vAlign w:val="center"/>
          </w:tcPr>
          <w:p w:rsidR="00CB5919" w:rsidRDefault="00CB5919">
            <w:pPr>
              <w:rPr>
                <w:rFonts w:ascii="仿宋_GB2312" w:eastAsia="仿宋_GB2312"/>
                <w:szCs w:val="24"/>
              </w:rPr>
            </w:pPr>
          </w:p>
        </w:tc>
        <w:tc>
          <w:tcPr>
            <w:tcW w:w="437"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电话</w:t>
            </w:r>
          </w:p>
        </w:tc>
        <w:tc>
          <w:tcPr>
            <w:tcW w:w="937" w:type="pct"/>
            <w:gridSpan w:val="3"/>
            <w:vAlign w:val="center"/>
          </w:tcPr>
          <w:p w:rsidR="00CB5919" w:rsidRDefault="00CB5919">
            <w:pPr>
              <w:rPr>
                <w:rFonts w:ascii="仿宋_GB2312" w:eastAsia="仿宋_GB2312"/>
                <w:szCs w:val="24"/>
              </w:rPr>
            </w:pPr>
          </w:p>
        </w:tc>
        <w:tc>
          <w:tcPr>
            <w:tcW w:w="500"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e-mail</w:t>
            </w:r>
          </w:p>
        </w:tc>
        <w:tc>
          <w:tcPr>
            <w:tcW w:w="1250" w:type="pct"/>
            <w:vAlign w:val="center"/>
          </w:tcPr>
          <w:p w:rsidR="00CB5919" w:rsidRDefault="00CB5919">
            <w:pPr>
              <w:rPr>
                <w:rFonts w:ascii="仿宋_GB2312" w:eastAsia="仿宋_GB2312"/>
                <w:szCs w:val="24"/>
              </w:rPr>
            </w:pP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软件名称</w:t>
            </w:r>
          </w:p>
        </w:tc>
        <w:tc>
          <w:tcPr>
            <w:tcW w:w="3986" w:type="pct"/>
            <w:gridSpan w:val="7"/>
            <w:vAlign w:val="center"/>
          </w:tcPr>
          <w:p w:rsidR="00CB5919" w:rsidRDefault="00B82C70">
            <w:pPr>
              <w:rPr>
                <w:rFonts w:ascii="仿宋_GB2312" w:eastAsia="仿宋_GB2312"/>
                <w:szCs w:val="24"/>
              </w:rPr>
            </w:pPr>
            <w:r>
              <w:rPr>
                <w:rFonts w:ascii="仿宋_GB2312" w:eastAsia="仿宋_GB2312" w:hint="eastAsia"/>
                <w:szCs w:val="24"/>
              </w:rPr>
              <w:t xml:space="preserve">中 文   </w:t>
            </w: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详细规格型号</w:t>
            </w:r>
          </w:p>
        </w:tc>
        <w:tc>
          <w:tcPr>
            <w:tcW w:w="3986" w:type="pct"/>
            <w:gridSpan w:val="7"/>
            <w:vAlign w:val="center"/>
          </w:tcPr>
          <w:p w:rsidR="00CB5919" w:rsidRDefault="00B82C70">
            <w:pPr>
              <w:rPr>
                <w:rFonts w:ascii="仿宋_GB2312" w:eastAsia="仿宋_GB2312"/>
                <w:szCs w:val="24"/>
              </w:rPr>
            </w:pPr>
            <w:r>
              <w:rPr>
                <w:rFonts w:ascii="仿宋_GB2312" w:eastAsia="仿宋_GB2312" w:hint="eastAsia"/>
                <w:szCs w:val="24"/>
              </w:rPr>
              <w:t xml:space="preserve">       </w:t>
            </w: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参考厂商及国别</w:t>
            </w:r>
          </w:p>
        </w:tc>
        <w:tc>
          <w:tcPr>
            <w:tcW w:w="3986" w:type="pct"/>
            <w:gridSpan w:val="7"/>
            <w:vAlign w:val="center"/>
          </w:tcPr>
          <w:p w:rsidR="00CB5919" w:rsidRDefault="00CB5919">
            <w:pPr>
              <w:rPr>
                <w:rFonts w:ascii="仿宋_GB2312" w:eastAsia="仿宋_GB2312"/>
                <w:szCs w:val="24"/>
              </w:rPr>
            </w:pP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计 量 单 位</w:t>
            </w:r>
          </w:p>
        </w:tc>
        <w:tc>
          <w:tcPr>
            <w:tcW w:w="1487" w:type="pct"/>
            <w:gridSpan w:val="3"/>
            <w:vAlign w:val="center"/>
          </w:tcPr>
          <w:p w:rsidR="00CB5919" w:rsidRDefault="00B82C70">
            <w:pPr>
              <w:rPr>
                <w:rFonts w:ascii="仿宋_GB2312" w:eastAsia="仿宋_GB2312"/>
                <w:szCs w:val="24"/>
              </w:rPr>
            </w:pPr>
            <w:r>
              <w:rPr>
                <w:rFonts w:ascii="仿宋_GB2312" w:eastAsia="仿宋_GB2312" w:hint="eastAsia"/>
                <w:szCs w:val="24"/>
              </w:rPr>
              <w:t xml:space="preserve"> </w:t>
            </w:r>
          </w:p>
        </w:tc>
        <w:tc>
          <w:tcPr>
            <w:tcW w:w="541"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申 购</w:t>
            </w:r>
          </w:p>
          <w:p w:rsidR="00CB5919" w:rsidRDefault="00B82C70">
            <w:pPr>
              <w:ind w:firstLineChars="0" w:firstLine="0"/>
              <w:rPr>
                <w:rFonts w:ascii="仿宋_GB2312" w:eastAsia="仿宋_GB2312"/>
                <w:szCs w:val="24"/>
              </w:rPr>
            </w:pPr>
            <w:r>
              <w:rPr>
                <w:rFonts w:ascii="仿宋_GB2312" w:eastAsia="仿宋_GB2312" w:hint="eastAsia"/>
                <w:szCs w:val="24"/>
              </w:rPr>
              <w:t>数 量</w:t>
            </w:r>
          </w:p>
        </w:tc>
        <w:tc>
          <w:tcPr>
            <w:tcW w:w="1958" w:type="pct"/>
            <w:gridSpan w:val="3"/>
            <w:vAlign w:val="center"/>
          </w:tcPr>
          <w:p w:rsidR="00CB5919" w:rsidRDefault="00CB5919">
            <w:pPr>
              <w:rPr>
                <w:rFonts w:ascii="仿宋_GB2312" w:eastAsia="仿宋_GB2312"/>
                <w:szCs w:val="24"/>
              </w:rPr>
            </w:pPr>
          </w:p>
        </w:tc>
      </w:tr>
      <w:tr w:rsidR="00CB5919">
        <w:trPr>
          <w:cantSplit/>
          <w:trHeight w:val="634"/>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计 划 金 额</w:t>
            </w:r>
          </w:p>
        </w:tc>
        <w:tc>
          <w:tcPr>
            <w:tcW w:w="3986" w:type="pct"/>
            <w:gridSpan w:val="7"/>
            <w:vAlign w:val="center"/>
          </w:tcPr>
          <w:p w:rsidR="00CB5919" w:rsidRDefault="00B82C70">
            <w:pPr>
              <w:rPr>
                <w:rFonts w:ascii="仿宋_GB2312" w:eastAsia="仿宋_GB2312"/>
                <w:szCs w:val="24"/>
              </w:rPr>
            </w:pPr>
            <w:r>
              <w:rPr>
                <w:rFonts w:ascii="仿宋_GB2312" w:eastAsia="仿宋_GB2312" w:hint="eastAsia"/>
                <w:szCs w:val="24"/>
              </w:rPr>
              <w:t>人民币：                    (折合)外币：</w:t>
            </w: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经 费 来 源</w:t>
            </w:r>
          </w:p>
        </w:tc>
        <w:tc>
          <w:tcPr>
            <w:tcW w:w="3986" w:type="pct"/>
            <w:gridSpan w:val="7"/>
            <w:vAlign w:val="center"/>
          </w:tcPr>
          <w:p w:rsidR="00CB5919" w:rsidRDefault="00CB5919">
            <w:pPr>
              <w:rPr>
                <w:rFonts w:ascii="仿宋_GB2312" w:eastAsia="仿宋_GB2312"/>
                <w:szCs w:val="24"/>
              </w:rPr>
            </w:pP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申 请 日 期</w:t>
            </w:r>
          </w:p>
        </w:tc>
        <w:tc>
          <w:tcPr>
            <w:tcW w:w="3986" w:type="pct"/>
            <w:gridSpan w:val="7"/>
            <w:vAlign w:val="center"/>
          </w:tcPr>
          <w:p w:rsidR="00CB5919" w:rsidRDefault="00CB5919">
            <w:pPr>
              <w:rPr>
                <w:rFonts w:ascii="仿宋_GB2312" w:eastAsia="仿宋_GB2312"/>
                <w:szCs w:val="24"/>
              </w:rPr>
            </w:pPr>
          </w:p>
        </w:tc>
      </w:tr>
      <w:tr w:rsidR="00CB5919">
        <w:trPr>
          <w:cantSplit/>
          <w:trHeight w:val="900"/>
        </w:trPr>
        <w:tc>
          <w:tcPr>
            <w:tcW w:w="1014" w:type="pct"/>
            <w:vAlign w:val="center"/>
          </w:tcPr>
          <w:p w:rsidR="00CB5919" w:rsidRDefault="00B82C70">
            <w:pPr>
              <w:ind w:firstLineChars="0" w:firstLine="0"/>
              <w:rPr>
                <w:rFonts w:ascii="仿宋_GB2312" w:eastAsia="仿宋_GB2312"/>
                <w:szCs w:val="24"/>
              </w:rPr>
            </w:pPr>
            <w:r>
              <w:rPr>
                <w:rFonts w:ascii="仿宋_GB2312" w:eastAsia="仿宋_GB2312" w:hint="eastAsia"/>
                <w:szCs w:val="24"/>
              </w:rPr>
              <w:t>要求到货日期</w:t>
            </w:r>
          </w:p>
        </w:tc>
        <w:tc>
          <w:tcPr>
            <w:tcW w:w="3986" w:type="pct"/>
            <w:gridSpan w:val="7"/>
            <w:vAlign w:val="center"/>
          </w:tcPr>
          <w:p w:rsidR="00CB5919" w:rsidRDefault="00CB5919">
            <w:pPr>
              <w:rPr>
                <w:rFonts w:ascii="仿宋_GB2312" w:eastAsia="仿宋_GB2312"/>
                <w:szCs w:val="24"/>
              </w:rPr>
            </w:pPr>
          </w:p>
        </w:tc>
      </w:tr>
      <w:tr w:rsidR="00CB5919">
        <w:trPr>
          <w:cantSplit/>
          <w:trHeight w:val="1604"/>
        </w:trPr>
        <w:tc>
          <w:tcPr>
            <w:tcW w:w="1014" w:type="pct"/>
            <w:vAlign w:val="center"/>
          </w:tcPr>
          <w:p w:rsidR="00CB5919" w:rsidRDefault="00B82C70">
            <w:pPr>
              <w:jc w:val="center"/>
              <w:rPr>
                <w:rFonts w:ascii="仿宋_GB2312" w:eastAsia="仿宋_GB2312"/>
                <w:szCs w:val="24"/>
              </w:rPr>
            </w:pPr>
            <w:r>
              <w:rPr>
                <w:rFonts w:ascii="仿宋_GB2312" w:eastAsia="仿宋_GB2312" w:hint="eastAsia"/>
                <w:szCs w:val="24"/>
              </w:rPr>
              <w:t>备  注</w:t>
            </w:r>
          </w:p>
        </w:tc>
        <w:tc>
          <w:tcPr>
            <w:tcW w:w="3986" w:type="pct"/>
            <w:gridSpan w:val="7"/>
            <w:vAlign w:val="center"/>
          </w:tcPr>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bl>
    <w:p w:rsidR="00CB5919" w:rsidRDefault="00CB5919">
      <w:pPr>
        <w:rPr>
          <w:vanish/>
        </w:rPr>
      </w:pPr>
    </w:p>
    <w:tbl>
      <w:tblPr>
        <w:tblW w:w="4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14"/>
        <w:gridCol w:w="1356"/>
        <w:gridCol w:w="2597"/>
        <w:gridCol w:w="1141"/>
        <w:gridCol w:w="936"/>
      </w:tblGrid>
      <w:tr w:rsidR="00CB5919">
        <w:trPr>
          <w:trHeight w:val="233"/>
        </w:trPr>
        <w:tc>
          <w:tcPr>
            <w:tcW w:w="273" w:type="pct"/>
            <w:vMerge w:val="restart"/>
            <w:shd w:val="clear" w:color="auto" w:fill="auto"/>
          </w:tcPr>
          <w:p w:rsidR="00CB5919" w:rsidRDefault="00CB5919">
            <w:pPr>
              <w:spacing w:line="960" w:lineRule="auto"/>
              <w:rPr>
                <w:rFonts w:ascii="仿宋_GB2312" w:eastAsia="仿宋_GB2312"/>
                <w:szCs w:val="24"/>
              </w:rPr>
            </w:pPr>
          </w:p>
          <w:p w:rsidR="00CB5919" w:rsidRDefault="00B82C70">
            <w:pPr>
              <w:spacing w:line="960" w:lineRule="auto"/>
              <w:rPr>
                <w:rFonts w:ascii="仿宋_GB2312" w:eastAsia="仿宋_GB2312"/>
                <w:szCs w:val="24"/>
              </w:rPr>
            </w:pPr>
            <w:r>
              <w:rPr>
                <w:rFonts w:ascii="仿宋_GB2312" w:eastAsia="仿宋_GB2312" w:hint="eastAsia"/>
                <w:szCs w:val="24"/>
              </w:rPr>
              <w:t>选</w:t>
            </w:r>
          </w:p>
          <w:p w:rsidR="00CB5919" w:rsidRDefault="00B82C70">
            <w:pPr>
              <w:spacing w:line="960" w:lineRule="auto"/>
              <w:rPr>
                <w:rFonts w:ascii="仿宋_GB2312" w:eastAsia="仿宋_GB2312"/>
                <w:szCs w:val="24"/>
              </w:rPr>
            </w:pPr>
            <w:r>
              <w:rPr>
                <w:rFonts w:ascii="仿宋_GB2312" w:eastAsia="仿宋_GB2312" w:hint="eastAsia"/>
                <w:szCs w:val="24"/>
              </w:rPr>
              <w:t>购</w:t>
            </w:r>
          </w:p>
          <w:p w:rsidR="00CB5919" w:rsidRDefault="00B82C70">
            <w:pPr>
              <w:spacing w:line="960" w:lineRule="auto"/>
              <w:rPr>
                <w:rFonts w:ascii="仿宋_GB2312" w:eastAsia="仿宋_GB2312"/>
                <w:szCs w:val="24"/>
              </w:rPr>
            </w:pPr>
            <w:r>
              <w:rPr>
                <w:rFonts w:ascii="仿宋_GB2312" w:eastAsia="仿宋_GB2312" w:hint="eastAsia"/>
                <w:szCs w:val="24"/>
              </w:rPr>
              <w:t>软件</w:t>
            </w:r>
          </w:p>
          <w:p w:rsidR="00CB5919" w:rsidRDefault="00B82C70">
            <w:pPr>
              <w:spacing w:line="960" w:lineRule="auto"/>
              <w:rPr>
                <w:rFonts w:ascii="仿宋_GB2312" w:eastAsia="仿宋_GB2312"/>
                <w:szCs w:val="24"/>
              </w:rPr>
            </w:pPr>
            <w:r>
              <w:rPr>
                <w:rFonts w:ascii="仿宋_GB2312" w:eastAsia="仿宋_GB2312" w:hint="eastAsia"/>
                <w:szCs w:val="24"/>
              </w:rPr>
              <w:t>的</w:t>
            </w:r>
          </w:p>
          <w:p w:rsidR="00CB5919" w:rsidRDefault="00B82C70">
            <w:pPr>
              <w:spacing w:line="960" w:lineRule="auto"/>
              <w:rPr>
                <w:rFonts w:ascii="仿宋_GB2312" w:eastAsia="仿宋_GB2312"/>
                <w:szCs w:val="24"/>
              </w:rPr>
            </w:pPr>
            <w:r>
              <w:rPr>
                <w:rFonts w:ascii="仿宋_GB2312" w:eastAsia="仿宋_GB2312" w:hint="eastAsia"/>
                <w:szCs w:val="24"/>
              </w:rPr>
              <w:t>情</w:t>
            </w:r>
          </w:p>
          <w:p w:rsidR="00CB5919" w:rsidRDefault="00B82C70">
            <w:pPr>
              <w:spacing w:line="960" w:lineRule="auto"/>
              <w:rPr>
                <w:rFonts w:ascii="仿宋_GB2312" w:eastAsia="仿宋_GB2312"/>
                <w:szCs w:val="24"/>
              </w:rPr>
            </w:pPr>
            <w:r>
              <w:rPr>
                <w:rFonts w:ascii="仿宋_GB2312" w:eastAsia="仿宋_GB2312" w:hint="eastAsia"/>
                <w:szCs w:val="24"/>
              </w:rPr>
              <w:t>况</w:t>
            </w:r>
          </w:p>
          <w:p w:rsidR="00CB5919" w:rsidRDefault="00B82C70">
            <w:pPr>
              <w:spacing w:line="960" w:lineRule="auto"/>
              <w:rPr>
                <w:rFonts w:ascii="仿宋_GB2312" w:eastAsia="仿宋_GB2312"/>
                <w:szCs w:val="24"/>
              </w:rPr>
            </w:pPr>
            <w:r>
              <w:rPr>
                <w:rFonts w:ascii="仿宋_GB2312" w:eastAsia="仿宋_GB2312" w:hint="eastAsia"/>
                <w:szCs w:val="24"/>
              </w:rPr>
              <w:t>调</w:t>
            </w:r>
          </w:p>
          <w:p w:rsidR="00CB5919" w:rsidRDefault="00B82C70">
            <w:pPr>
              <w:spacing w:line="960" w:lineRule="auto"/>
              <w:rPr>
                <w:rFonts w:ascii="仿宋_GB2312" w:eastAsia="仿宋_GB2312"/>
                <w:szCs w:val="24"/>
              </w:rPr>
            </w:pPr>
            <w:r>
              <w:rPr>
                <w:rFonts w:ascii="仿宋_GB2312" w:eastAsia="仿宋_GB2312" w:hint="eastAsia"/>
                <w:szCs w:val="24"/>
              </w:rPr>
              <w:t>查</w:t>
            </w:r>
          </w:p>
          <w:p w:rsidR="00CB5919" w:rsidRDefault="00CB5919">
            <w:pPr>
              <w:spacing w:line="960" w:lineRule="auto"/>
              <w:rPr>
                <w:rFonts w:ascii="仿宋_GB2312" w:eastAsia="仿宋_GB2312"/>
                <w:szCs w:val="24"/>
              </w:rPr>
            </w:pPr>
          </w:p>
          <w:p w:rsidR="00CB5919" w:rsidRDefault="00CB5919">
            <w:pPr>
              <w:spacing w:line="960" w:lineRule="auto"/>
              <w:rPr>
                <w:rFonts w:ascii="仿宋_GB2312" w:eastAsia="仿宋_GB2312"/>
                <w:szCs w:val="24"/>
              </w:rPr>
            </w:pPr>
          </w:p>
          <w:p w:rsidR="00CB5919" w:rsidRDefault="00B82C70">
            <w:pPr>
              <w:spacing w:line="960" w:lineRule="auto"/>
              <w:ind w:firstLineChars="0" w:firstLine="0"/>
              <w:rPr>
                <w:rFonts w:ascii="仿宋_GB2312" w:eastAsia="仿宋_GB2312"/>
                <w:szCs w:val="24"/>
              </w:rPr>
            </w:pPr>
            <w:r>
              <w:rPr>
                <w:rFonts w:ascii="仿宋_GB2312" w:eastAsia="仿宋_GB2312" w:hint="eastAsia"/>
                <w:szCs w:val="24"/>
              </w:rPr>
              <w:t>选购软件的情况调查</w:t>
            </w: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lastRenderedPageBreak/>
              <w:t>功能指标及质量调查情况：</w:t>
            </w:r>
          </w:p>
        </w:tc>
      </w:tr>
      <w:tr w:rsidR="00CB5919">
        <w:trPr>
          <w:trHeight w:val="232"/>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rPr>
          <w:trHeight w:val="158"/>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t>按优先顺序提供不少于三家国内、外厂商同类型软件性能、价格比较：</w:t>
            </w:r>
          </w:p>
        </w:tc>
      </w:tr>
      <w:tr w:rsidR="00CB5919">
        <w:trPr>
          <w:trHeight w:val="157"/>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rPr>
          <w:trHeight w:val="135"/>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t>校内及校外现有数量及使用率（小时/年）：</w:t>
            </w:r>
          </w:p>
        </w:tc>
      </w:tr>
      <w:tr w:rsidR="00CB5919">
        <w:trPr>
          <w:trHeight w:val="135"/>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t>用房面积、电力供应、防磁、防震、详细安装地点的落实情况：</w:t>
            </w:r>
          </w:p>
        </w:tc>
      </w:tr>
      <w:tr w:rsidR="00CB5919">
        <w:trPr>
          <w:trHeight w:val="4508"/>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ind w:firstLineChars="0" w:firstLine="0"/>
              <w:rPr>
                <w:rFonts w:ascii="仿宋_GB2312" w:eastAsia="仿宋_GB2312"/>
                <w:szCs w:val="24"/>
              </w:rPr>
            </w:pPr>
          </w:p>
        </w:tc>
      </w:tr>
      <w:tr w:rsidR="00CB5919">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ind w:firstLineChars="0" w:firstLine="0"/>
              <w:rPr>
                <w:rFonts w:ascii="仿宋_GB2312" w:eastAsia="仿宋_GB2312"/>
                <w:szCs w:val="24"/>
              </w:rPr>
            </w:pPr>
            <w:r>
              <w:rPr>
                <w:rFonts w:ascii="仿宋_GB2312" w:eastAsia="仿宋_GB2312" w:hint="eastAsia"/>
                <w:szCs w:val="24"/>
              </w:rPr>
              <w:t>所需的辅助、配套、前处理软件、硬件落实情况及运行费来源：</w:t>
            </w:r>
          </w:p>
        </w:tc>
      </w:tr>
      <w:tr w:rsidR="00CB5919">
        <w:trPr>
          <w:trHeight w:val="137"/>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t>使用、管理软件的技术力量及落实情况（姓名、职称、专管还是兼管）：</w:t>
            </w:r>
          </w:p>
        </w:tc>
      </w:tr>
      <w:tr w:rsidR="00CB5919">
        <w:trPr>
          <w:trHeight w:val="197"/>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pStyle w:val="1"/>
              <w:ind w:firstLine="562"/>
              <w:rPr>
                <w:rStyle w:val="af9"/>
              </w:rPr>
            </w:pPr>
          </w:p>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B82C70">
            <w:pPr>
              <w:rPr>
                <w:rFonts w:ascii="仿宋_GB2312" w:eastAsia="仿宋_GB2312"/>
                <w:szCs w:val="24"/>
              </w:rPr>
            </w:pPr>
            <w:r>
              <w:rPr>
                <w:rFonts w:ascii="仿宋_GB2312" w:eastAsia="仿宋_GB2312" w:hint="eastAsia"/>
                <w:szCs w:val="24"/>
              </w:rPr>
              <w:t>预计使用效率（小时/年）及效益、风险分析：</w:t>
            </w:r>
          </w:p>
        </w:tc>
      </w:tr>
      <w:tr w:rsidR="00CB5919">
        <w:trPr>
          <w:trHeight w:val="95"/>
        </w:trPr>
        <w:tc>
          <w:tcPr>
            <w:tcW w:w="273" w:type="pct"/>
            <w:vMerge/>
            <w:shd w:val="clear" w:color="auto" w:fill="auto"/>
          </w:tcPr>
          <w:p w:rsidR="00CB5919" w:rsidRDefault="00CB5919">
            <w:pPr>
              <w:rPr>
                <w:rFonts w:ascii="仿宋_GB2312" w:eastAsia="仿宋_GB2312"/>
                <w:szCs w:val="24"/>
              </w:rPr>
            </w:pPr>
          </w:p>
        </w:tc>
        <w:tc>
          <w:tcPr>
            <w:tcW w:w="4727" w:type="pct"/>
            <w:gridSpan w:val="5"/>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ind w:firstLineChars="0" w:firstLine="0"/>
              <w:rPr>
                <w:rFonts w:ascii="仿宋_GB2312" w:eastAsia="仿宋_GB2312"/>
                <w:szCs w:val="24"/>
              </w:rPr>
            </w:pPr>
          </w:p>
          <w:p w:rsidR="00CB5919" w:rsidRDefault="00CB5919">
            <w:pPr>
              <w:rPr>
                <w:rFonts w:ascii="仿宋_GB2312" w:eastAsia="仿宋_GB2312"/>
                <w:szCs w:val="24"/>
              </w:rPr>
            </w:pPr>
          </w:p>
        </w:tc>
      </w:tr>
      <w:tr w:rsidR="00CB5919">
        <w:trPr>
          <w:trHeight w:val="95"/>
        </w:trPr>
        <w:tc>
          <w:tcPr>
            <w:tcW w:w="5000" w:type="pct"/>
            <w:gridSpan w:val="6"/>
            <w:shd w:val="clear" w:color="auto" w:fill="auto"/>
          </w:tcPr>
          <w:p w:rsidR="00CB5919" w:rsidRDefault="00B82C70">
            <w:pPr>
              <w:ind w:firstLineChars="0" w:firstLine="0"/>
              <w:rPr>
                <w:rFonts w:ascii="仿宋_GB2312" w:eastAsia="仿宋_GB2312"/>
                <w:szCs w:val="24"/>
              </w:rPr>
            </w:pPr>
            <w:r>
              <w:rPr>
                <w:rFonts w:ascii="仿宋_GB2312" w:eastAsia="仿宋_GB2312" w:hint="eastAsia"/>
                <w:szCs w:val="24"/>
              </w:rPr>
              <w:lastRenderedPageBreak/>
              <w:t>申请理由（包括目前工作开展的情况及购置新软件对业务发展的意义和必要性）：</w:t>
            </w:r>
          </w:p>
        </w:tc>
      </w:tr>
      <w:tr w:rsidR="00CB5919">
        <w:trPr>
          <w:trHeight w:val="95"/>
        </w:trPr>
        <w:tc>
          <w:tcPr>
            <w:tcW w:w="5000" w:type="pct"/>
            <w:gridSpan w:val="6"/>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r w:rsidR="00CB5919">
        <w:trPr>
          <w:trHeight w:val="157"/>
        </w:trPr>
        <w:tc>
          <w:tcPr>
            <w:tcW w:w="5000" w:type="pct"/>
            <w:gridSpan w:val="6"/>
            <w:shd w:val="clear" w:color="auto" w:fill="auto"/>
          </w:tcPr>
          <w:p w:rsidR="00CB5919" w:rsidRDefault="00B82C70">
            <w:pPr>
              <w:spacing w:line="360" w:lineRule="auto"/>
              <w:rPr>
                <w:rFonts w:ascii="仿宋_GB2312" w:eastAsia="仿宋_GB2312"/>
                <w:szCs w:val="24"/>
              </w:rPr>
            </w:pPr>
            <w:r>
              <w:rPr>
                <w:rFonts w:ascii="仿宋_GB2312" w:eastAsia="仿宋_GB2312" w:hint="eastAsia"/>
                <w:szCs w:val="24"/>
              </w:rPr>
              <w:t>1. 论证报告中所填写的软件名称与《北京大学大型软件（非科研类）购置申报表》中拟购清单及办理合同时各相关材料中的软件名称一致。</w:t>
            </w:r>
          </w:p>
          <w:p w:rsidR="00CB5919" w:rsidRDefault="00B82C70">
            <w:pPr>
              <w:spacing w:line="360" w:lineRule="auto"/>
              <w:rPr>
                <w:rFonts w:ascii="仿宋_GB2312" w:eastAsia="仿宋_GB2312"/>
                <w:szCs w:val="24"/>
              </w:rPr>
            </w:pPr>
            <w:r>
              <w:rPr>
                <w:rFonts w:ascii="仿宋_GB2312" w:eastAsia="仿宋_GB2312" w:hint="eastAsia"/>
                <w:szCs w:val="24"/>
              </w:rPr>
              <w:t>2. 软件购置后将在满足单位需要的基础上，尽量对校内外开放使用。</w:t>
            </w:r>
          </w:p>
          <w:p w:rsidR="00CB5919" w:rsidRDefault="00CB5919">
            <w:pPr>
              <w:spacing w:line="360" w:lineRule="auto"/>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B82C70">
            <w:pPr>
              <w:spacing w:afterLines="50" w:after="156"/>
              <w:rPr>
                <w:rFonts w:ascii="仿宋_GB2312" w:eastAsia="仿宋_GB2312"/>
                <w:szCs w:val="24"/>
              </w:rPr>
            </w:pPr>
            <w:r>
              <w:rPr>
                <w:rFonts w:ascii="仿宋_GB2312" w:eastAsia="仿宋_GB2312" w:hint="eastAsia"/>
                <w:szCs w:val="24"/>
              </w:rPr>
              <w:t>申请人意见及签名：                                        年    月    日</w:t>
            </w:r>
          </w:p>
        </w:tc>
      </w:tr>
      <w:tr w:rsidR="00CB5919">
        <w:trPr>
          <w:trHeight w:val="135"/>
        </w:trPr>
        <w:tc>
          <w:tcPr>
            <w:tcW w:w="5000" w:type="pct"/>
            <w:gridSpan w:val="6"/>
            <w:shd w:val="clear" w:color="auto" w:fill="auto"/>
          </w:tcPr>
          <w:p w:rsidR="00CB5919" w:rsidRDefault="00B82C70">
            <w:pPr>
              <w:spacing w:beforeLines="50" w:before="156" w:afterLines="50" w:after="156"/>
              <w:rPr>
                <w:rFonts w:ascii="仿宋_GB2312" w:eastAsia="仿宋_GB2312"/>
                <w:szCs w:val="24"/>
              </w:rPr>
            </w:pPr>
            <w:r>
              <w:rPr>
                <w:rFonts w:ascii="仿宋_GB2312" w:eastAsia="仿宋_GB2312" w:hint="eastAsia"/>
                <w:szCs w:val="24"/>
              </w:rPr>
              <w:t>院（系）领导意见：</w:t>
            </w:r>
          </w:p>
          <w:p w:rsidR="00CB5919" w:rsidRDefault="00B82C70">
            <w:pPr>
              <w:ind w:firstLineChars="400" w:firstLine="960"/>
              <w:rPr>
                <w:rFonts w:ascii="仿宋_GB2312" w:eastAsia="仿宋_GB2312"/>
                <w:szCs w:val="24"/>
              </w:rPr>
            </w:pPr>
            <w:r>
              <w:rPr>
                <w:rFonts w:ascii="仿宋_GB2312" w:eastAsia="仿宋_GB2312" w:hint="eastAsia"/>
                <w:szCs w:val="24"/>
              </w:rPr>
              <w:t>以上拟购软件所需的安装条件均已满足，其中：软件安装地点位于</w:t>
            </w:r>
            <w:r>
              <w:rPr>
                <w:rFonts w:ascii="仿宋_GB2312" w:eastAsia="仿宋_GB2312" w:hint="eastAsia"/>
                <w:szCs w:val="24"/>
                <w:u w:val="single"/>
              </w:rPr>
              <w:t xml:space="preserve">                             </w:t>
            </w:r>
            <w:r>
              <w:rPr>
                <w:rFonts w:ascii="仿宋_GB2312" w:eastAsia="仿宋_GB2312" w:hint="eastAsia"/>
                <w:szCs w:val="24"/>
              </w:rPr>
              <w:t>，必要的辅助、配套、运行、前后处理软件、硬件等相关经费</w:t>
            </w:r>
            <w:r>
              <w:rPr>
                <w:rFonts w:ascii="仿宋_GB2312" w:eastAsia="仿宋_GB2312" w:hint="eastAsia"/>
                <w:szCs w:val="24"/>
                <w:u w:val="single"/>
              </w:rPr>
              <w:t xml:space="preserve">                   </w:t>
            </w:r>
            <w:r>
              <w:rPr>
                <w:rFonts w:ascii="仿宋_GB2312" w:eastAsia="仿宋_GB2312" w:hint="eastAsia"/>
                <w:szCs w:val="24"/>
              </w:rPr>
              <w:t>元，管理人员</w:t>
            </w:r>
            <w:r>
              <w:rPr>
                <w:rFonts w:ascii="仿宋_GB2312" w:eastAsia="仿宋_GB2312" w:hint="eastAsia"/>
                <w:szCs w:val="24"/>
                <w:u w:val="single"/>
              </w:rPr>
              <w:t xml:space="preserve">                    </w:t>
            </w:r>
            <w:r>
              <w:rPr>
                <w:rFonts w:ascii="仿宋_GB2312" w:eastAsia="仿宋_GB2312" w:hint="eastAsia"/>
                <w:szCs w:val="24"/>
              </w:rPr>
              <w:t>均已落实，若出现因考虑不周而发生的费用由本院（系、所、中心）负责解决，如不能解决，同意由学校从以后的经费下拨计划中扣除。软件购买后如出现运行管理、使用效益评价不合格的，同意按照学校有关规定处理。</w:t>
            </w:r>
          </w:p>
          <w:p w:rsidR="00CB5919" w:rsidRDefault="00CB5919">
            <w:pPr>
              <w:ind w:firstLineChars="250" w:firstLine="600"/>
              <w:rPr>
                <w:rFonts w:ascii="仿宋_GB2312" w:eastAsia="仿宋_GB2312"/>
                <w:szCs w:val="24"/>
              </w:rPr>
            </w:pPr>
          </w:p>
          <w:p w:rsidR="00CB5919" w:rsidRDefault="00CB5919">
            <w:pPr>
              <w:ind w:firstLineChars="250" w:firstLine="600"/>
              <w:rPr>
                <w:rFonts w:ascii="仿宋_GB2312" w:eastAsia="仿宋_GB2312"/>
                <w:szCs w:val="24"/>
              </w:rPr>
            </w:pPr>
          </w:p>
          <w:p w:rsidR="00CB5919" w:rsidRDefault="00CB5919">
            <w:pPr>
              <w:ind w:firstLineChars="250" w:firstLine="600"/>
              <w:rPr>
                <w:rFonts w:ascii="仿宋_GB2312" w:eastAsia="仿宋_GB2312"/>
                <w:szCs w:val="24"/>
              </w:rPr>
            </w:pPr>
          </w:p>
          <w:p w:rsidR="00CB5919" w:rsidRDefault="00B82C70">
            <w:pPr>
              <w:ind w:firstLineChars="250" w:firstLine="600"/>
              <w:rPr>
                <w:rFonts w:ascii="仿宋_GB2312" w:eastAsia="仿宋_GB2312"/>
                <w:szCs w:val="24"/>
              </w:rPr>
            </w:pPr>
            <w:r>
              <w:rPr>
                <w:rFonts w:ascii="仿宋_GB2312" w:eastAsia="仿宋_GB2312" w:hint="eastAsia"/>
                <w:szCs w:val="24"/>
              </w:rPr>
              <w:t xml:space="preserve">负责人签字：                 单位公章：                  年    月    日           </w:t>
            </w:r>
          </w:p>
        </w:tc>
      </w:tr>
      <w:tr w:rsidR="00CB5919">
        <w:tc>
          <w:tcPr>
            <w:tcW w:w="5000" w:type="pct"/>
            <w:gridSpan w:val="6"/>
            <w:shd w:val="clear" w:color="auto" w:fill="auto"/>
          </w:tcPr>
          <w:p w:rsidR="00CB5919" w:rsidRDefault="00B82C70">
            <w:pPr>
              <w:jc w:val="center"/>
              <w:rPr>
                <w:rFonts w:ascii="仿宋_GB2312" w:eastAsia="仿宋_GB2312"/>
                <w:szCs w:val="24"/>
              </w:rPr>
            </w:pPr>
            <w:r>
              <w:rPr>
                <w:rFonts w:ascii="仿宋_GB2312" w:eastAsia="仿宋_GB2312" w:hint="eastAsia"/>
                <w:szCs w:val="24"/>
              </w:rPr>
              <w:lastRenderedPageBreak/>
              <w:t>专 家 组 综 合 评 议 意 见</w:t>
            </w:r>
          </w:p>
        </w:tc>
      </w:tr>
      <w:tr w:rsidR="00CB5919">
        <w:trPr>
          <w:trHeight w:val="5681"/>
        </w:trPr>
        <w:tc>
          <w:tcPr>
            <w:tcW w:w="5000" w:type="pct"/>
            <w:gridSpan w:val="6"/>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B82C70">
            <w:pPr>
              <w:rPr>
                <w:rFonts w:ascii="仿宋_GB2312" w:eastAsia="仿宋_GB2312"/>
                <w:szCs w:val="24"/>
              </w:rPr>
            </w:pPr>
            <w:r>
              <w:rPr>
                <w:rFonts w:ascii="仿宋_GB2312" w:eastAsia="仿宋_GB2312" w:hint="eastAsia"/>
                <w:szCs w:val="24"/>
              </w:rPr>
              <w:t>专家组成员：</w:t>
            </w:r>
          </w:p>
          <w:p w:rsidR="00CB5919" w:rsidRDefault="00B82C70">
            <w:pPr>
              <w:rPr>
                <w:rFonts w:ascii="仿宋_GB2312" w:eastAsia="仿宋_GB2312"/>
                <w:szCs w:val="24"/>
              </w:rPr>
            </w:pPr>
            <w:r>
              <w:rPr>
                <w:rFonts w:ascii="仿宋_GB2312" w:eastAsia="仿宋_GB2312" w:hint="eastAsia"/>
                <w:szCs w:val="24"/>
              </w:rPr>
              <w:t xml:space="preserve">            </w:t>
            </w:r>
          </w:p>
          <w:p w:rsidR="00CB5919" w:rsidRDefault="00CB5919">
            <w:pPr>
              <w:rPr>
                <w:rFonts w:ascii="仿宋_GB2312" w:eastAsia="仿宋_GB2312"/>
                <w:szCs w:val="24"/>
              </w:rPr>
            </w:pPr>
          </w:p>
          <w:p w:rsidR="00CB5919" w:rsidRDefault="00B82C70">
            <w:pPr>
              <w:ind w:leftChars="200" w:left="2640" w:hangingChars="900" w:hanging="2160"/>
              <w:rPr>
                <w:rFonts w:ascii="仿宋_GB2312" w:eastAsia="仿宋_GB2312"/>
                <w:szCs w:val="24"/>
              </w:rPr>
            </w:pPr>
            <w:r>
              <w:rPr>
                <w:rFonts w:ascii="仿宋_GB2312" w:eastAsia="仿宋_GB2312" w:hint="eastAsia"/>
                <w:szCs w:val="24"/>
              </w:rPr>
              <w:t xml:space="preserve">         </w:t>
            </w:r>
            <w:r>
              <w:rPr>
                <w:rFonts w:ascii="仿宋_GB2312" w:eastAsia="仿宋_GB2312"/>
                <w:szCs w:val="24"/>
              </w:rPr>
              <w:t xml:space="preserve">      </w:t>
            </w:r>
            <w:r>
              <w:rPr>
                <w:rFonts w:ascii="仿宋_GB2312" w:eastAsia="仿宋_GB2312" w:hint="eastAsia"/>
                <w:szCs w:val="24"/>
              </w:rPr>
              <w:t xml:space="preserve"> 组长签字：                                年    月    日</w:t>
            </w:r>
          </w:p>
        </w:tc>
      </w:tr>
      <w:tr w:rsidR="00CB5919">
        <w:trPr>
          <w:trHeight w:val="124"/>
        </w:trPr>
        <w:tc>
          <w:tcPr>
            <w:tcW w:w="5000" w:type="pct"/>
            <w:gridSpan w:val="6"/>
            <w:shd w:val="clear" w:color="auto" w:fill="auto"/>
            <w:vAlign w:val="center"/>
          </w:tcPr>
          <w:p w:rsidR="00CB5919" w:rsidRDefault="00B82C70">
            <w:pPr>
              <w:spacing w:line="360" w:lineRule="auto"/>
              <w:jc w:val="center"/>
              <w:rPr>
                <w:rFonts w:ascii="仿宋_GB2312" w:eastAsia="仿宋_GB2312"/>
                <w:szCs w:val="24"/>
              </w:rPr>
            </w:pPr>
            <w:r>
              <w:rPr>
                <w:rFonts w:ascii="仿宋_GB2312" w:eastAsia="仿宋_GB2312" w:hint="eastAsia"/>
                <w:szCs w:val="24"/>
              </w:rPr>
              <w:t>专家组成员信息</w:t>
            </w:r>
          </w:p>
        </w:tc>
      </w:tr>
      <w:tr w:rsidR="00CB5919">
        <w:trPr>
          <w:trHeight w:val="124"/>
        </w:trPr>
        <w:tc>
          <w:tcPr>
            <w:tcW w:w="806" w:type="pct"/>
            <w:gridSpan w:val="2"/>
            <w:shd w:val="clear" w:color="auto" w:fill="auto"/>
          </w:tcPr>
          <w:p w:rsidR="00CB5919" w:rsidRDefault="00B82C70">
            <w:pPr>
              <w:spacing w:line="360" w:lineRule="auto"/>
              <w:jc w:val="center"/>
              <w:rPr>
                <w:rFonts w:ascii="仿宋_GB2312" w:eastAsia="仿宋_GB2312"/>
                <w:szCs w:val="24"/>
              </w:rPr>
            </w:pPr>
            <w:r>
              <w:rPr>
                <w:rFonts w:ascii="仿宋_GB2312" w:eastAsia="仿宋_GB2312" w:hint="eastAsia"/>
                <w:szCs w:val="24"/>
              </w:rPr>
              <w:t>姓名</w:t>
            </w:r>
          </w:p>
        </w:tc>
        <w:tc>
          <w:tcPr>
            <w:tcW w:w="951" w:type="pct"/>
            <w:shd w:val="clear" w:color="auto" w:fill="auto"/>
          </w:tcPr>
          <w:p w:rsidR="00CB5919" w:rsidRDefault="00B82C70">
            <w:pPr>
              <w:spacing w:line="360" w:lineRule="auto"/>
              <w:jc w:val="center"/>
              <w:rPr>
                <w:rFonts w:ascii="仿宋_GB2312" w:eastAsia="仿宋_GB2312"/>
                <w:szCs w:val="24"/>
              </w:rPr>
            </w:pPr>
            <w:r>
              <w:rPr>
                <w:rFonts w:ascii="仿宋_GB2312" w:eastAsia="仿宋_GB2312" w:hint="eastAsia"/>
                <w:szCs w:val="24"/>
              </w:rPr>
              <w:t>职称</w:t>
            </w:r>
          </w:p>
        </w:tc>
        <w:tc>
          <w:tcPr>
            <w:tcW w:w="1758" w:type="pct"/>
            <w:shd w:val="clear" w:color="auto" w:fill="auto"/>
          </w:tcPr>
          <w:p w:rsidR="00CB5919" w:rsidRDefault="00B82C70">
            <w:pPr>
              <w:spacing w:line="360" w:lineRule="auto"/>
              <w:jc w:val="center"/>
              <w:rPr>
                <w:rFonts w:ascii="仿宋_GB2312" w:eastAsia="仿宋_GB2312"/>
                <w:szCs w:val="24"/>
              </w:rPr>
            </w:pPr>
            <w:r>
              <w:rPr>
                <w:rFonts w:ascii="仿宋_GB2312" w:eastAsia="仿宋_GB2312" w:hint="eastAsia"/>
                <w:szCs w:val="24"/>
              </w:rPr>
              <w:t>工作单位（具体到院系）</w:t>
            </w:r>
          </w:p>
        </w:tc>
        <w:tc>
          <w:tcPr>
            <w:tcW w:w="810" w:type="pct"/>
            <w:shd w:val="clear" w:color="auto" w:fill="auto"/>
            <w:vAlign w:val="center"/>
          </w:tcPr>
          <w:p w:rsidR="00CB5919" w:rsidRDefault="00B82C70">
            <w:pPr>
              <w:spacing w:line="360" w:lineRule="auto"/>
              <w:jc w:val="center"/>
              <w:rPr>
                <w:rFonts w:ascii="仿宋_GB2312" w:eastAsia="仿宋_GB2312"/>
                <w:szCs w:val="24"/>
              </w:rPr>
            </w:pPr>
            <w:r>
              <w:rPr>
                <w:rFonts w:ascii="仿宋_GB2312" w:eastAsia="仿宋_GB2312" w:hint="eastAsia"/>
                <w:szCs w:val="24"/>
              </w:rPr>
              <w:t>职务</w:t>
            </w:r>
          </w:p>
        </w:tc>
        <w:tc>
          <w:tcPr>
            <w:tcW w:w="676" w:type="pct"/>
            <w:shd w:val="clear" w:color="auto" w:fill="auto"/>
            <w:vAlign w:val="center"/>
          </w:tcPr>
          <w:p w:rsidR="00CB5919" w:rsidRDefault="00B82C70">
            <w:pPr>
              <w:spacing w:line="360" w:lineRule="auto"/>
              <w:jc w:val="center"/>
              <w:rPr>
                <w:rFonts w:ascii="仿宋_GB2312" w:eastAsia="仿宋_GB2312"/>
                <w:szCs w:val="24"/>
              </w:rPr>
            </w:pPr>
            <w:r>
              <w:rPr>
                <w:rFonts w:ascii="仿宋_GB2312" w:eastAsia="仿宋_GB2312" w:hint="eastAsia"/>
                <w:szCs w:val="24"/>
              </w:rPr>
              <w:t>联系方式</w:t>
            </w:r>
          </w:p>
        </w:tc>
      </w:tr>
      <w:tr w:rsidR="00CB5919">
        <w:trPr>
          <w:trHeight w:val="124"/>
        </w:trPr>
        <w:tc>
          <w:tcPr>
            <w:tcW w:w="806" w:type="pct"/>
            <w:gridSpan w:val="2"/>
            <w:shd w:val="clear" w:color="auto" w:fill="auto"/>
          </w:tcPr>
          <w:p w:rsidR="00CB5919" w:rsidRDefault="00CB5919">
            <w:pPr>
              <w:spacing w:line="360" w:lineRule="auto"/>
              <w:ind w:firstLine="482"/>
              <w:jc w:val="center"/>
              <w:rPr>
                <w:rFonts w:ascii="仿宋_GB2312" w:eastAsia="仿宋_GB2312"/>
                <w:b/>
                <w:szCs w:val="24"/>
              </w:rPr>
            </w:pPr>
          </w:p>
        </w:tc>
        <w:tc>
          <w:tcPr>
            <w:tcW w:w="951" w:type="pct"/>
            <w:shd w:val="clear" w:color="auto" w:fill="auto"/>
          </w:tcPr>
          <w:p w:rsidR="00CB5919" w:rsidRDefault="00CB5919">
            <w:pPr>
              <w:spacing w:line="360" w:lineRule="auto"/>
              <w:ind w:firstLine="482"/>
              <w:jc w:val="center"/>
              <w:rPr>
                <w:rFonts w:ascii="仿宋_GB2312" w:eastAsia="仿宋_GB2312"/>
                <w:b/>
                <w:szCs w:val="24"/>
              </w:rPr>
            </w:pPr>
          </w:p>
        </w:tc>
        <w:tc>
          <w:tcPr>
            <w:tcW w:w="1758" w:type="pct"/>
            <w:shd w:val="clear" w:color="auto" w:fill="auto"/>
          </w:tcPr>
          <w:p w:rsidR="00CB5919" w:rsidRDefault="00CB5919">
            <w:pPr>
              <w:spacing w:line="360" w:lineRule="auto"/>
              <w:ind w:firstLine="482"/>
              <w:jc w:val="center"/>
              <w:rPr>
                <w:rFonts w:ascii="仿宋_GB2312" w:eastAsia="仿宋_GB2312"/>
                <w:b/>
                <w:szCs w:val="24"/>
              </w:rPr>
            </w:pPr>
          </w:p>
        </w:tc>
        <w:tc>
          <w:tcPr>
            <w:tcW w:w="810" w:type="pct"/>
            <w:shd w:val="clear" w:color="auto" w:fill="auto"/>
          </w:tcPr>
          <w:p w:rsidR="00CB5919" w:rsidRDefault="00CB5919">
            <w:pPr>
              <w:spacing w:line="360" w:lineRule="auto"/>
              <w:ind w:firstLine="482"/>
              <w:jc w:val="center"/>
              <w:rPr>
                <w:rFonts w:ascii="仿宋_GB2312" w:eastAsia="仿宋_GB2312"/>
                <w:b/>
                <w:szCs w:val="24"/>
              </w:rPr>
            </w:pPr>
          </w:p>
        </w:tc>
        <w:tc>
          <w:tcPr>
            <w:tcW w:w="676" w:type="pct"/>
            <w:shd w:val="clear" w:color="auto" w:fill="auto"/>
          </w:tcPr>
          <w:p w:rsidR="00CB5919" w:rsidRDefault="00CB5919">
            <w:pPr>
              <w:spacing w:line="360" w:lineRule="auto"/>
              <w:ind w:firstLine="482"/>
              <w:jc w:val="center"/>
              <w:rPr>
                <w:rFonts w:ascii="仿宋_GB2312" w:eastAsia="仿宋_GB2312"/>
                <w:b/>
                <w:szCs w:val="24"/>
              </w:rPr>
            </w:pPr>
          </w:p>
        </w:tc>
      </w:tr>
      <w:tr w:rsidR="00CB5919">
        <w:trPr>
          <w:trHeight w:val="124"/>
        </w:trPr>
        <w:tc>
          <w:tcPr>
            <w:tcW w:w="806" w:type="pct"/>
            <w:gridSpan w:val="2"/>
            <w:shd w:val="clear" w:color="auto" w:fill="auto"/>
          </w:tcPr>
          <w:p w:rsidR="00CB5919" w:rsidRDefault="00CB5919">
            <w:pPr>
              <w:spacing w:line="360" w:lineRule="auto"/>
              <w:rPr>
                <w:rFonts w:ascii="仿宋_GB2312" w:eastAsia="仿宋_GB2312"/>
                <w:szCs w:val="24"/>
              </w:rPr>
            </w:pPr>
          </w:p>
        </w:tc>
        <w:tc>
          <w:tcPr>
            <w:tcW w:w="951" w:type="pct"/>
            <w:shd w:val="clear" w:color="auto" w:fill="auto"/>
          </w:tcPr>
          <w:p w:rsidR="00CB5919" w:rsidRDefault="00CB5919">
            <w:pPr>
              <w:spacing w:line="360" w:lineRule="auto"/>
              <w:rPr>
                <w:rFonts w:ascii="仿宋_GB2312" w:eastAsia="仿宋_GB2312"/>
                <w:szCs w:val="24"/>
              </w:rPr>
            </w:pPr>
          </w:p>
        </w:tc>
        <w:tc>
          <w:tcPr>
            <w:tcW w:w="1758" w:type="pct"/>
            <w:shd w:val="clear" w:color="auto" w:fill="auto"/>
          </w:tcPr>
          <w:p w:rsidR="00CB5919" w:rsidRDefault="00CB5919">
            <w:pPr>
              <w:spacing w:line="360" w:lineRule="auto"/>
              <w:rPr>
                <w:rFonts w:ascii="仿宋_GB2312" w:eastAsia="仿宋_GB2312"/>
                <w:szCs w:val="24"/>
              </w:rPr>
            </w:pPr>
          </w:p>
        </w:tc>
        <w:tc>
          <w:tcPr>
            <w:tcW w:w="810" w:type="pct"/>
            <w:shd w:val="clear" w:color="auto" w:fill="auto"/>
          </w:tcPr>
          <w:p w:rsidR="00CB5919" w:rsidRDefault="00CB5919">
            <w:pPr>
              <w:spacing w:line="360" w:lineRule="auto"/>
              <w:rPr>
                <w:rFonts w:ascii="仿宋_GB2312" w:eastAsia="仿宋_GB2312"/>
                <w:szCs w:val="24"/>
              </w:rPr>
            </w:pPr>
          </w:p>
        </w:tc>
        <w:tc>
          <w:tcPr>
            <w:tcW w:w="676" w:type="pct"/>
            <w:shd w:val="clear" w:color="auto" w:fill="auto"/>
          </w:tcPr>
          <w:p w:rsidR="00CB5919" w:rsidRDefault="00CB5919">
            <w:pPr>
              <w:spacing w:line="360" w:lineRule="auto"/>
              <w:rPr>
                <w:rFonts w:ascii="仿宋_GB2312" w:eastAsia="仿宋_GB2312"/>
                <w:szCs w:val="24"/>
              </w:rPr>
            </w:pPr>
          </w:p>
        </w:tc>
      </w:tr>
      <w:tr w:rsidR="00CB5919">
        <w:trPr>
          <w:trHeight w:val="124"/>
        </w:trPr>
        <w:tc>
          <w:tcPr>
            <w:tcW w:w="806" w:type="pct"/>
            <w:gridSpan w:val="2"/>
            <w:shd w:val="clear" w:color="auto" w:fill="auto"/>
          </w:tcPr>
          <w:p w:rsidR="00CB5919" w:rsidRDefault="00CB5919">
            <w:pPr>
              <w:spacing w:line="360" w:lineRule="auto"/>
              <w:rPr>
                <w:rFonts w:ascii="仿宋_GB2312" w:eastAsia="仿宋_GB2312"/>
                <w:szCs w:val="24"/>
              </w:rPr>
            </w:pPr>
          </w:p>
        </w:tc>
        <w:tc>
          <w:tcPr>
            <w:tcW w:w="951" w:type="pct"/>
            <w:shd w:val="clear" w:color="auto" w:fill="auto"/>
          </w:tcPr>
          <w:p w:rsidR="00CB5919" w:rsidRDefault="00CB5919">
            <w:pPr>
              <w:spacing w:line="360" w:lineRule="auto"/>
              <w:rPr>
                <w:rFonts w:ascii="仿宋_GB2312" w:eastAsia="仿宋_GB2312"/>
                <w:szCs w:val="24"/>
              </w:rPr>
            </w:pPr>
          </w:p>
        </w:tc>
        <w:tc>
          <w:tcPr>
            <w:tcW w:w="1758" w:type="pct"/>
            <w:shd w:val="clear" w:color="auto" w:fill="auto"/>
          </w:tcPr>
          <w:p w:rsidR="00CB5919" w:rsidRDefault="00CB5919">
            <w:pPr>
              <w:spacing w:line="360" w:lineRule="auto"/>
              <w:rPr>
                <w:rFonts w:ascii="仿宋_GB2312" w:eastAsia="仿宋_GB2312"/>
                <w:szCs w:val="24"/>
              </w:rPr>
            </w:pPr>
          </w:p>
        </w:tc>
        <w:tc>
          <w:tcPr>
            <w:tcW w:w="810" w:type="pct"/>
            <w:shd w:val="clear" w:color="auto" w:fill="auto"/>
          </w:tcPr>
          <w:p w:rsidR="00CB5919" w:rsidRDefault="00CB5919">
            <w:pPr>
              <w:spacing w:line="360" w:lineRule="auto"/>
              <w:rPr>
                <w:rFonts w:ascii="仿宋_GB2312" w:eastAsia="仿宋_GB2312"/>
                <w:szCs w:val="24"/>
              </w:rPr>
            </w:pPr>
          </w:p>
        </w:tc>
        <w:tc>
          <w:tcPr>
            <w:tcW w:w="676" w:type="pct"/>
            <w:shd w:val="clear" w:color="auto" w:fill="auto"/>
          </w:tcPr>
          <w:p w:rsidR="00CB5919" w:rsidRDefault="00CB5919">
            <w:pPr>
              <w:spacing w:line="360" w:lineRule="auto"/>
              <w:rPr>
                <w:rFonts w:ascii="仿宋_GB2312" w:eastAsia="仿宋_GB2312"/>
                <w:szCs w:val="24"/>
              </w:rPr>
            </w:pPr>
          </w:p>
        </w:tc>
      </w:tr>
      <w:tr w:rsidR="00CB5919">
        <w:trPr>
          <w:trHeight w:val="124"/>
        </w:trPr>
        <w:tc>
          <w:tcPr>
            <w:tcW w:w="806" w:type="pct"/>
            <w:gridSpan w:val="2"/>
            <w:shd w:val="clear" w:color="auto" w:fill="auto"/>
          </w:tcPr>
          <w:p w:rsidR="00CB5919" w:rsidRDefault="00CB5919">
            <w:pPr>
              <w:spacing w:line="360" w:lineRule="auto"/>
              <w:rPr>
                <w:rFonts w:ascii="仿宋_GB2312" w:eastAsia="仿宋_GB2312"/>
                <w:szCs w:val="24"/>
              </w:rPr>
            </w:pPr>
          </w:p>
        </w:tc>
        <w:tc>
          <w:tcPr>
            <w:tcW w:w="951" w:type="pct"/>
            <w:shd w:val="clear" w:color="auto" w:fill="auto"/>
          </w:tcPr>
          <w:p w:rsidR="00CB5919" w:rsidRDefault="00CB5919">
            <w:pPr>
              <w:spacing w:line="360" w:lineRule="auto"/>
              <w:rPr>
                <w:rFonts w:ascii="仿宋_GB2312" w:eastAsia="仿宋_GB2312"/>
                <w:szCs w:val="24"/>
              </w:rPr>
            </w:pPr>
          </w:p>
        </w:tc>
        <w:tc>
          <w:tcPr>
            <w:tcW w:w="1758" w:type="pct"/>
            <w:shd w:val="clear" w:color="auto" w:fill="auto"/>
          </w:tcPr>
          <w:p w:rsidR="00CB5919" w:rsidRDefault="00CB5919">
            <w:pPr>
              <w:spacing w:line="360" w:lineRule="auto"/>
              <w:rPr>
                <w:rFonts w:ascii="仿宋_GB2312" w:eastAsia="仿宋_GB2312"/>
                <w:szCs w:val="24"/>
              </w:rPr>
            </w:pPr>
          </w:p>
        </w:tc>
        <w:tc>
          <w:tcPr>
            <w:tcW w:w="810" w:type="pct"/>
            <w:shd w:val="clear" w:color="auto" w:fill="auto"/>
          </w:tcPr>
          <w:p w:rsidR="00CB5919" w:rsidRDefault="00CB5919">
            <w:pPr>
              <w:spacing w:line="360" w:lineRule="auto"/>
              <w:rPr>
                <w:rFonts w:ascii="仿宋_GB2312" w:eastAsia="仿宋_GB2312"/>
                <w:szCs w:val="24"/>
              </w:rPr>
            </w:pPr>
          </w:p>
        </w:tc>
        <w:tc>
          <w:tcPr>
            <w:tcW w:w="676" w:type="pct"/>
            <w:shd w:val="clear" w:color="auto" w:fill="auto"/>
          </w:tcPr>
          <w:p w:rsidR="00CB5919" w:rsidRDefault="00CB5919">
            <w:pPr>
              <w:spacing w:line="360" w:lineRule="auto"/>
              <w:rPr>
                <w:rFonts w:ascii="仿宋_GB2312" w:eastAsia="仿宋_GB2312"/>
                <w:szCs w:val="24"/>
              </w:rPr>
            </w:pPr>
          </w:p>
        </w:tc>
      </w:tr>
      <w:tr w:rsidR="00CB5919">
        <w:trPr>
          <w:trHeight w:val="124"/>
        </w:trPr>
        <w:tc>
          <w:tcPr>
            <w:tcW w:w="806" w:type="pct"/>
            <w:gridSpan w:val="2"/>
            <w:shd w:val="clear" w:color="auto" w:fill="auto"/>
          </w:tcPr>
          <w:p w:rsidR="00CB5919" w:rsidRDefault="00CB5919">
            <w:pPr>
              <w:spacing w:line="360" w:lineRule="auto"/>
              <w:rPr>
                <w:rFonts w:ascii="仿宋_GB2312" w:eastAsia="仿宋_GB2312"/>
                <w:szCs w:val="24"/>
              </w:rPr>
            </w:pPr>
          </w:p>
        </w:tc>
        <w:tc>
          <w:tcPr>
            <w:tcW w:w="951" w:type="pct"/>
            <w:shd w:val="clear" w:color="auto" w:fill="auto"/>
          </w:tcPr>
          <w:p w:rsidR="00CB5919" w:rsidRDefault="00CB5919">
            <w:pPr>
              <w:spacing w:line="360" w:lineRule="auto"/>
              <w:rPr>
                <w:rFonts w:ascii="仿宋_GB2312" w:eastAsia="仿宋_GB2312"/>
                <w:szCs w:val="24"/>
              </w:rPr>
            </w:pPr>
          </w:p>
        </w:tc>
        <w:tc>
          <w:tcPr>
            <w:tcW w:w="1758" w:type="pct"/>
            <w:shd w:val="clear" w:color="auto" w:fill="auto"/>
          </w:tcPr>
          <w:p w:rsidR="00CB5919" w:rsidRDefault="00CB5919">
            <w:pPr>
              <w:spacing w:line="360" w:lineRule="auto"/>
              <w:rPr>
                <w:rFonts w:ascii="仿宋_GB2312" w:eastAsia="仿宋_GB2312"/>
                <w:szCs w:val="24"/>
              </w:rPr>
            </w:pPr>
          </w:p>
        </w:tc>
        <w:tc>
          <w:tcPr>
            <w:tcW w:w="810" w:type="pct"/>
            <w:shd w:val="clear" w:color="auto" w:fill="auto"/>
          </w:tcPr>
          <w:p w:rsidR="00CB5919" w:rsidRDefault="00CB5919">
            <w:pPr>
              <w:spacing w:line="360" w:lineRule="auto"/>
              <w:rPr>
                <w:rFonts w:ascii="仿宋_GB2312" w:eastAsia="仿宋_GB2312"/>
                <w:szCs w:val="24"/>
              </w:rPr>
            </w:pPr>
          </w:p>
        </w:tc>
        <w:tc>
          <w:tcPr>
            <w:tcW w:w="676" w:type="pct"/>
            <w:shd w:val="clear" w:color="auto" w:fill="auto"/>
          </w:tcPr>
          <w:p w:rsidR="00CB5919" w:rsidRDefault="00CB5919">
            <w:pPr>
              <w:spacing w:line="360" w:lineRule="auto"/>
              <w:rPr>
                <w:rFonts w:ascii="仿宋_GB2312" w:eastAsia="仿宋_GB2312"/>
                <w:szCs w:val="24"/>
              </w:rPr>
            </w:pPr>
          </w:p>
        </w:tc>
      </w:tr>
      <w:tr w:rsidR="00CB5919">
        <w:trPr>
          <w:trHeight w:val="124"/>
        </w:trPr>
        <w:tc>
          <w:tcPr>
            <w:tcW w:w="806" w:type="pct"/>
            <w:gridSpan w:val="2"/>
            <w:shd w:val="clear" w:color="auto" w:fill="auto"/>
          </w:tcPr>
          <w:p w:rsidR="00CB5919" w:rsidRDefault="00CB5919">
            <w:pPr>
              <w:spacing w:line="360" w:lineRule="auto"/>
              <w:rPr>
                <w:rFonts w:ascii="仿宋_GB2312" w:eastAsia="仿宋_GB2312"/>
                <w:szCs w:val="24"/>
              </w:rPr>
            </w:pPr>
          </w:p>
        </w:tc>
        <w:tc>
          <w:tcPr>
            <w:tcW w:w="951" w:type="pct"/>
            <w:shd w:val="clear" w:color="auto" w:fill="auto"/>
          </w:tcPr>
          <w:p w:rsidR="00CB5919" w:rsidRDefault="00CB5919">
            <w:pPr>
              <w:spacing w:line="360" w:lineRule="auto"/>
              <w:rPr>
                <w:rFonts w:ascii="仿宋_GB2312" w:eastAsia="仿宋_GB2312"/>
                <w:szCs w:val="24"/>
              </w:rPr>
            </w:pPr>
          </w:p>
        </w:tc>
        <w:tc>
          <w:tcPr>
            <w:tcW w:w="1758" w:type="pct"/>
            <w:shd w:val="clear" w:color="auto" w:fill="auto"/>
          </w:tcPr>
          <w:p w:rsidR="00CB5919" w:rsidRDefault="00CB5919">
            <w:pPr>
              <w:spacing w:line="360" w:lineRule="auto"/>
              <w:rPr>
                <w:rFonts w:ascii="仿宋_GB2312" w:eastAsia="仿宋_GB2312"/>
                <w:szCs w:val="24"/>
              </w:rPr>
            </w:pPr>
          </w:p>
        </w:tc>
        <w:tc>
          <w:tcPr>
            <w:tcW w:w="810" w:type="pct"/>
            <w:shd w:val="clear" w:color="auto" w:fill="auto"/>
          </w:tcPr>
          <w:p w:rsidR="00CB5919" w:rsidRDefault="00CB5919">
            <w:pPr>
              <w:spacing w:line="360" w:lineRule="auto"/>
              <w:rPr>
                <w:rFonts w:ascii="仿宋_GB2312" w:eastAsia="仿宋_GB2312"/>
                <w:szCs w:val="24"/>
              </w:rPr>
            </w:pPr>
          </w:p>
        </w:tc>
        <w:tc>
          <w:tcPr>
            <w:tcW w:w="676" w:type="pct"/>
            <w:shd w:val="clear" w:color="auto" w:fill="auto"/>
          </w:tcPr>
          <w:p w:rsidR="00CB5919" w:rsidRDefault="00CB5919">
            <w:pPr>
              <w:spacing w:line="360" w:lineRule="auto"/>
              <w:rPr>
                <w:rFonts w:ascii="仿宋_GB2312" w:eastAsia="仿宋_GB2312"/>
                <w:szCs w:val="24"/>
              </w:rPr>
            </w:pPr>
          </w:p>
        </w:tc>
      </w:tr>
      <w:tr w:rsidR="00CB5919">
        <w:trPr>
          <w:trHeight w:val="351"/>
        </w:trPr>
        <w:tc>
          <w:tcPr>
            <w:tcW w:w="5000" w:type="pct"/>
            <w:gridSpan w:val="6"/>
            <w:shd w:val="clear" w:color="auto" w:fill="auto"/>
            <w:vAlign w:val="center"/>
          </w:tcPr>
          <w:p w:rsidR="00CB5919" w:rsidRDefault="00B82C70">
            <w:pPr>
              <w:jc w:val="center"/>
              <w:rPr>
                <w:rFonts w:ascii="仿宋_GB2312" w:eastAsia="仿宋_GB2312"/>
                <w:szCs w:val="24"/>
              </w:rPr>
            </w:pPr>
            <w:r>
              <w:rPr>
                <w:rFonts w:ascii="仿宋_GB2312" w:eastAsia="仿宋_GB2312" w:hint="eastAsia"/>
                <w:szCs w:val="24"/>
              </w:rPr>
              <w:t>学 校 软 件 购 置 审 批 部 门 意 见</w:t>
            </w:r>
          </w:p>
        </w:tc>
      </w:tr>
      <w:tr w:rsidR="00CB5919">
        <w:trPr>
          <w:trHeight w:val="137"/>
        </w:trPr>
        <w:tc>
          <w:tcPr>
            <w:tcW w:w="5000" w:type="pct"/>
            <w:gridSpan w:val="6"/>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B82C70">
            <w:pPr>
              <w:ind w:firstLineChars="0" w:firstLine="0"/>
              <w:rPr>
                <w:rFonts w:ascii="仿宋_GB2312" w:eastAsia="仿宋_GB2312"/>
                <w:szCs w:val="24"/>
              </w:rPr>
            </w:pPr>
            <w:r>
              <w:rPr>
                <w:rFonts w:ascii="仿宋_GB2312" w:eastAsia="仿宋_GB2312" w:hint="eastAsia"/>
                <w:szCs w:val="24"/>
              </w:rPr>
              <w:t xml:space="preserve">                                           年    月    日</w:t>
            </w:r>
          </w:p>
        </w:tc>
      </w:tr>
      <w:tr w:rsidR="00CB5919">
        <w:trPr>
          <w:trHeight w:val="353"/>
        </w:trPr>
        <w:tc>
          <w:tcPr>
            <w:tcW w:w="5000" w:type="pct"/>
            <w:gridSpan w:val="6"/>
            <w:shd w:val="clear" w:color="auto" w:fill="auto"/>
            <w:vAlign w:val="center"/>
          </w:tcPr>
          <w:p w:rsidR="00CB5919" w:rsidRDefault="00B82C70">
            <w:pPr>
              <w:jc w:val="center"/>
              <w:rPr>
                <w:rFonts w:ascii="仿宋_GB2312" w:eastAsia="仿宋_GB2312"/>
                <w:szCs w:val="24"/>
              </w:rPr>
            </w:pPr>
            <w:r>
              <w:rPr>
                <w:rFonts w:ascii="仿宋_GB2312" w:eastAsia="仿宋_GB2312" w:hint="eastAsia"/>
                <w:szCs w:val="24"/>
              </w:rPr>
              <w:t>学   校   意   见</w:t>
            </w:r>
          </w:p>
        </w:tc>
      </w:tr>
      <w:tr w:rsidR="00CB5919">
        <w:trPr>
          <w:trHeight w:val="197"/>
        </w:trPr>
        <w:tc>
          <w:tcPr>
            <w:tcW w:w="5000" w:type="pct"/>
            <w:gridSpan w:val="6"/>
            <w:shd w:val="clear" w:color="auto" w:fill="auto"/>
          </w:tcPr>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B82C70">
            <w:pPr>
              <w:ind w:firstLineChars="450" w:firstLine="1080"/>
              <w:rPr>
                <w:rFonts w:ascii="仿宋_GB2312" w:eastAsia="仿宋_GB2312"/>
                <w:szCs w:val="24"/>
              </w:rPr>
            </w:pPr>
            <w:r>
              <w:rPr>
                <w:rFonts w:ascii="仿宋_GB2312" w:eastAsia="仿宋_GB2312" w:hint="eastAsia"/>
                <w:szCs w:val="24"/>
              </w:rPr>
              <w:t xml:space="preserve">签字：     </w:t>
            </w:r>
          </w:p>
          <w:p w:rsidR="00CB5919" w:rsidRDefault="00B82C70">
            <w:pPr>
              <w:ind w:firstLineChars="450" w:firstLine="1080"/>
              <w:rPr>
                <w:rFonts w:ascii="仿宋_GB2312" w:eastAsia="仿宋_GB2312"/>
                <w:szCs w:val="24"/>
              </w:rPr>
            </w:pPr>
            <w:r>
              <w:rPr>
                <w:rFonts w:ascii="仿宋_GB2312" w:eastAsia="仿宋_GB2312" w:hint="eastAsia"/>
                <w:szCs w:val="24"/>
              </w:rPr>
              <w:t xml:space="preserve">                                    年    月    日</w:t>
            </w:r>
          </w:p>
        </w:tc>
      </w:tr>
      <w:tr w:rsidR="00CB5919">
        <w:tc>
          <w:tcPr>
            <w:tcW w:w="5000" w:type="pct"/>
            <w:gridSpan w:val="6"/>
            <w:shd w:val="clear" w:color="auto" w:fill="auto"/>
          </w:tcPr>
          <w:p w:rsidR="00CB5919" w:rsidRDefault="00B82C70">
            <w:pPr>
              <w:rPr>
                <w:rFonts w:ascii="仿宋_GB2312" w:eastAsia="仿宋_GB2312"/>
                <w:szCs w:val="24"/>
              </w:rPr>
            </w:pPr>
            <w:r>
              <w:rPr>
                <w:rFonts w:ascii="仿宋_GB2312" w:eastAsia="仿宋_GB2312" w:hint="eastAsia"/>
                <w:szCs w:val="24"/>
              </w:rPr>
              <w:lastRenderedPageBreak/>
              <w:t>申请人的研究工作简介</w:t>
            </w:r>
          </w:p>
          <w:p w:rsidR="00CB5919" w:rsidRDefault="00B82C70">
            <w:pPr>
              <w:widowControl w:val="0"/>
              <w:numPr>
                <w:ilvl w:val="0"/>
                <w:numId w:val="2"/>
              </w:numPr>
              <w:spacing w:line="240" w:lineRule="auto"/>
              <w:ind w:firstLineChars="0" w:firstLine="480"/>
              <w:jc w:val="both"/>
              <w:rPr>
                <w:rFonts w:ascii="仿宋_GB2312" w:eastAsia="仿宋_GB2312"/>
                <w:szCs w:val="24"/>
              </w:rPr>
            </w:pPr>
            <w:r>
              <w:rPr>
                <w:rFonts w:ascii="仿宋_GB2312" w:eastAsia="仿宋_GB2312" w:hint="eastAsia"/>
                <w:szCs w:val="24"/>
              </w:rPr>
              <w:t>研究方向及相关工作的情况、研究成果（包括获奖或国内外权威刊物发表文章等）。</w:t>
            </w:r>
          </w:p>
          <w:p w:rsidR="00CB5919" w:rsidRDefault="00B82C70">
            <w:pPr>
              <w:widowControl w:val="0"/>
              <w:numPr>
                <w:ilvl w:val="0"/>
                <w:numId w:val="2"/>
              </w:numPr>
              <w:spacing w:line="240" w:lineRule="auto"/>
              <w:ind w:firstLineChars="0" w:firstLine="480"/>
              <w:jc w:val="both"/>
              <w:rPr>
                <w:rFonts w:ascii="仿宋_GB2312" w:eastAsia="仿宋_GB2312"/>
                <w:szCs w:val="24"/>
              </w:rPr>
            </w:pPr>
            <w:r>
              <w:rPr>
                <w:rFonts w:ascii="仿宋_GB2312" w:eastAsia="仿宋_GB2312" w:hint="eastAsia"/>
                <w:szCs w:val="24"/>
              </w:rPr>
              <w:t>是否使用同类型软件（申购软件）作过课题研究、工作情况及研究成果等。</w:t>
            </w: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p w:rsidR="00CB5919" w:rsidRDefault="00CB5919">
            <w:pPr>
              <w:rPr>
                <w:rFonts w:ascii="仿宋_GB2312" w:eastAsia="仿宋_GB2312"/>
                <w:szCs w:val="24"/>
              </w:rPr>
            </w:pPr>
          </w:p>
        </w:tc>
      </w:tr>
    </w:tbl>
    <w:p w:rsidR="00CB5919" w:rsidRDefault="00CB5919"/>
    <w:p w:rsidR="00CB5919" w:rsidRDefault="00B82C70">
      <w:pPr>
        <w:ind w:rightChars="-4" w:right="-10"/>
        <w:rPr>
          <w:rFonts w:ascii="仿宋_GB2312" w:eastAsia="仿宋_GB2312" w:hAnsi="楷体"/>
          <w:kern w:val="0"/>
          <w:szCs w:val="24"/>
        </w:rPr>
      </w:pPr>
      <w:r>
        <w:rPr>
          <w:rFonts w:ascii="仿宋_GB2312" w:eastAsia="仿宋_GB2312" w:hAnsi="楷体" w:hint="eastAsia"/>
          <w:szCs w:val="24"/>
        </w:rPr>
        <w:t>购置大型软件，应按以下步骤进行：</w:t>
      </w:r>
    </w:p>
    <w:p w:rsidR="00CB5919" w:rsidRDefault="00B82C70">
      <w:pPr>
        <w:rPr>
          <w:rFonts w:ascii="仿宋_GB2312" w:eastAsia="仿宋_GB2312" w:hAnsi="楷体"/>
          <w:szCs w:val="24"/>
        </w:rPr>
      </w:pPr>
      <w:r>
        <w:rPr>
          <w:rFonts w:ascii="仿宋_GB2312" w:eastAsia="仿宋_GB2312" w:hAnsi="楷体" w:hint="eastAsia"/>
          <w:szCs w:val="24"/>
        </w:rPr>
        <w:t>1. 按照学校规定，非科研经费采购的软件称为</w:t>
      </w:r>
      <w:r>
        <w:rPr>
          <w:rFonts w:ascii="仿宋_GB2312" w:eastAsia="仿宋_GB2312" w:hAnsi="楷体" w:hint="eastAsia"/>
          <w:b/>
          <w:bCs/>
          <w:szCs w:val="24"/>
        </w:rPr>
        <w:t>非科研软件</w:t>
      </w:r>
      <w:r>
        <w:rPr>
          <w:rFonts w:ascii="仿宋_GB2312" w:eastAsia="仿宋_GB2312" w:hAnsi="楷体" w:hint="eastAsia"/>
          <w:b/>
          <w:szCs w:val="24"/>
        </w:rPr>
        <w:t>，拟购</w:t>
      </w:r>
      <w:r>
        <w:rPr>
          <w:rFonts w:ascii="仿宋_GB2312" w:eastAsia="仿宋_GB2312" w:hAnsi="楷体" w:hint="eastAsia"/>
          <w:b/>
          <w:bCs/>
          <w:szCs w:val="24"/>
        </w:rPr>
        <w:t>非科研软件</w:t>
      </w:r>
      <w:r>
        <w:rPr>
          <w:rFonts w:ascii="仿宋_GB2312" w:eastAsia="仿宋_GB2312" w:hAnsi="楷体" w:hint="eastAsia"/>
          <w:szCs w:val="24"/>
        </w:rPr>
        <w:t>预算在50万元（含）以上，须进行论证。论证前应填写《北京大学申请购置大型软件（非科研类）可行性论证报告》表格，与网络安全和信息化委员会办公室（简称网信办）协商安排论证时间和相关事宜。</w:t>
      </w:r>
    </w:p>
    <w:p w:rsidR="00CB5919" w:rsidRDefault="00B82C70">
      <w:pPr>
        <w:rPr>
          <w:rFonts w:ascii="仿宋_GB2312" w:eastAsia="仿宋_GB2312" w:hAnsi="楷体"/>
          <w:szCs w:val="24"/>
        </w:rPr>
      </w:pPr>
      <w:r>
        <w:rPr>
          <w:rFonts w:ascii="仿宋_GB2312" w:eastAsia="仿宋_GB2312" w:hAnsi="楷体" w:hint="eastAsia"/>
          <w:szCs w:val="24"/>
        </w:rPr>
        <w:t>2. 按购置大型软件所需金额，分级对《可行性论证报告》组织专家论证。</w:t>
      </w:r>
    </w:p>
    <w:p w:rsidR="00CB5919" w:rsidRDefault="00B82C70">
      <w:pPr>
        <w:rPr>
          <w:rFonts w:ascii="仿宋_GB2312" w:eastAsia="仿宋_GB2312" w:hAnsi="楷体"/>
          <w:szCs w:val="24"/>
        </w:rPr>
      </w:pPr>
      <w:r>
        <w:rPr>
          <w:rFonts w:ascii="仿宋_GB2312" w:eastAsia="仿宋_GB2312" w:hAnsi="楷体" w:hint="eastAsia"/>
          <w:szCs w:val="24"/>
        </w:rPr>
        <w:t>(1) 50万元（含）——100万元(不含)的大型软件，由二级单位组织论证相关事宜，论证会由二级单位主管负责人主持，网络安全和信息化委员会办公室负责人参加。</w:t>
      </w:r>
    </w:p>
    <w:p w:rsidR="00CB5919" w:rsidRDefault="00B82C70">
      <w:pPr>
        <w:rPr>
          <w:rFonts w:ascii="仿宋_GB2312" w:eastAsia="仿宋_GB2312" w:hAnsi="楷体"/>
          <w:szCs w:val="24"/>
        </w:rPr>
      </w:pPr>
      <w:r>
        <w:rPr>
          <w:rFonts w:ascii="仿宋_GB2312" w:eastAsia="仿宋_GB2312" w:hAnsi="楷体" w:hint="eastAsia"/>
          <w:szCs w:val="24"/>
        </w:rPr>
        <w:t>(2) 100万元（含）以上的大型软件，由网信办参与论证会组织相关事宜，其中500万元以下的软件论证由网信办负责人主持，500万元（含）以上的软件论证由分管校领导主持。</w:t>
      </w:r>
    </w:p>
    <w:p w:rsidR="00CB5919" w:rsidRDefault="00B82C70">
      <w:pPr>
        <w:ind w:rightChars="-4" w:right="-10"/>
        <w:rPr>
          <w:rFonts w:ascii="楷体" w:eastAsia="楷体" w:hAnsi="楷体"/>
          <w:sz w:val="36"/>
        </w:rPr>
      </w:pPr>
      <w:r>
        <w:rPr>
          <w:rFonts w:ascii="仿宋_GB2312" w:eastAsia="仿宋_GB2312" w:hAnsi="楷体" w:hint="eastAsia"/>
          <w:szCs w:val="24"/>
        </w:rPr>
        <w:t>3. 《可行性论证报告》经专家论证通过并报分管校领导批准后，根据学校有关规定执行采购。</w:t>
      </w:r>
    </w:p>
    <w:p w:rsidR="00CB5919" w:rsidRDefault="00CB5919">
      <w:pPr>
        <w:spacing w:line="20" w:lineRule="exact"/>
        <w:ind w:right="301" w:firstLine="600"/>
        <w:jc w:val="right"/>
        <w:rPr>
          <w:rFonts w:ascii="仿宋_GB2312" w:eastAsia="仿宋_GB2312"/>
          <w:sz w:val="30"/>
          <w:szCs w:val="30"/>
        </w:rPr>
      </w:pPr>
    </w:p>
    <w:p w:rsidR="00CB5919" w:rsidRDefault="00B82C70">
      <w:pPr>
        <w:spacing w:line="240" w:lineRule="auto"/>
        <w:ind w:firstLineChars="0" w:firstLine="0"/>
        <w:rPr>
          <w:rFonts w:asciiTheme="minorEastAsia" w:eastAsiaTheme="minorEastAsia" w:hAnsiTheme="minorEastAsia"/>
          <w:sz w:val="21"/>
          <w:szCs w:val="21"/>
        </w:rPr>
      </w:pPr>
      <w:r>
        <w:rPr>
          <w:rFonts w:asciiTheme="minorEastAsia" w:eastAsiaTheme="minorEastAsia" w:hAnsiTheme="minorEastAsia"/>
          <w:sz w:val="21"/>
          <w:szCs w:val="21"/>
        </w:rPr>
        <w:br w:type="page"/>
      </w:r>
    </w:p>
    <w:p w:rsidR="00CB5919" w:rsidRDefault="00CB5919">
      <w:pPr>
        <w:spacing w:line="240" w:lineRule="auto"/>
        <w:ind w:firstLineChars="0" w:firstLine="0"/>
        <w:rPr>
          <w:rFonts w:asciiTheme="minorEastAsia" w:eastAsiaTheme="minorEastAsia" w:hAnsiTheme="minorEastAsia"/>
          <w:sz w:val="21"/>
          <w:szCs w:val="21"/>
        </w:rPr>
      </w:pPr>
    </w:p>
    <w:p w:rsidR="00CB5919" w:rsidRDefault="00B82C70">
      <w:pPr>
        <w:widowControl w:val="0"/>
        <w:spacing w:line="0" w:lineRule="atLeast"/>
        <w:ind w:rightChars="-4" w:right="-10" w:firstLineChars="100" w:firstLine="240"/>
        <w:rPr>
          <w:rFonts w:asciiTheme="minorEastAsia" w:eastAsiaTheme="minorEastAsia" w:hAnsiTheme="minorEastAsia" w:cs="Times New Roman"/>
          <w:szCs w:val="24"/>
          <w:lang w:val="en-US" w:bidi="ar-SA"/>
        </w:rPr>
      </w:pPr>
      <w:r>
        <w:rPr>
          <w:rFonts w:asciiTheme="minorEastAsia" w:eastAsiaTheme="minorEastAsia" w:hAnsiTheme="minorEastAsia" w:cs="Times New Roman" w:hint="eastAsia"/>
          <w:szCs w:val="24"/>
          <w:lang w:val="en-US" w:bidi="ar-SA"/>
        </w:rPr>
        <w:t xml:space="preserve">附件4： </w:t>
      </w:r>
      <w:r>
        <w:rPr>
          <w:rFonts w:asciiTheme="minorEastAsia" w:eastAsiaTheme="minorEastAsia" w:hAnsiTheme="minorEastAsia" w:cs="Times New Roman"/>
          <w:szCs w:val="24"/>
          <w:lang w:val="en-US" w:bidi="ar-SA"/>
        </w:rPr>
        <w:t xml:space="preserve">      北京大学</w:t>
      </w:r>
      <w:r>
        <w:rPr>
          <w:rFonts w:asciiTheme="minorEastAsia" w:eastAsiaTheme="minorEastAsia" w:hAnsiTheme="minorEastAsia" w:cs="Times New Roman" w:hint="eastAsia"/>
          <w:szCs w:val="24"/>
          <w:lang w:val="en-US" w:bidi="ar-SA"/>
        </w:rPr>
        <w:t>大型软件</w:t>
      </w:r>
      <w:r>
        <w:rPr>
          <w:rFonts w:asciiTheme="minorEastAsia" w:eastAsiaTheme="minorEastAsia" w:hAnsiTheme="minorEastAsia" w:cs="Times New Roman" w:hint="eastAsia"/>
          <w:bCs/>
          <w:szCs w:val="24"/>
          <w:lang w:val="en-US" w:bidi="ar-SA"/>
        </w:rPr>
        <w:t>（非科研类）</w:t>
      </w:r>
      <w:r>
        <w:rPr>
          <w:rFonts w:asciiTheme="minorEastAsia" w:eastAsiaTheme="minorEastAsia" w:hAnsiTheme="minorEastAsia" w:cs="Times New Roman" w:hint="eastAsia"/>
          <w:szCs w:val="24"/>
          <w:lang w:val="en-US" w:bidi="ar-SA"/>
        </w:rPr>
        <w:t>购置免招标审批表</w:t>
      </w:r>
    </w:p>
    <w:p w:rsidR="00CB5919" w:rsidRDefault="00B82C70">
      <w:pPr>
        <w:ind w:firstLineChars="2950" w:firstLine="7080"/>
        <w:rPr>
          <w:lang w:val="en-US" w:bidi="ar-SA"/>
        </w:rPr>
      </w:pPr>
      <w:r>
        <w:rPr>
          <w:lang w:val="en-US" w:bidi="ar-SA"/>
        </w:rPr>
        <w:t>编号</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305"/>
        <w:gridCol w:w="1559"/>
        <w:gridCol w:w="992"/>
        <w:gridCol w:w="4111"/>
      </w:tblGrid>
      <w:tr w:rsidR="00CB5919">
        <w:trPr>
          <w:trHeight w:val="698"/>
        </w:trPr>
        <w:tc>
          <w:tcPr>
            <w:tcW w:w="1673" w:type="dxa"/>
            <w:vAlign w:val="center"/>
          </w:tcPr>
          <w:p w:rsidR="00CB5919" w:rsidRDefault="00B82C70">
            <w:pPr>
              <w:ind w:firstLineChars="0" w:firstLine="0"/>
              <w:rPr>
                <w:rFonts w:ascii="仿宋_GB2312" w:eastAsia="仿宋_GB2312"/>
              </w:rPr>
            </w:pPr>
            <w:r>
              <w:rPr>
                <w:rFonts w:ascii="仿宋_GB2312" w:eastAsia="仿宋_GB2312" w:hint="eastAsia"/>
              </w:rPr>
              <w:t>软件名称</w:t>
            </w:r>
          </w:p>
        </w:tc>
        <w:tc>
          <w:tcPr>
            <w:tcW w:w="7967" w:type="dxa"/>
            <w:gridSpan w:val="4"/>
            <w:vAlign w:val="center"/>
          </w:tcPr>
          <w:p w:rsidR="00CB5919" w:rsidRDefault="00CB5919">
            <w:pPr>
              <w:rPr>
                <w:rFonts w:ascii="仿宋_GB2312" w:eastAsia="仿宋_GB2312"/>
              </w:rPr>
            </w:pPr>
          </w:p>
        </w:tc>
      </w:tr>
      <w:tr w:rsidR="00CB5919">
        <w:trPr>
          <w:trHeight w:val="463"/>
        </w:trPr>
        <w:tc>
          <w:tcPr>
            <w:tcW w:w="2978" w:type="dxa"/>
            <w:gridSpan w:val="2"/>
            <w:vAlign w:val="center"/>
          </w:tcPr>
          <w:p w:rsidR="00CB5919" w:rsidRDefault="00B82C70">
            <w:pPr>
              <w:ind w:firstLineChars="0" w:firstLine="0"/>
              <w:rPr>
                <w:rFonts w:ascii="仿宋_GB2312" w:eastAsia="仿宋_GB2312"/>
              </w:rPr>
            </w:pPr>
            <w:r>
              <w:rPr>
                <w:rFonts w:ascii="仿宋_GB2312" w:eastAsia="仿宋_GB2312" w:hint="eastAsia"/>
              </w:rPr>
              <w:t>申请人：</w:t>
            </w:r>
          </w:p>
        </w:tc>
        <w:tc>
          <w:tcPr>
            <w:tcW w:w="2551" w:type="dxa"/>
            <w:gridSpan w:val="2"/>
            <w:vAlign w:val="center"/>
          </w:tcPr>
          <w:p w:rsidR="00CB5919" w:rsidRDefault="00B82C70">
            <w:pPr>
              <w:ind w:firstLineChars="0" w:firstLine="0"/>
              <w:rPr>
                <w:rFonts w:ascii="仿宋_GB2312" w:eastAsia="仿宋_GB2312"/>
              </w:rPr>
            </w:pPr>
            <w:r>
              <w:rPr>
                <w:rFonts w:ascii="仿宋_GB2312" w:eastAsia="仿宋_GB2312" w:hint="eastAsia"/>
              </w:rPr>
              <w:t>院系：</w:t>
            </w:r>
          </w:p>
        </w:tc>
        <w:tc>
          <w:tcPr>
            <w:tcW w:w="4111" w:type="dxa"/>
            <w:vAlign w:val="center"/>
          </w:tcPr>
          <w:p w:rsidR="00CB5919" w:rsidRDefault="00B82C70">
            <w:pPr>
              <w:rPr>
                <w:rFonts w:ascii="仿宋_GB2312" w:eastAsia="仿宋_GB2312"/>
              </w:rPr>
            </w:pPr>
            <w:r>
              <w:rPr>
                <w:rFonts w:ascii="仿宋_GB2312" w:eastAsia="仿宋_GB2312" w:hint="eastAsia"/>
              </w:rPr>
              <w:t>实验室：</w:t>
            </w:r>
          </w:p>
        </w:tc>
      </w:tr>
      <w:tr w:rsidR="00CB5919">
        <w:trPr>
          <w:trHeight w:val="463"/>
        </w:trPr>
        <w:tc>
          <w:tcPr>
            <w:tcW w:w="2978" w:type="dxa"/>
            <w:gridSpan w:val="2"/>
            <w:vAlign w:val="center"/>
          </w:tcPr>
          <w:p w:rsidR="00CB5919" w:rsidRDefault="00B82C70">
            <w:pPr>
              <w:ind w:firstLineChars="0" w:firstLine="0"/>
              <w:rPr>
                <w:rFonts w:ascii="仿宋_GB2312" w:eastAsia="仿宋_GB2312"/>
              </w:rPr>
            </w:pPr>
            <w:r>
              <w:rPr>
                <w:rFonts w:ascii="仿宋_GB2312" w:eastAsia="仿宋_GB2312" w:hint="eastAsia"/>
              </w:rPr>
              <w:t>经费来源：</w:t>
            </w:r>
          </w:p>
        </w:tc>
        <w:tc>
          <w:tcPr>
            <w:tcW w:w="2551" w:type="dxa"/>
            <w:gridSpan w:val="2"/>
            <w:vAlign w:val="center"/>
          </w:tcPr>
          <w:p w:rsidR="00CB5919" w:rsidRDefault="00B82C70">
            <w:pPr>
              <w:ind w:firstLineChars="0" w:firstLine="0"/>
              <w:rPr>
                <w:rFonts w:ascii="仿宋_GB2312" w:eastAsia="仿宋_GB2312"/>
              </w:rPr>
            </w:pPr>
            <w:r>
              <w:rPr>
                <w:rFonts w:ascii="仿宋_GB2312" w:eastAsia="仿宋_GB2312" w:hint="eastAsia"/>
              </w:rPr>
              <w:t>电话：</w:t>
            </w:r>
          </w:p>
        </w:tc>
        <w:tc>
          <w:tcPr>
            <w:tcW w:w="4111" w:type="dxa"/>
            <w:vAlign w:val="center"/>
          </w:tcPr>
          <w:p w:rsidR="00CB5919" w:rsidRDefault="00B82C70">
            <w:pPr>
              <w:rPr>
                <w:rFonts w:ascii="仿宋_GB2312" w:eastAsia="仿宋_GB2312"/>
              </w:rPr>
            </w:pPr>
            <w:r>
              <w:rPr>
                <w:rFonts w:ascii="仿宋_GB2312" w:eastAsia="仿宋_GB2312" w:hint="eastAsia"/>
              </w:rPr>
              <w:t>Email：</w:t>
            </w:r>
          </w:p>
        </w:tc>
      </w:tr>
      <w:tr w:rsidR="00CB5919">
        <w:trPr>
          <w:trHeight w:val="463"/>
        </w:trPr>
        <w:tc>
          <w:tcPr>
            <w:tcW w:w="2978" w:type="dxa"/>
            <w:gridSpan w:val="2"/>
            <w:vAlign w:val="center"/>
          </w:tcPr>
          <w:p w:rsidR="00CB5919" w:rsidRDefault="00B82C70">
            <w:pPr>
              <w:ind w:firstLineChars="0" w:firstLine="0"/>
              <w:rPr>
                <w:rFonts w:ascii="仿宋_GB2312" w:eastAsia="仿宋_GB2312"/>
              </w:rPr>
            </w:pPr>
            <w:r>
              <w:rPr>
                <w:rFonts w:ascii="仿宋_GB2312" w:eastAsia="仿宋_GB2312" w:hint="eastAsia"/>
              </w:rPr>
              <w:t xml:space="preserve">单 </w:t>
            </w:r>
            <w:r>
              <w:rPr>
                <w:rFonts w:ascii="仿宋_GB2312" w:eastAsia="仿宋_GB2312"/>
              </w:rPr>
              <w:t xml:space="preserve"> </w:t>
            </w:r>
            <w:r>
              <w:rPr>
                <w:rFonts w:ascii="仿宋_GB2312" w:eastAsia="仿宋_GB2312" w:hint="eastAsia"/>
              </w:rPr>
              <w:t>价：</w:t>
            </w:r>
          </w:p>
        </w:tc>
        <w:tc>
          <w:tcPr>
            <w:tcW w:w="2551" w:type="dxa"/>
            <w:gridSpan w:val="2"/>
            <w:vAlign w:val="center"/>
          </w:tcPr>
          <w:p w:rsidR="00CB5919" w:rsidRDefault="00B82C70">
            <w:pPr>
              <w:ind w:firstLineChars="0" w:firstLine="0"/>
              <w:rPr>
                <w:rFonts w:ascii="仿宋_GB2312" w:eastAsia="仿宋_GB2312"/>
              </w:rPr>
            </w:pPr>
            <w:r>
              <w:rPr>
                <w:rFonts w:ascii="仿宋_GB2312" w:eastAsia="仿宋_GB2312" w:hint="eastAsia"/>
              </w:rPr>
              <w:t>数量：</w:t>
            </w:r>
          </w:p>
        </w:tc>
        <w:tc>
          <w:tcPr>
            <w:tcW w:w="4111" w:type="dxa"/>
            <w:vAlign w:val="center"/>
          </w:tcPr>
          <w:p w:rsidR="00CB5919" w:rsidRDefault="00B82C70">
            <w:pPr>
              <w:rPr>
                <w:rFonts w:ascii="仿宋_GB2312" w:eastAsia="仿宋_GB2312"/>
              </w:rPr>
            </w:pPr>
            <w:r>
              <w:rPr>
                <w:rFonts w:ascii="仿宋_GB2312" w:eastAsia="仿宋_GB2312" w:hint="eastAsia"/>
              </w:rPr>
              <w:t xml:space="preserve">总 </w:t>
            </w:r>
            <w:r>
              <w:rPr>
                <w:rFonts w:ascii="仿宋_GB2312" w:eastAsia="仿宋_GB2312"/>
              </w:rPr>
              <w:t xml:space="preserve"> </w:t>
            </w:r>
            <w:r>
              <w:rPr>
                <w:rFonts w:ascii="仿宋_GB2312" w:eastAsia="仿宋_GB2312" w:hint="eastAsia"/>
              </w:rPr>
              <w:t>价：</w:t>
            </w:r>
          </w:p>
        </w:tc>
      </w:tr>
      <w:tr w:rsidR="00CB5919">
        <w:trPr>
          <w:trHeight w:val="463"/>
        </w:trPr>
        <w:tc>
          <w:tcPr>
            <w:tcW w:w="9640" w:type="dxa"/>
            <w:gridSpan w:val="5"/>
            <w:vAlign w:val="center"/>
          </w:tcPr>
          <w:p w:rsidR="00CB5919" w:rsidRDefault="00B82C70">
            <w:pPr>
              <w:ind w:firstLineChars="0" w:firstLine="0"/>
              <w:rPr>
                <w:rFonts w:ascii="仿宋_GB2312" w:eastAsia="仿宋_GB2312"/>
              </w:rPr>
            </w:pPr>
            <w:r>
              <w:rPr>
                <w:rFonts w:ascii="仿宋_GB2312" w:eastAsia="仿宋_GB2312" w:hint="eastAsia"/>
              </w:rPr>
              <w:t>拟采购供应商名称：</w:t>
            </w:r>
          </w:p>
        </w:tc>
      </w:tr>
      <w:tr w:rsidR="00CB5919">
        <w:trPr>
          <w:trHeight w:val="463"/>
        </w:trPr>
        <w:tc>
          <w:tcPr>
            <w:tcW w:w="2978" w:type="dxa"/>
            <w:gridSpan w:val="2"/>
            <w:vAlign w:val="center"/>
          </w:tcPr>
          <w:p w:rsidR="00CB5919" w:rsidRDefault="00B82C70">
            <w:pPr>
              <w:ind w:firstLineChars="0" w:firstLine="0"/>
              <w:rPr>
                <w:rFonts w:ascii="仿宋_GB2312" w:eastAsia="仿宋_GB2312"/>
              </w:rPr>
            </w:pPr>
            <w:r>
              <w:rPr>
                <w:rFonts w:ascii="仿宋_GB2312" w:eastAsia="仿宋_GB2312" w:hint="eastAsia"/>
              </w:rPr>
              <w:t>供应商联系人：</w:t>
            </w:r>
          </w:p>
        </w:tc>
        <w:tc>
          <w:tcPr>
            <w:tcW w:w="6662" w:type="dxa"/>
            <w:gridSpan w:val="3"/>
            <w:vAlign w:val="center"/>
          </w:tcPr>
          <w:p w:rsidR="00CB5919" w:rsidRDefault="00B82C70">
            <w:pPr>
              <w:rPr>
                <w:rFonts w:ascii="仿宋_GB2312" w:eastAsia="仿宋_GB2312"/>
              </w:rPr>
            </w:pPr>
            <w:r>
              <w:rPr>
                <w:rFonts w:ascii="仿宋_GB2312" w:eastAsia="仿宋_GB2312" w:hint="eastAsia"/>
              </w:rPr>
              <w:t>联系方式：</w:t>
            </w:r>
          </w:p>
        </w:tc>
      </w:tr>
      <w:tr w:rsidR="00CB5919">
        <w:trPr>
          <w:trHeight w:val="2948"/>
        </w:trPr>
        <w:tc>
          <w:tcPr>
            <w:tcW w:w="9640" w:type="dxa"/>
            <w:gridSpan w:val="5"/>
          </w:tcPr>
          <w:p w:rsidR="00CB5919" w:rsidRDefault="00B82C70">
            <w:pPr>
              <w:spacing w:beforeLines="50" w:before="156" w:afterLines="50" w:after="156"/>
              <w:ind w:firstLineChars="0" w:firstLine="0"/>
              <w:rPr>
                <w:rFonts w:ascii="仿宋_GB2312" w:eastAsia="仿宋_GB2312"/>
              </w:rPr>
            </w:pPr>
            <w:r>
              <w:rPr>
                <w:rFonts w:ascii="仿宋_GB2312" w:eastAsia="仿宋_GB2312" w:hint="eastAsia"/>
              </w:rPr>
              <w:t>免招标采购说明（包括单一来源等免招标采购理由、前期调研结果及供应商有关情况）：</w:t>
            </w:r>
          </w:p>
          <w:p w:rsidR="00CB5919" w:rsidRDefault="00B82C70">
            <w:pPr>
              <w:autoSpaceDE w:val="0"/>
              <w:autoSpaceDN w:val="0"/>
              <w:adjustRightInd w:val="0"/>
              <w:spacing w:line="240" w:lineRule="exact"/>
              <w:rPr>
                <w:rFonts w:ascii="仿宋_GB2312" w:eastAsia="仿宋_GB2312"/>
              </w:rPr>
            </w:pPr>
            <w:r>
              <w:rPr>
                <w:rFonts w:ascii="仿宋_GB2312" w:eastAsia="仿宋_GB2312" w:hint="eastAsia"/>
              </w:rPr>
              <w:t>根据《中华人民共和国政府采购法》及《北京大学仪器设备招标采购管理办法》（校发〔20</w:t>
            </w:r>
            <w:r>
              <w:rPr>
                <w:rFonts w:ascii="仿宋_GB2312" w:eastAsia="仿宋_GB2312"/>
              </w:rPr>
              <w:t>06</w:t>
            </w:r>
            <w:r>
              <w:rPr>
                <w:rFonts w:ascii="仿宋_GB2312" w:eastAsia="仿宋_GB2312" w:hint="eastAsia"/>
              </w:rPr>
              <w:t>〕272号），免招标采购必须满足以下条件之一：(一)涉及国家安全或国家秘密等不适宜公开拟购软件指标参数的；(二)拟购置的软件只能从唯一供应商处采购；(三)其他国家采购相关办法规定的情形。</w:t>
            </w:r>
          </w:p>
          <w:p w:rsidR="00CB5919" w:rsidRDefault="00CB5919">
            <w:pPr>
              <w:autoSpaceDE w:val="0"/>
              <w:autoSpaceDN w:val="0"/>
              <w:adjustRightInd w:val="0"/>
              <w:spacing w:line="240" w:lineRule="exact"/>
              <w:rPr>
                <w:rFonts w:ascii="仿宋_GB2312" w:eastAsia="仿宋_GB2312"/>
              </w:rPr>
            </w:pPr>
          </w:p>
          <w:p w:rsidR="00CB5919" w:rsidRDefault="00B82C70">
            <w:pPr>
              <w:autoSpaceDE w:val="0"/>
              <w:autoSpaceDN w:val="0"/>
              <w:adjustRightInd w:val="0"/>
              <w:spacing w:line="240" w:lineRule="exact"/>
              <w:rPr>
                <w:rFonts w:ascii="仿宋_GB2312" w:eastAsia="仿宋_GB2312"/>
              </w:rPr>
            </w:pPr>
            <w:r>
              <w:rPr>
                <w:rFonts w:ascii="仿宋_GB2312" w:eastAsia="仿宋_GB2312" w:hint="eastAsia"/>
              </w:rPr>
              <w:t>本次采购符合“</w:t>
            </w:r>
            <w:r>
              <w:rPr>
                <w:rFonts w:ascii="仿宋_GB2312" w:eastAsia="仿宋_GB2312" w:hint="eastAsia"/>
                <w:u w:val="single"/>
              </w:rPr>
              <w:t xml:space="preserve">        </w:t>
            </w:r>
            <w:r>
              <w:rPr>
                <w:rFonts w:ascii="仿宋_GB2312" w:eastAsia="仿宋_GB2312"/>
                <w:u w:val="single"/>
              </w:rPr>
              <w:t xml:space="preserve">                                  </w:t>
            </w:r>
            <w:r>
              <w:rPr>
                <w:rFonts w:ascii="仿宋_GB2312" w:eastAsia="仿宋_GB2312" w:hint="eastAsia"/>
                <w:u w:val="single"/>
              </w:rPr>
              <w:t xml:space="preserve"> </w:t>
            </w:r>
            <w:r>
              <w:rPr>
                <w:rFonts w:ascii="仿宋_GB2312" w:eastAsia="仿宋_GB2312" w:hint="eastAsia"/>
              </w:rPr>
              <w:t>”情况，特申请免招标，请予批准。</w:t>
            </w:r>
          </w:p>
        </w:tc>
      </w:tr>
      <w:tr w:rsidR="00CB5919">
        <w:trPr>
          <w:trHeight w:val="2294"/>
        </w:trPr>
        <w:tc>
          <w:tcPr>
            <w:tcW w:w="4537" w:type="dxa"/>
            <w:gridSpan w:val="3"/>
          </w:tcPr>
          <w:p w:rsidR="00CB5919" w:rsidRDefault="00B82C70">
            <w:pPr>
              <w:ind w:firstLineChars="0" w:firstLine="0"/>
              <w:rPr>
                <w:rFonts w:ascii="仿宋_GB2312" w:eastAsia="仿宋_GB2312"/>
              </w:rPr>
            </w:pPr>
            <w:r>
              <w:rPr>
                <w:rFonts w:ascii="仿宋_GB2312" w:eastAsia="仿宋_GB2312" w:hint="eastAsia"/>
              </w:rPr>
              <w:t>院（系、所、中心）负责人审批意见</w:t>
            </w:r>
          </w:p>
          <w:p w:rsidR="00CB5919" w:rsidRDefault="00B82C70">
            <w:pPr>
              <w:rPr>
                <w:rFonts w:ascii="仿宋_GB2312" w:eastAsia="仿宋_GB2312"/>
              </w:rPr>
            </w:pPr>
            <w:r>
              <w:rPr>
                <w:rFonts w:ascii="仿宋_GB2312" w:eastAsia="仿宋_GB2312" w:hint="eastAsia"/>
              </w:rPr>
              <w:t>负责人签字：</w:t>
            </w:r>
          </w:p>
          <w:p w:rsidR="00CB5919" w:rsidRDefault="00CB5919">
            <w:pPr>
              <w:rPr>
                <w:rFonts w:ascii="仿宋_GB2312" w:eastAsia="仿宋_GB2312"/>
              </w:rPr>
            </w:pPr>
          </w:p>
          <w:p w:rsidR="00CB5919" w:rsidRDefault="00CB5919">
            <w:pPr>
              <w:rPr>
                <w:rFonts w:ascii="仿宋_GB2312" w:eastAsia="仿宋_GB2312"/>
              </w:rPr>
            </w:pPr>
          </w:p>
          <w:p w:rsidR="00CB5919" w:rsidRDefault="00CB5919">
            <w:pPr>
              <w:rPr>
                <w:rFonts w:ascii="仿宋_GB2312" w:eastAsia="仿宋_GB2312"/>
              </w:rPr>
            </w:pPr>
          </w:p>
          <w:p w:rsidR="00CB5919" w:rsidRDefault="00B82C70">
            <w:pPr>
              <w:rPr>
                <w:rFonts w:ascii="仿宋_GB2312" w:eastAsia="仿宋_GB2312"/>
              </w:rPr>
            </w:pPr>
            <w:r>
              <w:rPr>
                <w:rFonts w:ascii="仿宋_GB2312" w:eastAsia="仿宋_GB2312" w:hint="eastAsia"/>
              </w:rPr>
              <w:t>单位公章：</w:t>
            </w:r>
          </w:p>
          <w:p w:rsidR="00CB5919" w:rsidRDefault="00B82C70">
            <w:pPr>
              <w:jc w:val="right"/>
              <w:rPr>
                <w:rFonts w:ascii="仿宋_GB2312" w:eastAsia="仿宋_GB2312"/>
              </w:rPr>
            </w:pPr>
            <w:r>
              <w:rPr>
                <w:rFonts w:ascii="仿宋_GB2312" w:eastAsia="仿宋_GB2312" w:hint="eastAsia"/>
              </w:rPr>
              <w:t xml:space="preserve">                   年   月   日</w:t>
            </w:r>
          </w:p>
        </w:tc>
        <w:tc>
          <w:tcPr>
            <w:tcW w:w="5103" w:type="dxa"/>
            <w:gridSpan w:val="2"/>
          </w:tcPr>
          <w:p w:rsidR="00CB5919" w:rsidRDefault="00B82C70">
            <w:pPr>
              <w:rPr>
                <w:rFonts w:ascii="仿宋_GB2312" w:eastAsia="仿宋_GB2312"/>
              </w:rPr>
            </w:pPr>
            <w:r>
              <w:rPr>
                <w:rFonts w:ascii="仿宋_GB2312" w:eastAsia="仿宋_GB2312" w:hint="eastAsia"/>
              </w:rPr>
              <w:t>网络安全和信息化委员会办公室审批意见</w:t>
            </w:r>
          </w:p>
          <w:p w:rsidR="00CB5919" w:rsidRDefault="00B82C70">
            <w:pPr>
              <w:rPr>
                <w:rFonts w:ascii="仿宋_GB2312" w:eastAsia="仿宋_GB2312"/>
              </w:rPr>
            </w:pPr>
            <w:r>
              <w:rPr>
                <w:rFonts w:ascii="仿宋_GB2312" w:eastAsia="仿宋_GB2312" w:hint="eastAsia"/>
              </w:rPr>
              <w:t>负责人签字：</w:t>
            </w:r>
          </w:p>
          <w:p w:rsidR="00CB5919" w:rsidRDefault="00CB5919">
            <w:pPr>
              <w:rPr>
                <w:rFonts w:ascii="仿宋_GB2312" w:eastAsia="仿宋_GB2312"/>
              </w:rPr>
            </w:pPr>
          </w:p>
          <w:p w:rsidR="00CB5919" w:rsidRDefault="00CB5919">
            <w:pPr>
              <w:rPr>
                <w:rFonts w:ascii="仿宋_GB2312" w:eastAsia="仿宋_GB2312"/>
              </w:rPr>
            </w:pPr>
          </w:p>
          <w:p w:rsidR="00CB5919" w:rsidRDefault="00CB5919">
            <w:pPr>
              <w:rPr>
                <w:rFonts w:ascii="仿宋_GB2312" w:eastAsia="仿宋_GB2312"/>
              </w:rPr>
            </w:pPr>
          </w:p>
          <w:p w:rsidR="00CB5919" w:rsidRDefault="00B82C70">
            <w:pPr>
              <w:rPr>
                <w:rFonts w:ascii="仿宋_GB2312" w:eastAsia="仿宋_GB2312"/>
              </w:rPr>
            </w:pPr>
            <w:r>
              <w:rPr>
                <w:rFonts w:ascii="仿宋_GB2312" w:eastAsia="仿宋_GB2312" w:hint="eastAsia"/>
              </w:rPr>
              <w:t>单位公章：</w:t>
            </w:r>
          </w:p>
          <w:p w:rsidR="00CB5919" w:rsidRDefault="00B82C70">
            <w:pPr>
              <w:jc w:val="right"/>
              <w:rPr>
                <w:rFonts w:ascii="仿宋_GB2312" w:eastAsia="仿宋_GB2312"/>
              </w:rPr>
            </w:pPr>
            <w:r>
              <w:rPr>
                <w:rFonts w:ascii="仿宋_GB2312" w:eastAsia="仿宋_GB2312" w:hint="eastAsia"/>
              </w:rPr>
              <w:t xml:space="preserve">                      年   月   日</w:t>
            </w:r>
          </w:p>
        </w:tc>
      </w:tr>
      <w:tr w:rsidR="00CB5919">
        <w:trPr>
          <w:trHeight w:val="1973"/>
        </w:trPr>
        <w:tc>
          <w:tcPr>
            <w:tcW w:w="9640" w:type="dxa"/>
            <w:gridSpan w:val="5"/>
          </w:tcPr>
          <w:p w:rsidR="00CB5919" w:rsidRDefault="00B82C70">
            <w:pPr>
              <w:ind w:firstLineChars="0" w:firstLine="0"/>
              <w:rPr>
                <w:rFonts w:ascii="仿宋_GB2312" w:eastAsia="仿宋_GB2312"/>
                <w:szCs w:val="24"/>
              </w:rPr>
            </w:pPr>
            <w:r>
              <w:rPr>
                <w:rFonts w:ascii="仿宋_GB2312" w:eastAsia="仿宋_GB2312" w:hint="eastAsia"/>
              </w:rPr>
              <w:t>招标领导小组审批意见：</w:t>
            </w:r>
          </w:p>
          <w:p w:rsidR="00CB5919" w:rsidRDefault="00CB5919">
            <w:pPr>
              <w:ind w:firstLineChars="0" w:firstLine="0"/>
              <w:rPr>
                <w:rFonts w:ascii="仿宋_GB2312" w:eastAsia="仿宋_GB2312"/>
              </w:rPr>
            </w:pPr>
          </w:p>
          <w:p w:rsidR="00CB5919" w:rsidRDefault="00CB5919">
            <w:pPr>
              <w:rPr>
                <w:rFonts w:ascii="仿宋_GB2312" w:eastAsia="仿宋_GB2312"/>
              </w:rPr>
            </w:pPr>
          </w:p>
          <w:p w:rsidR="00CB5919" w:rsidRDefault="00CB5919">
            <w:pPr>
              <w:rPr>
                <w:rFonts w:ascii="仿宋_GB2312" w:eastAsia="仿宋_GB2312"/>
              </w:rPr>
            </w:pPr>
          </w:p>
          <w:p w:rsidR="00CB5919" w:rsidRDefault="00CB5919">
            <w:pPr>
              <w:rPr>
                <w:rFonts w:ascii="仿宋_GB2312" w:eastAsia="仿宋_GB2312"/>
              </w:rPr>
            </w:pPr>
          </w:p>
          <w:p w:rsidR="00CB5919" w:rsidRDefault="00B82C70">
            <w:pPr>
              <w:ind w:right="960"/>
              <w:rPr>
                <w:rFonts w:ascii="仿宋_GB2312" w:eastAsia="仿宋_GB2312"/>
              </w:rPr>
            </w:pPr>
            <w:r>
              <w:rPr>
                <w:rFonts w:ascii="仿宋_GB2312" w:eastAsia="仿宋_GB2312" w:hint="eastAsia"/>
              </w:rPr>
              <w:t>负责人签字：                                        年   月   日</w:t>
            </w:r>
          </w:p>
        </w:tc>
      </w:tr>
    </w:tbl>
    <w:p w:rsidR="00CB5919" w:rsidRDefault="00CB5919">
      <w:pPr>
        <w:widowControl w:val="0"/>
        <w:spacing w:line="240" w:lineRule="auto"/>
        <w:ind w:firstLineChars="0" w:firstLine="0"/>
        <w:jc w:val="both"/>
        <w:rPr>
          <w:rFonts w:ascii="仿宋_GB2312" w:eastAsia="仿宋_GB2312" w:hAnsi="Calibri" w:cs="Times New Roman"/>
          <w:lang w:val="en-US" w:bidi="ar-SA"/>
        </w:rPr>
      </w:pPr>
    </w:p>
    <w:p w:rsidR="00CB5919" w:rsidRDefault="00B82C70">
      <w:pPr>
        <w:jc w:val="both"/>
        <w:rPr>
          <w:lang w:val="en-US" w:bidi="ar-SA"/>
        </w:rPr>
      </w:pPr>
      <w:r>
        <w:rPr>
          <w:rFonts w:hint="eastAsia"/>
          <w:lang w:val="en-US" w:bidi="ar-SA"/>
        </w:rPr>
        <w:t>1</w:t>
      </w:r>
      <w:r>
        <w:rPr>
          <w:rFonts w:hint="eastAsia"/>
          <w:lang w:val="en-US" w:bidi="ar-SA"/>
        </w:rPr>
        <w:t>．“</w:t>
      </w:r>
      <w:r>
        <w:rPr>
          <w:rFonts w:hint="eastAsia"/>
          <w:b/>
          <w:bCs/>
          <w:lang w:val="en-US" w:bidi="ar-SA"/>
        </w:rPr>
        <w:t>编号</w:t>
      </w:r>
      <w:r>
        <w:rPr>
          <w:rFonts w:hint="eastAsia"/>
          <w:lang w:val="en-US" w:bidi="ar-SA"/>
        </w:rPr>
        <w:t>”由网络安全和信息化委员会办公室填写；</w:t>
      </w:r>
    </w:p>
    <w:p w:rsidR="00CB5919" w:rsidRDefault="00B82C70">
      <w:pPr>
        <w:jc w:val="both"/>
        <w:rPr>
          <w:bCs/>
          <w:lang w:val="en-US" w:bidi="ar-SA"/>
        </w:rPr>
      </w:pPr>
      <w:r>
        <w:rPr>
          <w:rFonts w:hint="eastAsia"/>
          <w:lang w:val="en-US" w:bidi="ar-SA"/>
        </w:rPr>
        <w:t>2</w:t>
      </w:r>
      <w:r>
        <w:rPr>
          <w:rFonts w:hint="eastAsia"/>
          <w:lang w:val="en-US" w:bidi="ar-SA"/>
        </w:rPr>
        <w:t>．</w:t>
      </w:r>
      <w:r>
        <w:rPr>
          <w:rFonts w:hint="eastAsia"/>
          <w:bCs/>
          <w:lang w:val="en-US" w:bidi="ar-SA"/>
        </w:rPr>
        <w:t>非科研经费采购的软件称为非科研软件，本表适用于</w:t>
      </w:r>
      <w:r>
        <w:rPr>
          <w:rFonts w:hint="eastAsia"/>
          <w:b/>
          <w:bCs/>
          <w:lang w:val="en-US" w:bidi="ar-SA"/>
        </w:rPr>
        <w:t>非科研软件</w:t>
      </w:r>
      <w:r>
        <w:rPr>
          <w:rFonts w:hint="eastAsia"/>
          <w:bCs/>
          <w:lang w:val="en-US" w:bidi="ar-SA"/>
        </w:rPr>
        <w:t>购置；</w:t>
      </w:r>
    </w:p>
    <w:p w:rsidR="00CB5919" w:rsidRDefault="00B82C70">
      <w:pPr>
        <w:jc w:val="both"/>
        <w:rPr>
          <w:bCs/>
          <w:lang w:val="en-US" w:bidi="ar-SA"/>
        </w:rPr>
      </w:pPr>
      <w:r>
        <w:rPr>
          <w:rFonts w:hint="eastAsia"/>
          <w:lang w:val="en-US" w:bidi="ar-SA"/>
        </w:rPr>
        <w:t>3</w:t>
      </w:r>
      <w:r>
        <w:rPr>
          <w:rFonts w:hint="eastAsia"/>
          <w:lang w:val="en-US" w:bidi="ar-SA"/>
        </w:rPr>
        <w:t>．</w:t>
      </w:r>
      <w:r>
        <w:rPr>
          <w:rFonts w:hint="eastAsia"/>
          <w:bCs/>
          <w:lang w:val="en-US" w:bidi="ar-SA"/>
        </w:rPr>
        <w:t>购买</w:t>
      </w:r>
      <w:r>
        <w:rPr>
          <w:rFonts w:hint="eastAsia"/>
          <w:b/>
          <w:bCs/>
          <w:lang w:val="en-US" w:bidi="ar-SA"/>
        </w:rPr>
        <w:t>50</w:t>
      </w:r>
      <w:r>
        <w:rPr>
          <w:rFonts w:hint="eastAsia"/>
          <w:b/>
          <w:bCs/>
          <w:lang w:val="en-US" w:bidi="ar-SA"/>
        </w:rPr>
        <w:t>万元（含）以上非科研软件</w:t>
      </w:r>
      <w:r>
        <w:rPr>
          <w:rFonts w:hint="eastAsia"/>
          <w:bCs/>
          <w:lang w:val="en-US" w:bidi="ar-SA"/>
        </w:rPr>
        <w:t>申请</w:t>
      </w:r>
      <w:r>
        <w:rPr>
          <w:rFonts w:hint="eastAsia"/>
          <w:b/>
          <w:lang w:val="en-US" w:bidi="ar-SA"/>
        </w:rPr>
        <w:t>免招标采购</w:t>
      </w:r>
      <w:r>
        <w:rPr>
          <w:rFonts w:hint="eastAsia"/>
          <w:bCs/>
          <w:lang w:val="en-US" w:bidi="ar-SA"/>
        </w:rPr>
        <w:t>填写此表。</w:t>
      </w:r>
    </w:p>
    <w:p w:rsidR="00CB5919" w:rsidRDefault="00CB5919">
      <w:pPr>
        <w:spacing w:line="240" w:lineRule="auto"/>
        <w:ind w:firstLineChars="0" w:firstLine="0"/>
        <w:rPr>
          <w:rFonts w:asciiTheme="minorEastAsia" w:eastAsiaTheme="minorEastAsia" w:hAnsiTheme="minorEastAsia"/>
          <w:sz w:val="21"/>
          <w:szCs w:val="21"/>
        </w:rPr>
      </w:pPr>
    </w:p>
    <w:p w:rsidR="00CB5919" w:rsidRDefault="00CB5919">
      <w:pPr>
        <w:pStyle w:val="2"/>
      </w:pPr>
    </w:p>
    <w:p w:rsidR="00CB5919" w:rsidRDefault="00B82C70">
      <w:pPr>
        <w:pStyle w:val="2"/>
      </w:pPr>
      <w:bookmarkStart w:id="827" w:name="_Toc69977918"/>
      <w:bookmarkStart w:id="828" w:name="_Toc70434647"/>
      <w:r>
        <w:rPr>
          <w:rFonts w:hint="eastAsia"/>
        </w:rPr>
        <w:t>北京大学软件资产建账管理办法（试行）</w:t>
      </w:r>
      <w:bookmarkEnd w:id="827"/>
      <w:bookmarkEnd w:id="828"/>
    </w:p>
    <w:p w:rsidR="00CB5919" w:rsidRDefault="00B82C70" w:rsidP="005A2569">
      <w:pPr>
        <w:pStyle w:val="3"/>
        <w:ind w:firstLine="482"/>
      </w:pPr>
      <w:bookmarkStart w:id="829" w:name="_Toc69980676"/>
      <w:bookmarkStart w:id="830" w:name="_Toc69980930"/>
      <w:bookmarkStart w:id="831" w:name="_Toc69981490"/>
      <w:bookmarkStart w:id="832" w:name="_Toc70063575"/>
      <w:bookmarkStart w:id="833" w:name="_Toc70063823"/>
      <w:bookmarkStart w:id="834" w:name="_Toc70433011"/>
      <w:bookmarkStart w:id="835" w:name="_Toc70433257"/>
      <w:bookmarkStart w:id="836" w:name="_Toc70433503"/>
      <w:bookmarkStart w:id="837" w:name="_Toc70434402"/>
      <w:bookmarkStart w:id="838" w:name="_Toc70434648"/>
      <w:r>
        <w:t>（</w:t>
      </w:r>
      <w:r>
        <w:t xml:space="preserve">2020 </w:t>
      </w:r>
      <w:r>
        <w:t>年</w:t>
      </w:r>
      <w:r>
        <w:t xml:space="preserve"> 12 </w:t>
      </w:r>
      <w:r>
        <w:t>月</w:t>
      </w:r>
      <w:r>
        <w:t xml:space="preserve"> 16 </w:t>
      </w:r>
      <w:r>
        <w:t>日第</w:t>
      </w:r>
      <w:r>
        <w:t xml:space="preserve"> 1009 </w:t>
      </w:r>
      <w:r>
        <w:t>次校长办公会议审议通过）</w:t>
      </w:r>
      <w:bookmarkEnd w:id="829"/>
      <w:bookmarkEnd w:id="830"/>
      <w:bookmarkEnd w:id="831"/>
      <w:bookmarkEnd w:id="832"/>
      <w:bookmarkEnd w:id="833"/>
      <w:bookmarkEnd w:id="834"/>
      <w:bookmarkEnd w:id="835"/>
      <w:bookmarkEnd w:id="836"/>
      <w:bookmarkEnd w:id="837"/>
      <w:bookmarkEnd w:id="838"/>
    </w:p>
    <w:p w:rsidR="00CB5919" w:rsidRDefault="00B82C70">
      <w:pPr>
        <w:jc w:val="center"/>
        <w:rPr>
          <w:rFonts w:asciiTheme="minorEastAsia" w:eastAsiaTheme="minorEastAsia" w:hAnsiTheme="minorEastAsia"/>
        </w:rPr>
      </w:pPr>
      <w:r>
        <w:rPr>
          <w:rFonts w:asciiTheme="minorEastAsia" w:eastAsiaTheme="minorEastAsia" w:hAnsiTheme="minorEastAsia"/>
        </w:rPr>
        <w:t>第一章 总则</w:t>
      </w:r>
    </w:p>
    <w:p w:rsidR="00CB5919" w:rsidRDefault="00B82C70">
      <w:pPr>
        <w:rPr>
          <w:rFonts w:asciiTheme="minorEastAsia" w:eastAsiaTheme="minorEastAsia" w:hAnsiTheme="minorEastAsia"/>
        </w:rPr>
      </w:pPr>
      <w:r>
        <w:rPr>
          <w:rFonts w:asciiTheme="minorEastAsia" w:eastAsiaTheme="minorEastAsia" w:hAnsiTheme="minorEastAsia"/>
        </w:rPr>
        <w:t>第一条 根据《中央行政事业单位软件资产管理暂行办法》 （国管资〔2011〕280 号）、《北京大学国有资产管理暂行办法》 （校发〔2019〕168 号）以及《北京大学章程》等文件规定，为 规范学校软件资产管理，确保资产安全完整,保障管理有章可循， 有效服务于学校教学、科研和管理、运行，结合学校实际，制定 本办法。</w:t>
      </w:r>
    </w:p>
    <w:p w:rsidR="00CB5919" w:rsidRDefault="00B82C70">
      <w:pPr>
        <w:rPr>
          <w:rFonts w:asciiTheme="minorEastAsia" w:eastAsiaTheme="minorEastAsia" w:hAnsiTheme="minorEastAsia"/>
        </w:rPr>
      </w:pPr>
      <w:r>
        <w:rPr>
          <w:rFonts w:asciiTheme="minorEastAsia" w:eastAsiaTheme="minorEastAsia" w:hAnsiTheme="minorEastAsia"/>
        </w:rPr>
        <w:t xml:space="preserve"> 第二条 本办法所称软件资产，是指以软件载体、许可、信 息化成果的拷贝（含文档资料）等形式存在的,不构成相关硬件 不可缺少部分的，单位价值在 500 元以上的资产，或者授权使用 期限一年以上的批量同类资产。 软件载体包括光盘母拷贝、软磁盘母拷贝、硬盘母拷贝、移 动存储母拷贝、互联网下载文件的源文件等；许可证包括产品外 包装或者载体盘面上的安装序列号、原始设备制造商产品的内置 信息，以及电子文档格式的授权码等。 </w:t>
      </w:r>
    </w:p>
    <w:p w:rsidR="00CB5919" w:rsidRDefault="00B82C70">
      <w:pPr>
        <w:rPr>
          <w:rFonts w:asciiTheme="minorEastAsia" w:eastAsiaTheme="minorEastAsia" w:hAnsiTheme="minorEastAsia"/>
        </w:rPr>
      </w:pPr>
      <w:r>
        <w:rPr>
          <w:rFonts w:asciiTheme="minorEastAsia" w:eastAsiaTheme="minorEastAsia" w:hAnsiTheme="minorEastAsia"/>
        </w:rPr>
        <w:t>第三条 北京大学软件资产包括使用国家财政资金购置的 软件资产，国家无偿调拨给学校的软件资产，学校各单位运用国 有资产自主开发形成的软件资产，以及接受捐赠和其他经法律确 认为学校所有的软件资产，是通过学校规范流程建账管理，能以 3 货币计量的软件类资源的总称。</w:t>
      </w:r>
    </w:p>
    <w:p w:rsidR="00CB5919" w:rsidRDefault="00B82C70">
      <w:pPr>
        <w:rPr>
          <w:rFonts w:asciiTheme="minorEastAsia" w:eastAsiaTheme="minorEastAsia" w:hAnsiTheme="minorEastAsia"/>
        </w:rPr>
      </w:pPr>
      <w:r>
        <w:rPr>
          <w:rFonts w:asciiTheme="minorEastAsia" w:eastAsiaTheme="minorEastAsia" w:hAnsiTheme="minorEastAsia"/>
        </w:rPr>
        <w:t xml:space="preserve"> 第四条 软件资产建账管理以“统一归口、分级管理”为原 则，在学校统一领导下，由网络安全和信息化委员会办公室（简 称网信办）具体归口管理；按照软件级别实行“学校—院（系、 所、中心）”的分级管理模式。 </w:t>
      </w:r>
    </w:p>
    <w:p w:rsidR="00CB5919" w:rsidRDefault="00B82C70">
      <w:pPr>
        <w:jc w:val="center"/>
        <w:rPr>
          <w:rFonts w:asciiTheme="minorEastAsia" w:eastAsiaTheme="minorEastAsia" w:hAnsiTheme="minorEastAsia"/>
        </w:rPr>
      </w:pPr>
      <w:r>
        <w:rPr>
          <w:rFonts w:asciiTheme="minorEastAsia" w:eastAsiaTheme="minorEastAsia" w:hAnsiTheme="minorEastAsia"/>
        </w:rPr>
        <w:t>第二章 建账</w:t>
      </w:r>
    </w:p>
    <w:p w:rsidR="00CB5919" w:rsidRDefault="00B82C70">
      <w:pPr>
        <w:rPr>
          <w:rFonts w:asciiTheme="minorEastAsia" w:eastAsiaTheme="minorEastAsia" w:hAnsiTheme="minorEastAsia"/>
        </w:rPr>
      </w:pPr>
      <w:r>
        <w:rPr>
          <w:rFonts w:asciiTheme="minorEastAsia" w:eastAsiaTheme="minorEastAsia" w:hAnsiTheme="minorEastAsia"/>
        </w:rPr>
        <w:t xml:space="preserve">第五条 学校软件资产，不论其经费来源（教学、科研、各 项专款或基金、贷款或自筹资金等）及进入渠道（购置、自主开 发、调拨、捐赠等），均应通过北京大学软件资产建账管理系统 建档入账，不得滞留账外。 </w:t>
      </w:r>
    </w:p>
    <w:p w:rsidR="00CB5919" w:rsidRDefault="00B82C70">
      <w:pPr>
        <w:rPr>
          <w:rFonts w:asciiTheme="minorEastAsia" w:eastAsiaTheme="minorEastAsia" w:hAnsiTheme="minorEastAsia"/>
        </w:rPr>
      </w:pPr>
      <w:r>
        <w:rPr>
          <w:rFonts w:asciiTheme="minorEastAsia" w:eastAsiaTheme="minorEastAsia" w:hAnsiTheme="minorEastAsia"/>
        </w:rPr>
        <w:t>第六条 软件资产按照下列规定登记入账：</w:t>
      </w:r>
    </w:p>
    <w:p w:rsidR="00CB5919" w:rsidRDefault="00B82C70">
      <w:pPr>
        <w:rPr>
          <w:rFonts w:asciiTheme="minorEastAsia" w:eastAsiaTheme="minorEastAsia" w:hAnsiTheme="minorEastAsia"/>
        </w:rPr>
      </w:pPr>
      <w:r>
        <w:rPr>
          <w:rFonts w:asciiTheme="minorEastAsia" w:eastAsiaTheme="minorEastAsia" w:hAnsiTheme="minorEastAsia"/>
        </w:rPr>
        <w:t xml:space="preserve"> （一）单独购买的软件，根据发票据实入账；</w:t>
      </w:r>
    </w:p>
    <w:p w:rsidR="00CB5919" w:rsidRDefault="00B82C70">
      <w:pPr>
        <w:rPr>
          <w:rFonts w:asciiTheme="minorEastAsia" w:eastAsiaTheme="minorEastAsia" w:hAnsiTheme="minorEastAsia"/>
        </w:rPr>
      </w:pPr>
      <w:r>
        <w:rPr>
          <w:rFonts w:asciiTheme="minorEastAsia" w:eastAsiaTheme="minorEastAsia" w:hAnsiTheme="minorEastAsia"/>
        </w:rPr>
        <w:t xml:space="preserve"> （二）在原有基础上重新开发、改版或者升级、增加并发用户 的软件，依据确定发生的支出，增记资产价值； </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（三）购置的计算机等硬件设备中随机赠送的相关软件，将其 并入所购设备中计价，不再单独入账； </w:t>
      </w:r>
    </w:p>
    <w:p w:rsidR="00CB5919" w:rsidRDefault="00B82C70">
      <w:pPr>
        <w:rPr>
          <w:rFonts w:asciiTheme="minorEastAsia" w:eastAsiaTheme="minorEastAsia" w:hAnsiTheme="minorEastAsia"/>
        </w:rPr>
      </w:pPr>
      <w:r>
        <w:rPr>
          <w:rFonts w:asciiTheme="minorEastAsia" w:eastAsiaTheme="minorEastAsia" w:hAnsiTheme="minorEastAsia"/>
        </w:rPr>
        <w:t>（四）自行开发的信息系统应用软件，与硬件分别入账。 对没有原始价格凭证的软件，应当参照市场价格评估后入账； 依照国家有关规定需要评估的信息化产品或成果，根据建设经费 投入等开发成本并参考市场行情进行预估，条件允许的，可以委 托著作权价值评估机构评估后入账。</w:t>
      </w:r>
    </w:p>
    <w:p w:rsidR="00CB5919" w:rsidRDefault="00B82C70">
      <w:pPr>
        <w:rPr>
          <w:rFonts w:asciiTheme="minorEastAsia" w:eastAsiaTheme="minorEastAsia" w:hAnsiTheme="minorEastAsia"/>
        </w:rPr>
      </w:pPr>
      <w:r>
        <w:rPr>
          <w:rFonts w:asciiTheme="minorEastAsia" w:eastAsiaTheme="minorEastAsia" w:hAnsiTheme="minorEastAsia"/>
        </w:rPr>
        <w:t xml:space="preserve"> 第七条 学校对软件资产进行分级建账管理，分级依据为单 4 位价值计量。 </w:t>
      </w:r>
    </w:p>
    <w:p w:rsidR="00CB5919" w:rsidRDefault="00B82C70">
      <w:pPr>
        <w:rPr>
          <w:rFonts w:asciiTheme="minorEastAsia" w:eastAsiaTheme="minorEastAsia" w:hAnsiTheme="minorEastAsia"/>
        </w:rPr>
      </w:pPr>
      <w:r>
        <w:rPr>
          <w:rFonts w:asciiTheme="minorEastAsia" w:eastAsiaTheme="minorEastAsia" w:hAnsiTheme="minorEastAsia"/>
        </w:rPr>
        <w:t xml:space="preserve">（一）单位价值在 1000 元（含）以上的软件为校级软件，由 网信办负责建账管理。 </w:t>
      </w:r>
    </w:p>
    <w:p w:rsidR="00CB5919" w:rsidRDefault="00B82C70">
      <w:pPr>
        <w:rPr>
          <w:rFonts w:asciiTheme="minorEastAsia" w:eastAsiaTheme="minorEastAsia" w:hAnsiTheme="minorEastAsia"/>
        </w:rPr>
      </w:pPr>
      <w:r>
        <w:rPr>
          <w:rFonts w:asciiTheme="minorEastAsia" w:eastAsiaTheme="minorEastAsia" w:hAnsiTheme="minorEastAsia"/>
        </w:rPr>
        <w:t>（二）单位价值在 500 元以上（含）1000 元以下的软件为低 值软件，由院（系、所、中心）负责建账管理。 第八条 软件资产建账时应明确责任单位和责任人，对该软 件的使用、效益和安全负责。 第九条 校级软件建账程序为：软件验收后，责任人在软件 资产建账管理系统录入建档信息，并确保填写内容真实、完整、 准确；责任单位软件资产管理员对软件信息进行确认；网信办根 据提交材料进行审核。 第十条 低值软件建账程序为：软件验收后，责任人在软件 资产建账管理系统录入建档信息，并确保填写内容真实、完整、 准确；责任单位软件资产管理员对软件信息进行审核。</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第十一条 新购置的软件建账审核通过后，责任人可通过软 件资产建账管理系统打印报销凭证，凭报销凭证及其他相关材料 至财务部门办理报销手续。</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第十二条 软件资产应当于取得时依照国家相关规定合理 确定其使用年限。无法预见提供服务潜力或者带来经济利益期限 的，则视为使用年限不确定的软件资产。</w:t>
      </w:r>
    </w:p>
    <w:p w:rsidR="00CB5919" w:rsidRDefault="00B82C70">
      <w:pPr>
        <w:jc w:val="center"/>
        <w:rPr>
          <w:rFonts w:asciiTheme="minorEastAsia" w:eastAsiaTheme="minorEastAsia" w:hAnsiTheme="minorEastAsia"/>
        </w:rPr>
      </w:pPr>
      <w:r>
        <w:rPr>
          <w:rFonts w:asciiTheme="minorEastAsia" w:eastAsiaTheme="minorEastAsia" w:hAnsiTheme="minorEastAsia"/>
        </w:rPr>
        <w:t>第三章 管理</w:t>
      </w:r>
    </w:p>
    <w:p w:rsidR="00CB5919" w:rsidRDefault="00B82C70">
      <w:pPr>
        <w:rPr>
          <w:rFonts w:asciiTheme="minorEastAsia" w:eastAsiaTheme="minorEastAsia" w:hAnsiTheme="minorEastAsia"/>
        </w:rPr>
      </w:pPr>
      <w:r>
        <w:rPr>
          <w:rFonts w:asciiTheme="minorEastAsia" w:eastAsiaTheme="minorEastAsia" w:hAnsiTheme="minorEastAsia"/>
        </w:rPr>
        <w:t xml:space="preserve">第十三条 各单位应明确软件资产主管负责人，配备软件资 5 产管理员，负责落实本单位软件资产管理工作。软件资产管理员 变动，须先办理资产核对与档案移交手续。 </w:t>
      </w:r>
    </w:p>
    <w:p w:rsidR="00CB5919" w:rsidRDefault="00B82C70">
      <w:pPr>
        <w:rPr>
          <w:rFonts w:asciiTheme="minorEastAsia" w:eastAsiaTheme="minorEastAsia" w:hAnsiTheme="minorEastAsia"/>
        </w:rPr>
      </w:pPr>
      <w:r>
        <w:rPr>
          <w:rFonts w:asciiTheme="minorEastAsia" w:eastAsiaTheme="minorEastAsia" w:hAnsiTheme="minorEastAsia"/>
        </w:rPr>
        <w:t xml:space="preserve">第十四条 院（系、所、中心、部）内的软件资产变更责任 人，须在软件资产建账管理系统提交申请，由本单位软件资产管 理员负责变更。 </w:t>
      </w:r>
    </w:p>
    <w:p w:rsidR="00CB5919" w:rsidRDefault="00B82C70">
      <w:pPr>
        <w:rPr>
          <w:rFonts w:asciiTheme="minorEastAsia" w:eastAsiaTheme="minorEastAsia" w:hAnsiTheme="minorEastAsia"/>
        </w:rPr>
      </w:pPr>
      <w:r>
        <w:rPr>
          <w:rFonts w:asciiTheme="minorEastAsia" w:eastAsiaTheme="minorEastAsia" w:hAnsiTheme="minorEastAsia"/>
        </w:rPr>
        <w:t xml:space="preserve">第十五条 校内各单位之间的软件资产变更责任单位，须由 原责任单位软件资产管理员在软件资产建账管理系统提交申请， 经新责任单位软件资产管理员在系统确认后，由网信办负责变更。 </w:t>
      </w:r>
    </w:p>
    <w:p w:rsidR="00CB5919" w:rsidRDefault="00B82C70">
      <w:pPr>
        <w:rPr>
          <w:rFonts w:asciiTheme="minorEastAsia" w:eastAsiaTheme="minorEastAsia" w:hAnsiTheme="minorEastAsia"/>
        </w:rPr>
      </w:pPr>
      <w:r>
        <w:rPr>
          <w:rFonts w:asciiTheme="minorEastAsia" w:eastAsiaTheme="minorEastAsia" w:hAnsiTheme="minorEastAsia"/>
        </w:rPr>
        <w:t>第十六条 各单位应健全软件资产验收、入账、使用、维护、 保管等内部管理制度，规范工作规程，妥善保管软件资产，不得 擅自转移安装、转借和处置。</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 第十七条 各单位应加强软件资产档案信息管理，保证软件 资产安全。档案信息包括资产代码、软件载体、许可证、自开发 软件源代码、开发档案、验收文件、安装说明、使用说明、流转 记录等内容。</w:t>
      </w:r>
    </w:p>
    <w:p w:rsidR="00CB5919" w:rsidRDefault="00B82C70">
      <w:pPr>
        <w:rPr>
          <w:rFonts w:asciiTheme="minorEastAsia" w:eastAsiaTheme="minorEastAsia" w:hAnsiTheme="minorEastAsia"/>
        </w:rPr>
      </w:pPr>
      <w:r>
        <w:rPr>
          <w:rFonts w:asciiTheme="minorEastAsia" w:eastAsiaTheme="minorEastAsia" w:hAnsiTheme="minorEastAsia"/>
        </w:rPr>
        <w:t xml:space="preserve"> 第十八条 各单位应每年定期进行软件资产清查、界定、登 记、统计汇总工作，做到账物相符，并向网信办报告软件资产管 理工作。</w:t>
      </w:r>
    </w:p>
    <w:p w:rsidR="00CB5919" w:rsidRDefault="00B82C70">
      <w:pPr>
        <w:jc w:val="center"/>
        <w:rPr>
          <w:rFonts w:asciiTheme="minorEastAsia" w:eastAsiaTheme="minorEastAsia" w:hAnsiTheme="minorEastAsia"/>
        </w:rPr>
      </w:pPr>
      <w:r>
        <w:rPr>
          <w:rFonts w:asciiTheme="minorEastAsia" w:eastAsiaTheme="minorEastAsia" w:hAnsiTheme="minorEastAsia"/>
        </w:rPr>
        <w:t>第四章 处置</w:t>
      </w:r>
    </w:p>
    <w:p w:rsidR="00CB5919" w:rsidRDefault="00B82C70">
      <w:pPr>
        <w:rPr>
          <w:rFonts w:asciiTheme="minorEastAsia" w:eastAsiaTheme="minorEastAsia" w:hAnsiTheme="minorEastAsia"/>
        </w:rPr>
      </w:pPr>
      <w:r>
        <w:rPr>
          <w:rFonts w:asciiTheme="minorEastAsia" w:eastAsiaTheme="minorEastAsia" w:hAnsiTheme="minorEastAsia"/>
        </w:rPr>
        <w:t>第十九条 软件资产的处置应坚持优先整合利用、共享为先 的原则，对于确实无法整合共享的，应严格遵守“先报批，后处 置”的原则，未经批准不得擅自处置。</w:t>
      </w:r>
    </w:p>
    <w:p w:rsidR="00CB5919" w:rsidRDefault="00B82C70">
      <w:pPr>
        <w:rPr>
          <w:rFonts w:asciiTheme="minorEastAsia" w:eastAsiaTheme="minorEastAsia" w:hAnsiTheme="minorEastAsia"/>
        </w:rPr>
      </w:pPr>
      <w:r>
        <w:rPr>
          <w:rFonts w:asciiTheme="minorEastAsia" w:eastAsiaTheme="minorEastAsia" w:hAnsiTheme="minorEastAsia"/>
        </w:rPr>
        <w:t xml:space="preserve">第二十条 软件资产的处置方式包括无偿调拨（划转）、出 售、出让、转让、对外捐赠、报废等。 </w:t>
      </w:r>
    </w:p>
    <w:p w:rsidR="00CB5919" w:rsidRDefault="00B82C70">
      <w:pPr>
        <w:rPr>
          <w:rFonts w:asciiTheme="minorEastAsia" w:eastAsiaTheme="minorEastAsia" w:hAnsiTheme="minorEastAsia"/>
        </w:rPr>
      </w:pPr>
      <w:r>
        <w:rPr>
          <w:rFonts w:asciiTheme="minorEastAsia" w:eastAsiaTheme="minorEastAsia" w:hAnsiTheme="minorEastAsia"/>
        </w:rPr>
        <w:t xml:space="preserve">第二十一条 符合下列情形之一的，软件资产可以申请处 置： </w:t>
      </w:r>
    </w:p>
    <w:p w:rsidR="00CB5919" w:rsidRDefault="00B82C70">
      <w:pPr>
        <w:rPr>
          <w:rFonts w:asciiTheme="minorEastAsia" w:eastAsiaTheme="minorEastAsia" w:hAnsiTheme="minorEastAsia"/>
        </w:rPr>
      </w:pPr>
      <w:r>
        <w:rPr>
          <w:rFonts w:asciiTheme="minorEastAsia" w:eastAsiaTheme="minorEastAsia" w:hAnsiTheme="minorEastAsia"/>
        </w:rPr>
        <w:t xml:space="preserve">（一）闲置的； </w:t>
      </w:r>
    </w:p>
    <w:p w:rsidR="00CB5919" w:rsidRDefault="00B82C70">
      <w:pPr>
        <w:rPr>
          <w:rFonts w:asciiTheme="minorEastAsia" w:eastAsiaTheme="minorEastAsia" w:hAnsiTheme="minorEastAsia"/>
        </w:rPr>
      </w:pPr>
      <w:r>
        <w:rPr>
          <w:rFonts w:asciiTheme="minorEastAsia" w:eastAsiaTheme="minorEastAsia" w:hAnsiTheme="minorEastAsia"/>
        </w:rPr>
        <w:t xml:space="preserve">（二）达不到业务要求需要淘汰、报废、删除的； </w:t>
      </w:r>
    </w:p>
    <w:p w:rsidR="00CB5919" w:rsidRDefault="00B82C70">
      <w:pPr>
        <w:rPr>
          <w:rFonts w:asciiTheme="minorEastAsia" w:eastAsiaTheme="minorEastAsia" w:hAnsiTheme="minorEastAsia"/>
        </w:rPr>
      </w:pPr>
      <w:r>
        <w:rPr>
          <w:rFonts w:asciiTheme="minorEastAsia" w:eastAsiaTheme="minorEastAsia" w:hAnsiTheme="minorEastAsia"/>
        </w:rPr>
        <w:t xml:space="preserve">（三）版本陈旧已不再使用的； </w:t>
      </w:r>
    </w:p>
    <w:p w:rsidR="00CB5919" w:rsidRDefault="00B82C70">
      <w:pPr>
        <w:rPr>
          <w:rFonts w:asciiTheme="minorEastAsia" w:eastAsiaTheme="minorEastAsia" w:hAnsiTheme="minorEastAsia"/>
        </w:rPr>
      </w:pPr>
      <w:r>
        <w:rPr>
          <w:rFonts w:asciiTheme="minorEastAsia" w:eastAsiaTheme="minorEastAsia" w:hAnsiTheme="minorEastAsia"/>
        </w:rPr>
        <w:t xml:space="preserve">（四）已超过授权期限无法使用的； </w:t>
      </w:r>
    </w:p>
    <w:p w:rsidR="00CB5919" w:rsidRDefault="00B82C70">
      <w:pPr>
        <w:rPr>
          <w:rFonts w:asciiTheme="minorEastAsia" w:eastAsiaTheme="minorEastAsia" w:hAnsiTheme="minorEastAsia"/>
        </w:rPr>
      </w:pPr>
      <w:r>
        <w:rPr>
          <w:rFonts w:asciiTheme="minorEastAsia" w:eastAsiaTheme="minorEastAsia" w:hAnsiTheme="minorEastAsia"/>
        </w:rPr>
        <w:t>（五）其他特殊情况需要处置的。</w:t>
      </w:r>
    </w:p>
    <w:p w:rsidR="00CB5919" w:rsidRDefault="00B82C70">
      <w:pPr>
        <w:rPr>
          <w:rFonts w:asciiTheme="minorEastAsia" w:eastAsiaTheme="minorEastAsia" w:hAnsiTheme="minorEastAsia"/>
        </w:rPr>
      </w:pPr>
      <w:r>
        <w:rPr>
          <w:rFonts w:asciiTheme="minorEastAsia" w:eastAsiaTheme="minorEastAsia" w:hAnsiTheme="minorEastAsia"/>
        </w:rPr>
        <w:t xml:space="preserve"> 第二十二条 校级软件资产处置程序为：责任人通过软件资 产建账管理系统提出申请，责任单位软件资产管理员审核确认， 责任单位聘请相关专家进行专业技术鉴定，形成《软件资产处置 审批单》，提交网信办审核；学校按照《北京大学国有资产管理 暂行办法》相关规定组织实施软件资产处置。</w:t>
      </w:r>
    </w:p>
    <w:p w:rsidR="00CB5919" w:rsidRDefault="00B82C70">
      <w:pPr>
        <w:rPr>
          <w:rFonts w:asciiTheme="minorEastAsia" w:eastAsiaTheme="minorEastAsia" w:hAnsiTheme="minorEastAsia"/>
        </w:rPr>
      </w:pPr>
      <w:r>
        <w:rPr>
          <w:rFonts w:asciiTheme="minorEastAsia" w:eastAsiaTheme="minorEastAsia" w:hAnsiTheme="minorEastAsia"/>
        </w:rPr>
        <w:t xml:space="preserve"> 第二十三条 低值软件资产的处置审批程序，由软件资产责 任单位组织实施。 </w:t>
      </w:r>
    </w:p>
    <w:p w:rsidR="00CB5919" w:rsidRDefault="00B82C70">
      <w:pPr>
        <w:rPr>
          <w:rFonts w:asciiTheme="minorEastAsia" w:eastAsiaTheme="minorEastAsia" w:hAnsiTheme="minorEastAsia"/>
        </w:rPr>
      </w:pPr>
      <w:r>
        <w:rPr>
          <w:rFonts w:asciiTheme="minorEastAsia" w:eastAsiaTheme="minorEastAsia" w:hAnsiTheme="minorEastAsia"/>
        </w:rPr>
        <w:t>第二十四条 在海关监管期内免税进口类软件资产的处置， 须经实验室与设备管理部批准，向海关申请办理监管变更、撤销 等手续。</w:t>
      </w:r>
    </w:p>
    <w:p w:rsidR="00CB5919" w:rsidRDefault="00B82C70">
      <w:pPr>
        <w:jc w:val="center"/>
        <w:rPr>
          <w:rFonts w:asciiTheme="minorEastAsia" w:eastAsiaTheme="minorEastAsia" w:hAnsiTheme="minorEastAsia"/>
        </w:rPr>
      </w:pPr>
      <w:r>
        <w:rPr>
          <w:rFonts w:asciiTheme="minorEastAsia" w:eastAsiaTheme="minorEastAsia" w:hAnsiTheme="minorEastAsia"/>
        </w:rPr>
        <w:t>第五章 监督检查</w:t>
      </w:r>
    </w:p>
    <w:p w:rsidR="00CB5919" w:rsidRDefault="00B82C70">
      <w:pPr>
        <w:rPr>
          <w:rFonts w:asciiTheme="minorEastAsia" w:eastAsiaTheme="minorEastAsia" w:hAnsiTheme="minorEastAsia"/>
        </w:rPr>
      </w:pPr>
      <w:r>
        <w:rPr>
          <w:rFonts w:asciiTheme="minorEastAsia" w:eastAsiaTheme="minorEastAsia" w:hAnsiTheme="minorEastAsia"/>
        </w:rPr>
        <w:t xml:space="preserve">第二十五条 各单位应建立健全软件资产监督管理责任制， 不断加强软件资产监管，做好软件资产的建账、管理和处置工作。 </w:t>
      </w:r>
    </w:p>
    <w:p w:rsidR="00CB5919" w:rsidRDefault="00B82C70">
      <w:pPr>
        <w:rPr>
          <w:rFonts w:asciiTheme="minorEastAsia" w:eastAsiaTheme="minorEastAsia" w:hAnsiTheme="minorEastAsia"/>
        </w:rPr>
      </w:pPr>
      <w:r>
        <w:rPr>
          <w:rFonts w:asciiTheme="minorEastAsia" w:eastAsiaTheme="minorEastAsia" w:hAnsiTheme="minorEastAsia"/>
        </w:rPr>
        <w:t xml:space="preserve"> 第二十六条 涉及国家安全的软件资产建账、管理和处置， 应当按照相关规定向主管部门报批或报备。 </w:t>
      </w:r>
    </w:p>
    <w:p w:rsidR="00CB5919" w:rsidRDefault="00B82C70">
      <w:pPr>
        <w:rPr>
          <w:rFonts w:asciiTheme="minorEastAsia" w:eastAsiaTheme="minorEastAsia" w:hAnsiTheme="minorEastAsia"/>
        </w:rPr>
      </w:pPr>
      <w:r>
        <w:rPr>
          <w:rFonts w:asciiTheme="minorEastAsia" w:eastAsiaTheme="minorEastAsia" w:hAnsiTheme="minorEastAsia"/>
        </w:rPr>
        <w:t>第二十七条 涉及国家秘密的软件资产建账、管理和处置， 应当按照有关保密规定进行管理，防止信息外泄。</w:t>
      </w:r>
    </w:p>
    <w:p w:rsidR="00CB5919" w:rsidRDefault="00B82C70">
      <w:pPr>
        <w:rPr>
          <w:rFonts w:asciiTheme="minorEastAsia" w:eastAsiaTheme="minorEastAsia" w:hAnsiTheme="minorEastAsia"/>
        </w:rPr>
      </w:pPr>
      <w:r>
        <w:rPr>
          <w:rFonts w:asciiTheme="minorEastAsia" w:eastAsiaTheme="minorEastAsia" w:hAnsiTheme="minorEastAsia"/>
        </w:rPr>
        <w:t xml:space="preserve"> 第二十八条 各单位及工作人员违反本办法规定的，学校依 据学校国有资产管理办法和国家有关国有资产管理的法律、法规 进行处理。 </w:t>
      </w:r>
    </w:p>
    <w:p w:rsidR="00CB5919" w:rsidRDefault="00B82C70">
      <w:pPr>
        <w:jc w:val="center"/>
        <w:rPr>
          <w:rFonts w:asciiTheme="minorEastAsia" w:eastAsiaTheme="minorEastAsia" w:hAnsiTheme="minorEastAsia"/>
        </w:rPr>
      </w:pPr>
      <w:r>
        <w:rPr>
          <w:rFonts w:asciiTheme="minorEastAsia" w:eastAsiaTheme="minorEastAsia" w:hAnsiTheme="minorEastAsia"/>
        </w:rPr>
        <w:t>第六章 附则</w:t>
      </w:r>
    </w:p>
    <w:p w:rsidR="00CB5919" w:rsidRDefault="00B82C70">
      <w:pPr>
        <w:rPr>
          <w:rFonts w:asciiTheme="minorEastAsia" w:eastAsiaTheme="minorEastAsia" w:hAnsiTheme="minorEastAsia"/>
        </w:rPr>
      </w:pPr>
      <w:r>
        <w:rPr>
          <w:rFonts w:asciiTheme="minorEastAsia" w:eastAsiaTheme="minorEastAsia" w:hAnsiTheme="minorEastAsia"/>
        </w:rPr>
        <w:lastRenderedPageBreak/>
        <w:t xml:space="preserve">第二十九条 本办法所涉金额均以人民币作为计算单位。 </w:t>
      </w:r>
    </w:p>
    <w:p w:rsidR="00CB5919" w:rsidRDefault="00B82C70">
      <w:pPr>
        <w:rPr>
          <w:rFonts w:asciiTheme="minorEastAsia" w:eastAsiaTheme="minorEastAsia" w:hAnsiTheme="minorEastAsia"/>
        </w:rPr>
      </w:pPr>
      <w:r>
        <w:rPr>
          <w:rFonts w:asciiTheme="minorEastAsia" w:eastAsiaTheme="minorEastAsia" w:hAnsiTheme="minorEastAsia"/>
        </w:rPr>
        <w:t>第三十条 本办法由网信办负责解释。</w:t>
      </w:r>
    </w:p>
    <w:p w:rsidR="00CB5919" w:rsidRDefault="00B82C70">
      <w:pPr>
        <w:rPr>
          <w:rFonts w:asciiTheme="minorEastAsia" w:eastAsiaTheme="minorEastAsia" w:hAnsiTheme="minorEastAsia"/>
        </w:rPr>
      </w:pPr>
      <w:r>
        <w:rPr>
          <w:rFonts w:asciiTheme="minorEastAsia" w:eastAsiaTheme="minorEastAsia" w:hAnsiTheme="minorEastAsia"/>
        </w:rPr>
        <w:t>第三十一条 医学部及其他校区参照本办法制定相应管理 办法。</w:t>
      </w:r>
    </w:p>
    <w:p w:rsidR="00CB5919" w:rsidRDefault="00B82C70">
      <w:pPr>
        <w:rPr>
          <w:rFonts w:asciiTheme="minorEastAsia" w:eastAsiaTheme="minorEastAsia" w:hAnsiTheme="minorEastAsia"/>
        </w:rPr>
      </w:pPr>
      <w:r>
        <w:rPr>
          <w:rFonts w:asciiTheme="minorEastAsia" w:eastAsiaTheme="minorEastAsia" w:hAnsiTheme="minorEastAsia"/>
        </w:rPr>
        <w:t>第三十二条 本办法经 2020 年 12 月 16 日第 1009 次校长 办公会议审议通过，自发布之日起施行。</w:t>
      </w:r>
    </w:p>
    <w:p w:rsidR="00CB5919" w:rsidRDefault="00B82C70">
      <w:pPr>
        <w:rPr>
          <w:rFonts w:asciiTheme="minorEastAsia" w:eastAsiaTheme="minorEastAsia" w:hAnsiTheme="minorEastAsia"/>
        </w:rPr>
      </w:pPr>
      <w:r>
        <w:rPr>
          <w:rFonts w:asciiTheme="minorEastAsia" w:eastAsiaTheme="minorEastAsia" w:hAnsiTheme="minorEastAsia"/>
        </w:rPr>
        <w:t>附件：软件资产处置审批单</w:t>
      </w:r>
    </w:p>
    <w:p w:rsidR="00097A71" w:rsidRPr="00097A71" w:rsidRDefault="00B82C70" w:rsidP="00097A71">
      <w:pPr>
        <w:ind w:firstLineChars="0" w:firstLine="0"/>
        <w:jc w:val="both"/>
        <w:rPr>
          <w:rFonts w:asciiTheme="minorEastAsia" w:eastAsiaTheme="minorEastAsia" w:hAnsiTheme="minorEastAsia"/>
        </w:rPr>
      </w:pPr>
      <w:r>
        <w:fldChar w:fldCharType="begin"/>
      </w:r>
      <w:r>
        <w:instrText xml:space="preserve"> LINK </w:instrText>
      </w:r>
      <w:r w:rsidR="00B90084">
        <w:instrText>Excel.Sheet.12</w:instrText>
      </w:r>
      <w:r w:rsidR="00B90084">
        <w:rPr>
          <w:rFonts w:hint="eastAsia"/>
        </w:rPr>
        <w:instrText xml:space="preserve"> "C:\\Users\\Documents\\WeChat Files\\liuyue598940\\FileStorage\\File\\2021-04\\</w:instrText>
      </w:r>
      <w:r w:rsidR="00B90084">
        <w:rPr>
          <w:rFonts w:hint="eastAsia"/>
        </w:rPr>
        <w:instrText>附件：软件资产处置审批单</w:instrText>
      </w:r>
      <w:r w:rsidR="00B90084">
        <w:rPr>
          <w:rFonts w:hint="eastAsia"/>
        </w:rPr>
        <w:instrText>.xlsx"</w:instrText>
      </w:r>
      <w:r w:rsidR="00B90084">
        <w:instrText xml:space="preserve"> Sheet1!R1C1:R25C8 </w:instrText>
      </w:r>
      <w:r>
        <w:instrText xml:space="preserve">\a \f 4 \h  \* MERGEFORMAT </w:instrText>
      </w:r>
      <w:r>
        <w:fldChar w:fldCharType="separate"/>
      </w:r>
    </w:p>
    <w:tbl>
      <w:tblPr>
        <w:tblW w:w="8780" w:type="dxa"/>
        <w:tblLook w:val="04A0" w:firstRow="1" w:lastRow="0" w:firstColumn="1" w:lastColumn="0" w:noHBand="0" w:noVBand="1"/>
      </w:tblPr>
      <w:tblGrid>
        <w:gridCol w:w="1040"/>
        <w:gridCol w:w="800"/>
        <w:gridCol w:w="1380"/>
        <w:gridCol w:w="1268"/>
        <w:gridCol w:w="922"/>
        <w:gridCol w:w="1140"/>
        <w:gridCol w:w="1000"/>
        <w:gridCol w:w="530"/>
        <w:gridCol w:w="700"/>
        <w:gridCol w:w="1320"/>
        <w:gridCol w:w="700"/>
        <w:gridCol w:w="1320"/>
        <w:gridCol w:w="700"/>
        <w:gridCol w:w="1320"/>
        <w:gridCol w:w="700"/>
        <w:gridCol w:w="1320"/>
        <w:gridCol w:w="700"/>
        <w:gridCol w:w="2020"/>
        <w:gridCol w:w="2020"/>
        <w:gridCol w:w="2020"/>
      </w:tblGrid>
      <w:tr w:rsidR="00097A71" w:rsidRPr="00097A71" w:rsidTr="00097A71">
        <w:trPr>
          <w:gridAfter w:val="11"/>
          <w:divId w:val="488134129"/>
          <w:wAfter w:w="14140" w:type="dxa"/>
          <w:trHeight w:val="285"/>
        </w:trPr>
        <w:tc>
          <w:tcPr>
            <w:tcW w:w="104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附件：</w:t>
            </w:r>
          </w:p>
        </w:tc>
        <w:tc>
          <w:tcPr>
            <w:tcW w:w="80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p>
        </w:tc>
        <w:tc>
          <w:tcPr>
            <w:tcW w:w="138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1268"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922"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114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100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123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r>
      <w:tr w:rsidR="00097A71" w:rsidRPr="00097A71" w:rsidTr="00097A71">
        <w:trPr>
          <w:divId w:val="488134129"/>
          <w:trHeight w:val="405"/>
        </w:trPr>
        <w:tc>
          <w:tcPr>
            <w:tcW w:w="8780" w:type="dxa"/>
            <w:gridSpan w:val="9"/>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jc w:val="center"/>
              <w:rPr>
                <w:rFonts w:ascii="宋体" w:hAnsi="宋体" w:cs="宋体"/>
                <w:b/>
                <w:bCs/>
                <w:kern w:val="0"/>
                <w:sz w:val="32"/>
                <w:szCs w:val="32"/>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r>
      <w:tr w:rsidR="00097A71" w:rsidRPr="00097A71" w:rsidTr="00097A71">
        <w:trPr>
          <w:gridAfter w:val="17"/>
          <w:divId w:val="488134129"/>
          <w:wAfter w:w="19700" w:type="dxa"/>
          <w:trHeight w:val="285"/>
        </w:trPr>
        <w:tc>
          <w:tcPr>
            <w:tcW w:w="3220" w:type="dxa"/>
            <w:gridSpan w:val="3"/>
            <w:tcBorders>
              <w:top w:val="nil"/>
              <w:left w:val="nil"/>
              <w:bottom w:val="single" w:sz="4" w:space="0" w:color="auto"/>
              <w:right w:val="nil"/>
            </w:tcBorders>
            <w:shd w:val="clear" w:color="auto" w:fill="auto"/>
            <w:noWrap/>
            <w:vAlign w:val="bottom"/>
            <w:hideMark/>
          </w:tcPr>
          <w:p w:rsidR="00097A71" w:rsidRPr="00097A71" w:rsidRDefault="00097A71" w:rsidP="00097A71">
            <w:pPr>
              <w:spacing w:line="240" w:lineRule="auto"/>
              <w:ind w:firstLineChars="0" w:firstLine="0"/>
              <w:rPr>
                <w:rFonts w:ascii="宋体" w:hAnsi="宋体" w:cs="宋体"/>
                <w:kern w:val="0"/>
                <w:szCs w:val="24"/>
                <w:lang w:val="en-US" w:bidi="ar-SA"/>
              </w:rPr>
            </w:pPr>
            <w:r w:rsidRPr="00097A71">
              <w:rPr>
                <w:rFonts w:ascii="宋体" w:hAnsi="宋体" w:cs="宋体" w:hint="eastAsia"/>
                <w:kern w:val="0"/>
                <w:szCs w:val="24"/>
                <w:lang w:val="en-US" w:bidi="ar-SA"/>
              </w:rPr>
              <w:t>软件资产处置审批单</w:t>
            </w:r>
          </w:p>
        </w:tc>
      </w:tr>
      <w:tr w:rsidR="00097A71" w:rsidRPr="00097A71" w:rsidTr="00097A71">
        <w:trPr>
          <w:gridAfter w:val="17"/>
          <w:divId w:val="488134129"/>
          <w:wAfter w:w="19700" w:type="dxa"/>
          <w:trHeight w:val="28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等线" w:eastAsia="等线" w:hAnsi="等线" w:cs="宋体" w:hint="eastAsia"/>
                <w:color w:val="000000"/>
                <w:kern w:val="0"/>
                <w:sz w:val="22"/>
                <w:lang w:val="en-US" w:bidi="ar-SA"/>
              </w:rPr>
              <w:t>申请单位(</w:t>
            </w:r>
            <w:r w:rsidRPr="00097A71">
              <w:rPr>
                <w:rFonts w:ascii="宋体" w:hAnsi="宋体" w:cs="宋体" w:hint="eastAsia"/>
                <w:kern w:val="0"/>
                <w:szCs w:val="24"/>
                <w:lang w:val="en-US" w:bidi="ar-SA"/>
              </w:rPr>
              <w:t>公章)：</w:t>
            </w:r>
          </w:p>
        </w:tc>
        <w:tc>
          <w:tcPr>
            <w:tcW w:w="800" w:type="dxa"/>
            <w:tcBorders>
              <w:top w:val="nil"/>
              <w:left w:val="nil"/>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申请人：</w:t>
            </w:r>
          </w:p>
        </w:tc>
        <w:tc>
          <w:tcPr>
            <w:tcW w:w="1380" w:type="dxa"/>
            <w:tcBorders>
              <w:top w:val="nil"/>
              <w:left w:val="nil"/>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16"/>
                <w:szCs w:val="16"/>
                <w:lang w:val="en-US" w:bidi="ar-SA"/>
              </w:rPr>
            </w:pPr>
            <w:r w:rsidRPr="00097A71">
              <w:rPr>
                <w:rFonts w:ascii="等线" w:eastAsia="等线" w:hAnsi="等线" w:cs="宋体" w:hint="eastAsia"/>
                <w:color w:val="000000"/>
                <w:kern w:val="0"/>
                <w:sz w:val="16"/>
                <w:szCs w:val="16"/>
                <w:lang w:val="en-US" w:bidi="ar-SA"/>
              </w:rPr>
              <w:t>联系电话：</w:t>
            </w:r>
          </w:p>
        </w:tc>
      </w:tr>
      <w:tr w:rsidR="00097A71" w:rsidRPr="00097A71" w:rsidTr="00097A71">
        <w:trPr>
          <w:gridAfter w:val="11"/>
          <w:divId w:val="488134129"/>
          <w:wAfter w:w="14140" w:type="dxa"/>
          <w:trHeight w:val="285"/>
        </w:trPr>
        <w:tc>
          <w:tcPr>
            <w:tcW w:w="1040" w:type="dxa"/>
            <w:tcBorders>
              <w:top w:val="nil"/>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软件编号</w:t>
            </w:r>
          </w:p>
        </w:tc>
        <w:tc>
          <w:tcPr>
            <w:tcW w:w="800"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序号</w:t>
            </w:r>
          </w:p>
        </w:tc>
        <w:tc>
          <w:tcPr>
            <w:tcW w:w="1380"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处置软件名称</w:t>
            </w:r>
          </w:p>
        </w:tc>
        <w:tc>
          <w:tcPr>
            <w:tcW w:w="1268"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版本型号</w:t>
            </w:r>
          </w:p>
        </w:tc>
        <w:tc>
          <w:tcPr>
            <w:tcW w:w="922"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单价</w:t>
            </w:r>
          </w:p>
        </w:tc>
        <w:tc>
          <w:tcPr>
            <w:tcW w:w="1140"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购置时间</w:t>
            </w:r>
          </w:p>
        </w:tc>
        <w:tc>
          <w:tcPr>
            <w:tcW w:w="1000" w:type="dxa"/>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处置方式</w:t>
            </w:r>
          </w:p>
        </w:tc>
        <w:tc>
          <w:tcPr>
            <w:tcW w:w="1230" w:type="dxa"/>
            <w:gridSpan w:val="2"/>
            <w:tcBorders>
              <w:top w:val="nil"/>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处置原因</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8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38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68"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922"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14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123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i/>
                <w:iCs/>
                <w:color w:val="FF0000"/>
                <w:kern w:val="0"/>
                <w:sz w:val="20"/>
                <w:szCs w:val="20"/>
                <w:lang w:val="en-US" w:bidi="ar-SA"/>
              </w:rPr>
            </w:pPr>
            <w:r w:rsidRPr="00097A71">
              <w:rPr>
                <w:rFonts w:ascii="宋体" w:hAnsi="宋体" w:cs="宋体" w:hint="eastAsia"/>
                <w:i/>
                <w:iCs/>
                <w:color w:val="FF0000"/>
                <w:kern w:val="0"/>
                <w:sz w:val="20"/>
                <w:szCs w:val="20"/>
                <w:lang w:val="en-US" w:bidi="ar-SA"/>
              </w:rPr>
              <w:t xml:space="preserve">　</w:t>
            </w:r>
          </w:p>
        </w:tc>
      </w:tr>
      <w:tr w:rsidR="00097A71" w:rsidRPr="00097A71" w:rsidTr="00097A71">
        <w:trPr>
          <w:gridAfter w:val="2"/>
          <w:divId w:val="488134129"/>
          <w:wAfter w:w="4040" w:type="dxa"/>
          <w:trHeight w:val="285"/>
        </w:trPr>
        <w:tc>
          <w:tcPr>
            <w:tcW w:w="3220" w:type="dxa"/>
            <w:gridSpan w:val="3"/>
            <w:tcBorders>
              <w:top w:val="single" w:sz="4" w:space="0" w:color="auto"/>
              <w:left w:val="single" w:sz="4" w:space="0" w:color="auto"/>
              <w:bottom w:val="single" w:sz="4" w:space="0" w:color="auto"/>
              <w:right w:val="nil"/>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合计</w:t>
            </w:r>
          </w:p>
        </w:tc>
        <w:tc>
          <w:tcPr>
            <w:tcW w:w="2190" w:type="dxa"/>
            <w:gridSpan w:val="2"/>
            <w:tcBorders>
              <w:top w:val="single" w:sz="4" w:space="0" w:color="auto"/>
              <w:left w:val="nil"/>
              <w:bottom w:val="single" w:sz="4" w:space="0" w:color="auto"/>
              <w:right w:val="nil"/>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18"/>
                <w:szCs w:val="18"/>
                <w:lang w:val="en-US" w:bidi="ar-SA"/>
              </w:rPr>
            </w:pPr>
            <w:r w:rsidRPr="00097A71">
              <w:rPr>
                <w:rFonts w:ascii="等线" w:eastAsia="等线" w:hAnsi="等线" w:cs="宋体" w:hint="eastAsia"/>
                <w:color w:val="000000"/>
                <w:kern w:val="0"/>
                <w:sz w:val="18"/>
                <w:szCs w:val="18"/>
                <w:lang w:val="en-US" w:bidi="ar-SA"/>
              </w:rPr>
              <w:t xml:space="preserve">　</w:t>
            </w:r>
          </w:p>
        </w:tc>
        <w:tc>
          <w:tcPr>
            <w:tcW w:w="33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202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202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202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2020" w:type="dxa"/>
            <w:gridSpan w:val="2"/>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2020" w:type="dxa"/>
            <w:tcBorders>
              <w:top w:val="single" w:sz="4" w:space="0" w:color="auto"/>
              <w:left w:val="nil"/>
              <w:bottom w:val="nil"/>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i/>
                <w:iCs/>
                <w:color w:val="FF0000"/>
                <w:kern w:val="0"/>
                <w:sz w:val="20"/>
                <w:szCs w:val="20"/>
                <w:lang w:val="en-US" w:bidi="ar-SA"/>
              </w:rPr>
            </w:pPr>
            <w:r w:rsidRPr="00097A71">
              <w:rPr>
                <w:rFonts w:ascii="宋体" w:hAnsi="宋体" w:cs="宋体" w:hint="eastAsia"/>
                <w:i/>
                <w:iCs/>
                <w:color w:val="FF0000"/>
                <w:kern w:val="0"/>
                <w:sz w:val="20"/>
                <w:szCs w:val="20"/>
                <w:lang w:val="en-US" w:bidi="ar-SA"/>
              </w:rPr>
              <w:t>以上可添加行</w:t>
            </w:r>
          </w:p>
        </w:tc>
      </w:tr>
      <w:tr w:rsidR="00097A71" w:rsidRPr="00097A71" w:rsidTr="00097A71">
        <w:trPr>
          <w:gridAfter w:val="2"/>
          <w:divId w:val="488134129"/>
          <w:wAfter w:w="4040" w:type="dxa"/>
          <w:trHeight w:val="285"/>
        </w:trPr>
        <w:tc>
          <w:tcPr>
            <w:tcW w:w="8780" w:type="dxa"/>
            <w:gridSpan w:val="9"/>
            <w:tcBorders>
              <w:top w:val="nil"/>
              <w:left w:val="single" w:sz="4" w:space="0" w:color="auto"/>
              <w:bottom w:val="nil"/>
              <w:right w:val="single" w:sz="4" w:space="0" w:color="000000"/>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软件资产管理员（签名）：</w:t>
            </w:r>
          </w:p>
        </w:tc>
        <w:tc>
          <w:tcPr>
            <w:tcW w:w="4040" w:type="dxa"/>
            <w:gridSpan w:val="4"/>
            <w:tcBorders>
              <w:top w:val="single" w:sz="4" w:space="0" w:color="auto"/>
              <w:left w:val="nil"/>
              <w:bottom w:val="single" w:sz="4" w:space="0" w:color="auto"/>
              <w:right w:val="nil"/>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单位主管负责人（签名）：</w:t>
            </w:r>
          </w:p>
        </w:tc>
        <w:tc>
          <w:tcPr>
            <w:tcW w:w="606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r>
      <w:tr w:rsidR="00097A71" w:rsidRPr="00097A71" w:rsidTr="00097A71">
        <w:trPr>
          <w:gridAfter w:val="11"/>
          <w:divId w:val="488134129"/>
          <w:wAfter w:w="14140" w:type="dxa"/>
          <w:trHeight w:val="1620"/>
        </w:trPr>
        <w:tc>
          <w:tcPr>
            <w:tcW w:w="8780" w:type="dxa"/>
            <w:gridSpan w:val="9"/>
            <w:tcBorders>
              <w:top w:val="nil"/>
              <w:left w:val="single" w:sz="4" w:space="0" w:color="auto"/>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 w:val="36"/>
                <w:szCs w:val="36"/>
                <w:lang w:val="en-US" w:bidi="ar-SA"/>
              </w:rPr>
            </w:pPr>
            <w:r w:rsidRPr="00097A71">
              <w:rPr>
                <w:rFonts w:ascii="宋体" w:hAnsi="宋体" w:cs="宋体" w:hint="eastAsia"/>
                <w:kern w:val="0"/>
                <w:sz w:val="36"/>
                <w:szCs w:val="36"/>
                <w:lang w:val="en-US" w:bidi="ar-SA"/>
              </w:rPr>
              <w:t>技术鉴定小组意见：（请三位副高及以上职称专家进行技术鉴定）</w:t>
            </w:r>
          </w:p>
        </w:tc>
      </w:tr>
      <w:tr w:rsidR="00097A71" w:rsidRPr="00097A71" w:rsidTr="00097A71">
        <w:trPr>
          <w:gridAfter w:val="18"/>
          <w:divId w:val="488134129"/>
          <w:wAfter w:w="21080" w:type="dxa"/>
          <w:trHeight w:val="285"/>
        </w:trPr>
        <w:tc>
          <w:tcPr>
            <w:tcW w:w="18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color w:val="000000"/>
                <w:kern w:val="0"/>
                <w:szCs w:val="24"/>
                <w:lang w:val="en-US" w:bidi="ar-SA"/>
              </w:rPr>
            </w:pPr>
            <w:r w:rsidRPr="00097A71">
              <w:rPr>
                <w:rFonts w:ascii="宋体" w:hAnsi="宋体" w:cs="宋体" w:hint="eastAsia"/>
                <w:color w:val="000000"/>
                <w:kern w:val="0"/>
                <w:szCs w:val="24"/>
                <w:lang w:val="en-US" w:bidi="ar-SA"/>
              </w:rPr>
              <w:t>专家姓名</w:t>
            </w:r>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工作单位</w:t>
            </w:r>
          </w:p>
        </w:tc>
        <w:tc>
          <w:tcPr>
            <w:tcW w:w="206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宋体" w:hAnsi="宋体" w:cs="宋体" w:hint="eastAsia"/>
                <w:kern w:val="0"/>
                <w:szCs w:val="24"/>
                <w:lang w:val="en-US" w:bidi="ar-SA"/>
              </w:rPr>
              <w:t>职称/</w:t>
            </w:r>
            <w:r w:rsidRPr="00097A71">
              <w:rPr>
                <w:rFonts w:ascii="等线" w:eastAsia="等线" w:hAnsi="等线" w:cs="宋体" w:hint="eastAsia"/>
                <w:color w:val="000000"/>
                <w:kern w:val="0"/>
                <w:sz w:val="22"/>
                <w:lang w:val="en-US" w:bidi="ar-SA"/>
              </w:rPr>
              <w:t>职务</w:t>
            </w:r>
          </w:p>
        </w:tc>
        <w:tc>
          <w:tcPr>
            <w:tcW w:w="223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签名</w:t>
            </w:r>
          </w:p>
        </w:tc>
      </w:tr>
      <w:tr w:rsidR="00097A71" w:rsidRPr="00097A71" w:rsidTr="00097A71">
        <w:trPr>
          <w:gridAfter w:val="11"/>
          <w:divId w:val="488134129"/>
          <w:wAfter w:w="14140" w:type="dxa"/>
          <w:trHeight w:val="285"/>
        </w:trPr>
        <w:tc>
          <w:tcPr>
            <w:tcW w:w="18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color w:val="000000"/>
                <w:kern w:val="0"/>
                <w:szCs w:val="24"/>
                <w:lang w:val="en-US" w:bidi="ar-SA"/>
              </w:rPr>
            </w:pPr>
            <w:r w:rsidRPr="00097A71">
              <w:rPr>
                <w:rFonts w:ascii="宋体" w:hAnsi="宋体" w:cs="宋体" w:hint="eastAsia"/>
                <w:color w:val="000000"/>
                <w:kern w:val="0"/>
                <w:szCs w:val="24"/>
                <w:lang w:val="en-US" w:bidi="ar-SA"/>
              </w:rPr>
              <w:t xml:space="preserve">　</w:t>
            </w:r>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2062" w:type="dxa"/>
            <w:gridSpan w:val="2"/>
            <w:tcBorders>
              <w:top w:val="single" w:sz="4" w:space="0" w:color="auto"/>
              <w:left w:val="nil"/>
              <w:bottom w:val="single" w:sz="4" w:space="0" w:color="auto"/>
              <w:right w:val="nil"/>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22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300"/>
        </w:trPr>
        <w:tc>
          <w:tcPr>
            <w:tcW w:w="18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color w:val="000000"/>
                <w:kern w:val="0"/>
                <w:szCs w:val="24"/>
                <w:lang w:val="en-US" w:bidi="ar-SA"/>
              </w:rPr>
            </w:pPr>
            <w:r w:rsidRPr="00097A71">
              <w:rPr>
                <w:rFonts w:ascii="宋体" w:hAnsi="宋体" w:cs="宋体" w:hint="eastAsia"/>
                <w:color w:val="000000"/>
                <w:kern w:val="0"/>
                <w:szCs w:val="24"/>
                <w:lang w:val="en-US" w:bidi="ar-SA"/>
              </w:rPr>
              <w:t xml:space="preserve">　</w:t>
            </w:r>
          </w:p>
        </w:tc>
        <w:tc>
          <w:tcPr>
            <w:tcW w:w="26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2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2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
          <w:divId w:val="488134129"/>
          <w:wAfter w:w="2020" w:type="dxa"/>
          <w:trHeight w:val="285"/>
        </w:trPr>
        <w:tc>
          <w:tcPr>
            <w:tcW w:w="878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4040" w:type="dxa"/>
            <w:gridSpan w:val="4"/>
            <w:tcBorders>
              <w:top w:val="single" w:sz="4" w:space="0" w:color="auto"/>
              <w:left w:val="nil"/>
              <w:bottom w:val="single" w:sz="4" w:space="0" w:color="auto"/>
              <w:right w:val="single" w:sz="4" w:space="0" w:color="auto"/>
            </w:tcBorders>
            <w:shd w:val="clear" w:color="auto" w:fill="auto"/>
            <w:noWrap/>
            <w:vAlign w:val="bottom"/>
            <w:hideMark/>
          </w:tcPr>
          <w:p w:rsidR="00097A71" w:rsidRPr="00097A71" w:rsidRDefault="00097A71" w:rsidP="00097A71">
            <w:pPr>
              <w:spacing w:line="240" w:lineRule="auto"/>
              <w:ind w:firstLineChars="0" w:firstLine="0"/>
              <w:jc w:val="center"/>
              <w:rPr>
                <w:rFonts w:ascii="宋体" w:hAnsi="宋体" w:cs="宋体"/>
                <w:kern w:val="0"/>
                <w:szCs w:val="24"/>
                <w:lang w:val="en-US" w:bidi="ar-SA"/>
              </w:rPr>
            </w:pPr>
            <w:r w:rsidRPr="00097A71">
              <w:rPr>
                <w:rFonts w:ascii="宋体" w:hAnsi="宋体" w:cs="宋体" w:hint="eastAsia"/>
                <w:kern w:val="0"/>
                <w:szCs w:val="24"/>
                <w:lang w:val="en-US" w:bidi="ar-SA"/>
              </w:rPr>
              <w:t xml:space="preserve">　</w:t>
            </w:r>
          </w:p>
        </w:tc>
        <w:tc>
          <w:tcPr>
            <w:tcW w:w="4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 xml:space="preserve">　</w:t>
            </w:r>
          </w:p>
        </w:tc>
      </w:tr>
      <w:tr w:rsidR="00097A71" w:rsidRPr="00097A71" w:rsidTr="00097A71">
        <w:trPr>
          <w:gridAfter w:val="11"/>
          <w:divId w:val="488134129"/>
          <w:wAfter w:w="14140" w:type="dxa"/>
          <w:trHeight w:val="285"/>
        </w:trPr>
        <w:tc>
          <w:tcPr>
            <w:tcW w:w="8780" w:type="dxa"/>
            <w:gridSpan w:val="9"/>
            <w:tcBorders>
              <w:top w:val="single" w:sz="4" w:space="0" w:color="auto"/>
              <w:left w:val="single" w:sz="4" w:space="0" w:color="auto"/>
              <w:bottom w:val="nil"/>
              <w:right w:val="single" w:sz="4" w:space="0" w:color="000000"/>
            </w:tcBorders>
            <w:shd w:val="clear" w:color="auto" w:fill="auto"/>
            <w:noWrap/>
            <w:vAlign w:val="bottom"/>
            <w:hideMark/>
          </w:tcPr>
          <w:p w:rsidR="00097A71" w:rsidRPr="00097A71" w:rsidRDefault="00097A71" w:rsidP="00097A71">
            <w:pPr>
              <w:spacing w:line="240" w:lineRule="auto"/>
              <w:ind w:firstLineChars="0" w:firstLine="0"/>
              <w:rPr>
                <w:rFonts w:ascii="宋体" w:hAnsi="宋体" w:cs="宋体"/>
                <w:kern w:val="0"/>
                <w:sz w:val="16"/>
                <w:szCs w:val="16"/>
                <w:lang w:val="en-US" w:bidi="ar-SA"/>
              </w:rPr>
            </w:pPr>
            <w:r w:rsidRPr="00097A71">
              <w:rPr>
                <w:rFonts w:ascii="宋体" w:hAnsi="宋体" w:cs="宋体" w:hint="eastAsia"/>
                <w:kern w:val="0"/>
                <w:sz w:val="16"/>
                <w:szCs w:val="16"/>
                <w:lang w:val="en-US" w:bidi="ar-SA"/>
              </w:rPr>
              <w:t xml:space="preserve">　</w:t>
            </w:r>
          </w:p>
        </w:tc>
      </w:tr>
      <w:tr w:rsidR="00097A71" w:rsidRPr="00097A71" w:rsidTr="00097A71">
        <w:trPr>
          <w:gridAfter w:val="17"/>
          <w:divId w:val="488134129"/>
          <w:wAfter w:w="19700" w:type="dxa"/>
          <w:trHeight w:val="285"/>
        </w:trPr>
        <w:tc>
          <w:tcPr>
            <w:tcW w:w="3220" w:type="dxa"/>
            <w:gridSpan w:val="3"/>
            <w:tcBorders>
              <w:top w:val="nil"/>
              <w:left w:val="single" w:sz="4" w:space="0" w:color="auto"/>
              <w:bottom w:val="nil"/>
              <w:right w:val="nil"/>
            </w:tcBorders>
            <w:shd w:val="clear" w:color="auto" w:fill="auto"/>
            <w:hideMark/>
          </w:tcPr>
          <w:p w:rsidR="00097A71" w:rsidRPr="00097A71" w:rsidRDefault="00097A71" w:rsidP="00097A71">
            <w:pPr>
              <w:spacing w:line="240" w:lineRule="auto"/>
              <w:ind w:firstLineChars="0" w:firstLine="0"/>
              <w:rPr>
                <w:rFonts w:ascii="等线" w:eastAsia="等线" w:hAnsi="等线" w:cs="宋体"/>
                <w:color w:val="000000"/>
                <w:kern w:val="0"/>
                <w:sz w:val="16"/>
                <w:szCs w:val="16"/>
                <w:lang w:val="en-US" w:bidi="ar-SA"/>
              </w:rPr>
            </w:pPr>
            <w:r w:rsidRPr="00097A71">
              <w:rPr>
                <w:rFonts w:ascii="等线" w:eastAsia="等线" w:hAnsi="等线" w:cs="宋体" w:hint="eastAsia"/>
                <w:color w:val="000000"/>
                <w:kern w:val="0"/>
                <w:sz w:val="16"/>
                <w:szCs w:val="16"/>
                <w:lang w:val="en-US" w:bidi="ar-SA"/>
              </w:rPr>
              <w:t>网信办意见：</w:t>
            </w:r>
          </w:p>
        </w:tc>
      </w:tr>
      <w:tr w:rsidR="00097A71" w:rsidRPr="00097A71" w:rsidTr="00097A71">
        <w:trPr>
          <w:gridAfter w:val="11"/>
          <w:divId w:val="488134129"/>
          <w:wAfter w:w="14140" w:type="dxa"/>
          <w:trHeight w:val="285"/>
        </w:trPr>
        <w:tc>
          <w:tcPr>
            <w:tcW w:w="3220" w:type="dxa"/>
            <w:gridSpan w:val="3"/>
            <w:tcBorders>
              <w:top w:val="nil"/>
              <w:left w:val="single" w:sz="4" w:space="0" w:color="auto"/>
              <w:bottom w:val="single" w:sz="4" w:space="0" w:color="auto"/>
              <w:right w:val="nil"/>
            </w:tcBorders>
            <w:shd w:val="clear" w:color="auto" w:fill="auto"/>
            <w:vAlign w:val="center"/>
            <w:hideMark/>
          </w:tcPr>
          <w:p w:rsidR="00097A71" w:rsidRPr="00097A71" w:rsidRDefault="00097A71" w:rsidP="00097A71">
            <w:pPr>
              <w:spacing w:line="240" w:lineRule="auto"/>
              <w:ind w:firstLineChars="0" w:firstLine="0"/>
              <w:jc w:val="center"/>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经办人（签名）：</w:t>
            </w:r>
          </w:p>
        </w:tc>
        <w:tc>
          <w:tcPr>
            <w:tcW w:w="2190" w:type="dxa"/>
            <w:gridSpan w:val="2"/>
            <w:tcBorders>
              <w:top w:val="nil"/>
              <w:left w:val="nil"/>
              <w:bottom w:val="single" w:sz="4" w:space="0" w:color="auto"/>
              <w:right w:val="nil"/>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等线" w:eastAsia="等线" w:hAnsi="等线" w:cs="宋体" w:hint="eastAsia"/>
                <w:color w:val="000000"/>
                <w:kern w:val="0"/>
                <w:sz w:val="22"/>
                <w:lang w:val="en-US" w:bidi="ar-SA"/>
              </w:rPr>
              <w:t>单位负责人（签名）：</w:t>
            </w:r>
          </w:p>
        </w:tc>
        <w:tc>
          <w:tcPr>
            <w:tcW w:w="3370" w:type="dxa"/>
            <w:gridSpan w:val="4"/>
            <w:tcBorders>
              <w:top w:val="nil"/>
              <w:left w:val="nil"/>
              <w:bottom w:val="single" w:sz="4" w:space="0" w:color="auto"/>
              <w:right w:val="single" w:sz="4" w:space="0" w:color="000000"/>
            </w:tcBorders>
            <w:shd w:val="clear" w:color="auto" w:fill="auto"/>
            <w:noWrap/>
            <w:vAlign w:val="center"/>
            <w:hideMark/>
          </w:tcPr>
          <w:p w:rsidR="00097A71" w:rsidRPr="00097A71" w:rsidRDefault="00097A71" w:rsidP="00097A71">
            <w:pPr>
              <w:spacing w:line="240" w:lineRule="auto"/>
              <w:ind w:firstLineChars="0" w:firstLine="0"/>
              <w:jc w:val="right"/>
              <w:rPr>
                <w:rFonts w:ascii="宋体" w:hAnsi="宋体" w:cs="宋体"/>
                <w:kern w:val="0"/>
                <w:szCs w:val="24"/>
                <w:lang w:val="en-US" w:bidi="ar-SA"/>
              </w:rPr>
            </w:pPr>
            <w:r w:rsidRPr="00097A71">
              <w:rPr>
                <w:rFonts w:ascii="宋体" w:hAnsi="宋体" w:cs="宋体" w:hint="eastAsia"/>
                <w:kern w:val="0"/>
                <w:szCs w:val="24"/>
                <w:lang w:val="en-US" w:bidi="ar-SA"/>
              </w:rPr>
              <w:t>审批日期：    年    月    日</w:t>
            </w:r>
          </w:p>
        </w:tc>
      </w:tr>
      <w:tr w:rsidR="00097A71" w:rsidRPr="00097A71" w:rsidTr="00097A71">
        <w:trPr>
          <w:gridAfter w:val="17"/>
          <w:divId w:val="488134129"/>
          <w:wAfter w:w="19700" w:type="dxa"/>
          <w:trHeight w:val="285"/>
        </w:trPr>
        <w:tc>
          <w:tcPr>
            <w:tcW w:w="104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jc w:val="right"/>
              <w:rPr>
                <w:rFonts w:ascii="等线" w:eastAsia="等线" w:hAnsi="等线" w:cs="宋体"/>
                <w:color w:val="000000"/>
                <w:kern w:val="0"/>
                <w:sz w:val="22"/>
                <w:lang w:val="en-US" w:bidi="ar-SA"/>
              </w:rPr>
            </w:pPr>
            <w:r w:rsidRPr="00097A71">
              <w:rPr>
                <w:rFonts w:ascii="宋体" w:hAnsi="宋体" w:cs="宋体" w:hint="eastAsia"/>
                <w:kern w:val="0"/>
                <w:szCs w:val="24"/>
                <w:lang w:val="en-US" w:bidi="ar-SA"/>
              </w:rPr>
              <w:t xml:space="preserve">　</w:t>
            </w:r>
          </w:p>
        </w:tc>
        <w:tc>
          <w:tcPr>
            <w:tcW w:w="800" w:type="dxa"/>
            <w:tcBorders>
              <w:top w:val="nil"/>
              <w:left w:val="nil"/>
              <w:bottom w:val="nil"/>
              <w:right w:val="nil"/>
            </w:tcBorders>
            <w:shd w:val="clear" w:color="auto" w:fill="auto"/>
            <w:noWrap/>
            <w:vAlign w:val="center"/>
            <w:hideMark/>
          </w:tcPr>
          <w:p w:rsidR="00097A71" w:rsidRPr="00097A71" w:rsidRDefault="00097A71" w:rsidP="00097A71">
            <w:pPr>
              <w:spacing w:line="240" w:lineRule="auto"/>
              <w:ind w:firstLineChars="0" w:firstLine="0"/>
              <w:rPr>
                <w:rFonts w:ascii="等线" w:eastAsia="等线" w:hAnsi="等线" w:cs="宋体"/>
                <w:color w:val="000000"/>
                <w:kern w:val="0"/>
                <w:sz w:val="22"/>
                <w:lang w:val="en-US" w:bidi="ar-SA"/>
              </w:rPr>
            </w:pPr>
            <w:r w:rsidRPr="00097A71">
              <w:rPr>
                <w:rFonts w:ascii="宋体" w:hAnsi="宋体" w:cs="宋体" w:hint="eastAsia"/>
                <w:kern w:val="0"/>
                <w:sz w:val="20"/>
                <w:szCs w:val="20"/>
                <w:lang w:val="en-US" w:bidi="ar-SA"/>
              </w:rPr>
              <w:t xml:space="preserve">　</w:t>
            </w:r>
          </w:p>
        </w:tc>
        <w:tc>
          <w:tcPr>
            <w:tcW w:w="1380" w:type="dxa"/>
            <w:tcBorders>
              <w:top w:val="nil"/>
              <w:left w:val="nil"/>
              <w:bottom w:val="nil"/>
              <w:right w:val="nil"/>
            </w:tcBorders>
            <w:shd w:val="clear" w:color="auto" w:fill="auto"/>
            <w:noWrap/>
            <w:vAlign w:val="center"/>
            <w:hideMark/>
          </w:tcPr>
          <w:p w:rsidR="00097A71" w:rsidRPr="00097A71" w:rsidRDefault="00097A71" w:rsidP="00097A71">
            <w:pPr>
              <w:spacing w:line="240" w:lineRule="auto"/>
              <w:ind w:firstLineChars="0" w:firstLine="0"/>
              <w:rPr>
                <w:rFonts w:ascii="宋体" w:hAnsi="宋体" w:cs="宋体"/>
                <w:kern w:val="0"/>
                <w:szCs w:val="24"/>
                <w:lang w:val="en-US" w:bidi="ar-SA"/>
              </w:rPr>
            </w:pPr>
            <w:r w:rsidRPr="00097A71">
              <w:rPr>
                <w:rFonts w:ascii="宋体" w:hAnsi="宋体" w:cs="宋体" w:hint="eastAsia"/>
                <w:kern w:val="0"/>
                <w:sz w:val="20"/>
                <w:szCs w:val="20"/>
                <w:lang w:val="en-US" w:bidi="ar-SA"/>
              </w:rPr>
              <w:t xml:space="preserve">　</w:t>
            </w:r>
          </w:p>
        </w:tc>
      </w:tr>
      <w:tr w:rsidR="00097A71" w:rsidRPr="00097A71" w:rsidTr="00097A71">
        <w:trPr>
          <w:divId w:val="488134129"/>
          <w:trHeight w:val="285"/>
        </w:trPr>
        <w:tc>
          <w:tcPr>
            <w:tcW w:w="8780" w:type="dxa"/>
            <w:gridSpan w:val="9"/>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等线" w:eastAsia="等线" w:hAnsi="等线" w:cs="宋体"/>
                <w:i/>
                <w:iCs/>
                <w:color w:val="FF0000"/>
                <w:kern w:val="0"/>
                <w:sz w:val="22"/>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r>
      <w:tr w:rsidR="00097A71" w:rsidRPr="00097A71" w:rsidTr="00097A71">
        <w:trPr>
          <w:gridAfter w:val="4"/>
          <w:divId w:val="488134129"/>
          <w:wAfter w:w="6760" w:type="dxa"/>
          <w:trHeight w:val="285"/>
        </w:trPr>
        <w:tc>
          <w:tcPr>
            <w:tcW w:w="8080" w:type="dxa"/>
            <w:gridSpan w:val="8"/>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等线" w:eastAsia="等线" w:hAnsi="等线" w:cs="宋体"/>
                <w:i/>
                <w:iCs/>
                <w:color w:val="FF0000"/>
                <w:kern w:val="0"/>
                <w:sz w:val="22"/>
                <w:lang w:val="en-US" w:bidi="ar-SA"/>
              </w:rPr>
            </w:pPr>
            <w:r w:rsidRPr="00097A71">
              <w:rPr>
                <w:rFonts w:ascii="等线" w:eastAsia="等线" w:hAnsi="等线" w:cs="宋体" w:hint="eastAsia"/>
                <w:i/>
                <w:iCs/>
                <w:color w:val="FF0000"/>
                <w:kern w:val="0"/>
                <w:sz w:val="22"/>
                <w:lang w:val="en-US" w:bidi="ar-SA"/>
              </w:rPr>
              <w:t>注：处置方式包括无偿调拨（划转）、出售、出让、转让、对外捐赠、报废等</w:t>
            </w: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等线" w:eastAsia="等线" w:hAnsi="等线" w:cs="宋体"/>
                <w:i/>
                <w:iCs/>
                <w:color w:val="FF0000"/>
                <w:kern w:val="0"/>
                <w:sz w:val="22"/>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c>
          <w:tcPr>
            <w:tcW w:w="2020" w:type="dxa"/>
            <w:gridSpan w:val="2"/>
            <w:tcBorders>
              <w:top w:val="nil"/>
              <w:left w:val="nil"/>
              <w:bottom w:val="nil"/>
              <w:right w:val="nil"/>
            </w:tcBorders>
            <w:shd w:val="clear" w:color="auto" w:fill="auto"/>
            <w:noWrap/>
            <w:vAlign w:val="bottom"/>
            <w:hideMark/>
          </w:tcPr>
          <w:p w:rsidR="00097A71" w:rsidRPr="00097A71" w:rsidRDefault="00097A71" w:rsidP="00097A71">
            <w:pPr>
              <w:spacing w:line="240" w:lineRule="auto"/>
              <w:ind w:firstLineChars="0" w:firstLine="0"/>
              <w:rPr>
                <w:rFonts w:ascii="Times New Roman" w:eastAsia="Times New Roman" w:hAnsi="Times New Roman" w:cs="Times New Roman"/>
                <w:kern w:val="0"/>
                <w:sz w:val="20"/>
                <w:szCs w:val="20"/>
                <w:lang w:val="en-US" w:bidi="ar-SA"/>
              </w:rPr>
            </w:pPr>
          </w:p>
        </w:tc>
      </w:tr>
    </w:tbl>
    <w:p w:rsidR="00CB5919" w:rsidRDefault="00B82C70">
      <w:pPr>
        <w:jc w:val="both"/>
        <w:rPr>
          <w:rFonts w:asciiTheme="minorEastAsia" w:eastAsiaTheme="minorEastAsia" w:hAnsiTheme="minorEastAsia"/>
        </w:rPr>
      </w:pPr>
      <w:r>
        <w:rPr>
          <w:rFonts w:asciiTheme="minorEastAsia" w:eastAsiaTheme="minorEastAsia" w:hAnsiTheme="minorEastAsia"/>
        </w:rPr>
        <w:fldChar w:fldCharType="end"/>
      </w:r>
    </w:p>
    <w:p w:rsidR="00CB5919" w:rsidRDefault="00CB5919">
      <w:pPr>
        <w:jc w:val="both"/>
        <w:rPr>
          <w:rFonts w:asciiTheme="minorEastAsia" w:eastAsiaTheme="minorEastAsia" w:hAnsiTheme="minorEastAsia"/>
        </w:rPr>
      </w:pPr>
    </w:p>
    <w:p w:rsidR="00CB5919" w:rsidRDefault="00CB5919">
      <w:pPr>
        <w:jc w:val="both"/>
        <w:rPr>
          <w:rFonts w:asciiTheme="minorEastAsia" w:eastAsiaTheme="minorEastAsia" w:hAnsiTheme="minorEastAsia"/>
        </w:rPr>
      </w:pPr>
    </w:p>
    <w:p w:rsidR="00CB5919" w:rsidRDefault="00606B63">
      <w:pPr>
        <w:pStyle w:val="af4"/>
      </w:pPr>
      <w:bookmarkStart w:id="839" w:name="_Toc69977919"/>
      <w:bookmarkStart w:id="840" w:name="_Toc70434649"/>
      <w:r>
        <w:rPr>
          <w:rFonts w:hint="eastAsia"/>
        </w:rPr>
        <w:t>五</w:t>
      </w:r>
      <w:r w:rsidR="00B82C70">
        <w:t>、对外投资</w:t>
      </w:r>
      <w:bookmarkEnd w:id="839"/>
      <w:bookmarkEnd w:id="840"/>
    </w:p>
    <w:p w:rsidR="00CB5919" w:rsidRDefault="00B82C70">
      <w:pPr>
        <w:pStyle w:val="2"/>
      </w:pPr>
      <w:bookmarkStart w:id="841" w:name="_Toc69977920"/>
      <w:bookmarkStart w:id="842" w:name="_Toc70434650"/>
      <w:r>
        <w:t>北大资产经营有限公司为所属企业提供担保管理办法</w:t>
      </w:r>
      <w:bookmarkEnd w:id="841"/>
      <w:bookmarkEnd w:id="842"/>
    </w:p>
    <w:p w:rsidR="00CB5919" w:rsidRDefault="00B82C70" w:rsidP="005A2569">
      <w:pPr>
        <w:pStyle w:val="3"/>
        <w:ind w:firstLine="482"/>
      </w:pPr>
      <w:bookmarkStart w:id="843" w:name="_Toc69977921"/>
      <w:bookmarkStart w:id="844" w:name="_Toc69980679"/>
      <w:bookmarkStart w:id="845" w:name="_Toc69980933"/>
      <w:bookmarkStart w:id="846" w:name="_Toc69981493"/>
      <w:bookmarkStart w:id="847" w:name="_Toc70063578"/>
      <w:bookmarkStart w:id="848" w:name="_Toc70063826"/>
      <w:bookmarkStart w:id="849" w:name="_Toc70433014"/>
      <w:bookmarkStart w:id="850" w:name="_Toc70433260"/>
      <w:bookmarkStart w:id="851" w:name="_Toc70433506"/>
      <w:bookmarkStart w:id="852" w:name="_Toc70434405"/>
      <w:bookmarkStart w:id="853" w:name="_Toc70434651"/>
      <w:r>
        <w:t>校产〔</w:t>
      </w:r>
      <w:r>
        <w:t>2006</w:t>
      </w:r>
      <w:r>
        <w:t>〕</w:t>
      </w:r>
      <w:r>
        <w:t>006</w:t>
      </w:r>
      <w:r>
        <w:t>号</w:t>
      </w:r>
      <w:bookmarkEnd w:id="843"/>
      <w:bookmarkEnd w:id="844"/>
      <w:bookmarkEnd w:id="845"/>
      <w:bookmarkEnd w:id="846"/>
      <w:bookmarkEnd w:id="847"/>
      <w:bookmarkEnd w:id="848"/>
      <w:bookmarkEnd w:id="849"/>
      <w:bookmarkEnd w:id="850"/>
      <w:bookmarkEnd w:id="851"/>
      <w:bookmarkEnd w:id="852"/>
      <w:bookmarkEnd w:id="853"/>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规范北大资产经营有限公司（以下简称资产公司）为所属企业的银行贷款提供担保的行为，控制公司资产运营风险，保证公司健康稳定地发展，根据《中华人民共和国公司法》、《中华人民共和国担保法》、《教育部关于高校产业规范化建设中组建高校资产经营有限公司的若干意见》，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本办法中所属企业是指资产公司直接持股超过50％（不含50％）的控股企业，或者资产公司直接持股不到50％但拥有实际控制权的企业。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资产公司为所属企业的银行贷款提供担保仅限于企业集团（或者一级公司）。</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申请担保的条件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申请担保的企业应为经营状况良好、具有A级银行信用资质以上的企业，或者是资产公司董事会认可的属于特殊情况需要提供担保的企业。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申请担保的额度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对所属企业提供贷款担保时，应坚持谨慎的原则，从严控制贷款担保额度。资产公司为某一所属企业提供担保的累计金额一般不得超过资产公司所持有该企业股权所对应净资产的50％，单笔担保金额一般不得超</w:t>
      </w:r>
      <w:r>
        <w:rPr>
          <w:rFonts w:asciiTheme="minorEastAsia" w:eastAsiaTheme="minorEastAsia" w:hAnsiTheme="minorEastAsia"/>
        </w:rPr>
        <w:lastRenderedPageBreak/>
        <w:t>过资产公司所持有该企业股权所对应净资产的25％，净资产应以最近一次该企业经过审计的财务报表为准。</w:t>
      </w:r>
    </w:p>
    <w:p w:rsidR="00CB5919" w:rsidRDefault="00B82C70">
      <w:pPr>
        <w:rPr>
          <w:rFonts w:asciiTheme="minorEastAsia" w:eastAsiaTheme="minorEastAsia" w:hAnsiTheme="minorEastAsia"/>
        </w:rPr>
      </w:pPr>
      <w:r>
        <w:rPr>
          <w:rFonts w:asciiTheme="minorEastAsia" w:eastAsiaTheme="minorEastAsia" w:hAnsiTheme="minorEastAsia"/>
        </w:rPr>
        <w:t>如果公司同时有借款和担保，二者额度累计计算。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申请担保的企业提交的年度担保额度超过第五条所述的额度限制，确有特殊原因的，需提供该企业属于特殊情况的详细说明材料，资产公司按照程序提交北京大学校产管理委员会决定。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担保费用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资产公司为所属企业提供担保应收取担保费用，根据担保金额按年收取3％的担保费用。</w:t>
      </w:r>
    </w:p>
    <w:p w:rsidR="00CB5919" w:rsidRDefault="00B82C70">
      <w:pPr>
        <w:rPr>
          <w:rFonts w:asciiTheme="minorEastAsia" w:eastAsiaTheme="minorEastAsia" w:hAnsiTheme="minorEastAsia"/>
        </w:rPr>
      </w:pPr>
      <w:r>
        <w:rPr>
          <w:rFonts w:asciiTheme="minorEastAsia" w:eastAsiaTheme="minorEastAsia" w:hAnsiTheme="minorEastAsia"/>
        </w:rPr>
        <w:t>收取时间定为资产公司董事会决议签署时间，待被担保企业将银行已签定的正式担保合同交回资产公司财务部时，根据合同签署的实际担保金额将多收取的担保费用退还被担保企业。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资产公司所收取担保费用的50％用于提取风险准备金，实行专户管理，其余50％用于担保项目的管理费用。</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申请担保的时间、内容、审批和调整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申请担保的企业应于每年12月31日前上报下一年度需由资产公司提供担保的年度担保额度申请书，每笔担保或者续保应该提前10个工作日向资产公司递交相关材料。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申请书的内容包括：贷款金额、担保金额、所贷款银行的担保要求、担保期限、担保方式、被担保方近期财务报表、还款能力分析及企业股东会决议原件或董事会决议原件。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资产公司职能部门首先对申请担保企业提交的年度担保额度申请书进行初步审核，确认是否符合担保条件，初审通过并经资产公司总裁办公会讨论通过后提交董事会，董事会通过后提交北京大学校产管理委员会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所属年度担保额度申请书经批准后，由资产公司在批准的额度范围内执行。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申请担保的企业必须严格按照批准的担保额度向资产公司申请担保，一般不做调整。确有必要调整时，应由申请担保的企业提前两个月上报调整额度申请书，并按照上述审批程序执行。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经批准的调整额度纳入该企业当年的担保额度，由资产公司执行。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担保的管理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资产公司为企业办理担保手续时应与被担保企业签定协议，协议中必须包含反担保条款。被担保企业须提供董事会决议。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rPr>
        <w:t xml:space="preserve"> </w:t>
      </w:r>
      <w:r>
        <w:rPr>
          <w:rFonts w:asciiTheme="minorEastAsia" w:eastAsiaTheme="minorEastAsia" w:hAnsiTheme="minorEastAsia"/>
        </w:rPr>
        <w:t xml:space="preserve"> 申请担保企业在办理具体的担保手续时，由资产公司法人代表或其授权代表与银行签署担保合同以及相关的文件资料。未经授权，任何个人不得擅自代表资产公司签订担保合同。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第十七条</w:t>
      </w:r>
      <w:r>
        <w:rPr>
          <w:rFonts w:asciiTheme="minorEastAsia" w:eastAsiaTheme="minorEastAsia" w:hAnsiTheme="minorEastAsia" w:hint="eastAsia"/>
        </w:rPr>
        <w:t xml:space="preserve"> </w:t>
      </w:r>
      <w:r>
        <w:rPr>
          <w:rFonts w:asciiTheme="minorEastAsia" w:eastAsiaTheme="minorEastAsia" w:hAnsiTheme="minorEastAsia"/>
        </w:rPr>
        <w:t xml:space="preserve"> 申请担保的企业应在贷款手续办理完毕后五日内将担保合同原件、贷款合同复印件及其他相关资料报资产公司财务部存档。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资产公司财务部为担保业务的主要管理职能部门，财务部对所属企业提供的担保应逐笔登记，加强合同、协议的管理和保管，每月月末向总裁办公会和董事会汇报资产公司向所属企业提供担保的统计资料。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在发生担保后，资产公司财务部应对被担保企业进行必要的资金监控，对资金的使用情况进行专项检查，及时跟踪、了解、掌握被担保企业的相关情况，特别是被担保企业的债务偿还情况，对可能出现的风险做必要的分析并及时向资产公司总裁办公会和董事会汇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资产公司应在债务到期前的30天及时书面通知被担保企业履行还款义务。</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被担保企业应坚持诚实守信的原则，严格履行债务人的义务，按照贷款合同的约定按时支付贷款本息。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被担保企业如不能按照贷款合同履行债务人义务，资产公司将按协议执行，并停止新的贷款担保。</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第二十三条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本办法经2006年7月3日北京大学校产管理委员会讨论通过，自通过之日起执行。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第二十四条</w:t>
      </w:r>
      <w:r>
        <w:rPr>
          <w:rFonts w:asciiTheme="minorEastAsia" w:eastAsiaTheme="minorEastAsia" w:hAnsiTheme="minorEastAsia" w:hint="eastAsia"/>
          <w:b/>
        </w:rPr>
        <w:t xml:space="preserve"> </w:t>
      </w:r>
      <w:r>
        <w:rPr>
          <w:rFonts w:asciiTheme="minorEastAsia" w:eastAsiaTheme="minorEastAsia" w:hAnsiTheme="minorEastAsia"/>
        </w:rPr>
        <w:t xml:space="preserve"> 本办法由北大资产经营有限公司负责解释。</w:t>
      </w:r>
    </w:p>
    <w:p w:rsidR="00CB5919" w:rsidRDefault="00CB5919">
      <w:pPr>
        <w:jc w:val="right"/>
        <w:rPr>
          <w:rFonts w:asciiTheme="minorEastAsia" w:eastAsiaTheme="minorEastAsia" w:hAnsiTheme="minorEastAsia"/>
        </w:rPr>
      </w:pPr>
    </w:p>
    <w:p w:rsidR="00CB5919" w:rsidRDefault="00B82C70">
      <w:pPr>
        <w:jc w:val="right"/>
        <w:rPr>
          <w:rFonts w:asciiTheme="minorEastAsia" w:eastAsiaTheme="minorEastAsia" w:hAnsiTheme="minorEastAsia"/>
        </w:rPr>
      </w:pPr>
      <w:r>
        <w:rPr>
          <w:rFonts w:asciiTheme="minorEastAsia" w:eastAsiaTheme="minorEastAsia" w:hAnsiTheme="minorEastAsia"/>
        </w:rPr>
        <w:t>北京大学校产管理委员会</w:t>
      </w: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2006年7月6日</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854" w:name="_Toc69977922"/>
      <w:bookmarkStart w:id="855" w:name="_Toc70434652"/>
      <w:r>
        <w:t>北大资产经营有限公司为所属企业提供借款管理办法</w:t>
      </w:r>
      <w:bookmarkEnd w:id="854"/>
      <w:bookmarkEnd w:id="855"/>
    </w:p>
    <w:p w:rsidR="00CB5919" w:rsidRDefault="00B82C70" w:rsidP="005A2569">
      <w:pPr>
        <w:pStyle w:val="3"/>
        <w:ind w:firstLine="482"/>
      </w:pPr>
      <w:bookmarkStart w:id="856" w:name="_Toc69977923"/>
      <w:bookmarkStart w:id="857" w:name="_Toc69980681"/>
      <w:bookmarkStart w:id="858" w:name="_Toc69980935"/>
      <w:bookmarkStart w:id="859" w:name="_Toc69981495"/>
      <w:bookmarkStart w:id="860" w:name="_Toc70063580"/>
      <w:bookmarkStart w:id="861" w:name="_Toc70063828"/>
      <w:bookmarkStart w:id="862" w:name="_Toc70433016"/>
      <w:bookmarkStart w:id="863" w:name="_Toc70433262"/>
      <w:bookmarkStart w:id="864" w:name="_Toc70433508"/>
      <w:bookmarkStart w:id="865" w:name="_Toc70434407"/>
      <w:bookmarkStart w:id="866" w:name="_Toc70434653"/>
      <w:r>
        <w:t>校产〔</w:t>
      </w:r>
      <w:r>
        <w:t>2006</w:t>
      </w:r>
      <w:r>
        <w:t>〕</w:t>
      </w:r>
      <w:r>
        <w:t>007</w:t>
      </w:r>
      <w:r>
        <w:t>号</w:t>
      </w:r>
      <w:bookmarkEnd w:id="856"/>
      <w:bookmarkEnd w:id="857"/>
      <w:bookmarkEnd w:id="858"/>
      <w:bookmarkEnd w:id="859"/>
      <w:bookmarkEnd w:id="860"/>
      <w:bookmarkEnd w:id="861"/>
      <w:bookmarkEnd w:id="862"/>
      <w:bookmarkEnd w:id="863"/>
      <w:bookmarkEnd w:id="864"/>
      <w:bookmarkEnd w:id="865"/>
      <w:bookmarkEnd w:id="866"/>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为规范北大资产经营有限公司（以下简称资产公司）向所属企业提供借款的经济行为、支持企业发展并保证资金安全，特制定本办法。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本办法中所属企业是指资产公司直接持股超过50％（不含50％）的控股企业，或者资产公司直接持股不到50％但拥有实际控制权的企业。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资产公司为所属企业提供借款仅限于企业集团（或者一级公司）。</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申请借款的条件</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所属企业持续经营状况良好，为解决企业暂时的资金周转困难或支持企业发展，可以向资产公司申请借款。</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申请借款的额度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对所属企业提供借款时，应坚持谨慎的原则，从严控制借款额度。资产公司为某一所属企业提供借款的累计金额一般不得超过资产公司所持有该企业股权所对应净资产的50％，单笔借款金额一般不得超过资产公司所持有该企业股权所对应净资产的25％，净资产应以最近一次该企业经过审计的财务报表为准。</w:t>
      </w:r>
    </w:p>
    <w:p w:rsidR="00CB5919" w:rsidRDefault="00B82C70">
      <w:pPr>
        <w:rPr>
          <w:rFonts w:asciiTheme="minorEastAsia" w:eastAsiaTheme="minorEastAsia" w:hAnsiTheme="minorEastAsia"/>
        </w:rPr>
      </w:pPr>
      <w:r>
        <w:rPr>
          <w:rFonts w:asciiTheme="minorEastAsia" w:eastAsiaTheme="minorEastAsia" w:hAnsiTheme="minorEastAsia"/>
        </w:rPr>
        <w:t>如果公司同时有借款和担保，二者额度累计计算。</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申请借款的企业提交的年度借款额度超过第五条所述的额度限制，确有特殊原因的，需提供该企业属于特殊情况的详细说明材料，资产公司按照程序提交北京大学校产管理委员会决定。</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申请借款的费用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资产公司应根据借款项目的金额在银行利率的基础上另按年收取3％的管理费用。</w:t>
      </w:r>
    </w:p>
    <w:p w:rsidR="00CB5919" w:rsidRDefault="00B82C70">
      <w:pPr>
        <w:rPr>
          <w:rFonts w:asciiTheme="minorEastAsia" w:eastAsiaTheme="minorEastAsia" w:hAnsiTheme="minorEastAsia"/>
        </w:rPr>
      </w:pPr>
      <w:r>
        <w:rPr>
          <w:rFonts w:asciiTheme="minorEastAsia" w:eastAsiaTheme="minorEastAsia" w:hAnsiTheme="minorEastAsia"/>
        </w:rPr>
        <w:lastRenderedPageBreak/>
        <w:t>收取时间定为公司签署董事会决议后，以资产公司银行划帐日期为计算基准日。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申请借款的时间、内容、审批及调整</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申请借款的企业应根据企业资金需求计划，于每年12月31日前上报下一年度向资产公司年度借款计划。每笔借款或者续借应该提前10个工作日向资产公司递交相关材料。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借款计划内容包括借款原因、用途、金额、使用期限、可行性报告和还款计划等，并附股东会决议或董事会决议。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资产公司职能部门首先对申请借款企业提交的年度借款计划进行初步审核，确认是否符合借款条件，初审通过并经资产公司总裁办公会讨论通过后提交董事会，董事会通过后提交北京大学校产管理委员会审批。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b/>
        </w:rPr>
        <w:t xml:space="preserve"> </w:t>
      </w:r>
      <w:r>
        <w:rPr>
          <w:rFonts w:asciiTheme="minorEastAsia" w:eastAsiaTheme="minorEastAsia" w:hAnsiTheme="minorEastAsia"/>
        </w:rPr>
        <w:t xml:space="preserve"> 申请借款企业的年度借款计划经批准后，由资产公司在批准的额度范围内执行。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b/>
        </w:rPr>
        <w:t xml:space="preserve"> </w:t>
      </w:r>
      <w:r>
        <w:rPr>
          <w:rFonts w:asciiTheme="minorEastAsia" w:eastAsiaTheme="minorEastAsia" w:hAnsiTheme="minorEastAsia"/>
        </w:rPr>
        <w:t xml:space="preserve"> 申请借款企业必须严格按照批准的借款额度及用途向资产公司申请借款，申请借款企业的额度经批准后一般不做调整。确有必要调整时，应由申请借款提前两个月上报调整额度申请，并按照上述借款计划的审批程序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rPr>
        <w:t xml:space="preserve"> </w:t>
      </w:r>
      <w:r>
        <w:rPr>
          <w:rFonts w:asciiTheme="minorEastAsia" w:eastAsiaTheme="minorEastAsia" w:hAnsiTheme="minorEastAsia"/>
        </w:rPr>
        <w:t xml:space="preserve"> 经批准的调整额度纳入该企业当年的借款计划，由资产公司执行。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申请借款的具体操作程序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b/>
        </w:rPr>
        <w:t xml:space="preserve"> </w:t>
      </w:r>
      <w:r>
        <w:rPr>
          <w:rFonts w:asciiTheme="minorEastAsia" w:eastAsiaTheme="minorEastAsia" w:hAnsiTheme="minorEastAsia"/>
        </w:rPr>
        <w:t xml:space="preserve"> 申请借款企业在批准的额度内向资产公司借款时，应签订《北大资产经营有限公司借款合同》，确定双方权利和义务，并确定借款利率和借款期限。借款企业必须履行借款合同有关约定条款，按季向资产公司支付借款利息等相关财务费用并按时归还借款本金。</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b/>
        </w:rPr>
        <w:t xml:space="preserve"> </w:t>
      </w:r>
      <w:r>
        <w:rPr>
          <w:rFonts w:asciiTheme="minorEastAsia" w:eastAsiaTheme="minorEastAsia" w:hAnsiTheme="minorEastAsia"/>
        </w:rPr>
        <w:t xml:space="preserve"> 资产公司根据《北大资产经营有限公司借款合同》中规定的借款利率，于每季度末发送《借款结息通知书》至借款企业，借款企业按照通知书规定的日期支付借款利息。</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b/>
        </w:rPr>
        <w:t xml:space="preserve"> </w:t>
      </w:r>
      <w:r>
        <w:rPr>
          <w:rFonts w:asciiTheme="minorEastAsia" w:eastAsiaTheme="minorEastAsia" w:hAnsiTheme="minorEastAsia"/>
        </w:rPr>
        <w:t xml:space="preserve"> 借款到期前资产公司发送《借款到期通知书》至借款企业，借款企业应在在通知书规定的日期内偿还借款本金及利息。</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对借款企业的财务监控</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第十七条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资产公司应对借出款项的执行情况实施全程监控。</w:t>
      </w:r>
    </w:p>
    <w:p w:rsidR="00CB5919" w:rsidRDefault="00B82C70">
      <w:pPr>
        <w:rPr>
          <w:rFonts w:asciiTheme="minorEastAsia" w:eastAsiaTheme="minorEastAsia" w:hAnsiTheme="minorEastAsia"/>
        </w:rPr>
      </w:pPr>
      <w:r>
        <w:rPr>
          <w:rFonts w:asciiTheme="minorEastAsia" w:eastAsiaTheme="minorEastAsia" w:hAnsiTheme="minorEastAsia"/>
        </w:rPr>
        <w:t>资产公司借款给所属企业后，有权对借款企业执行借款合同的情况进行定期或者不定期的监控审查，以保证借款企业依照借款用途合理使用资金。资产公司对借款企业的监控有以下几种方式：</w:t>
      </w:r>
    </w:p>
    <w:p w:rsidR="00CB5919" w:rsidRDefault="00B82C70">
      <w:pPr>
        <w:rPr>
          <w:rFonts w:asciiTheme="minorEastAsia" w:eastAsiaTheme="minorEastAsia" w:hAnsiTheme="minorEastAsia"/>
        </w:rPr>
      </w:pPr>
      <w:r>
        <w:rPr>
          <w:rFonts w:asciiTheme="minorEastAsia" w:eastAsiaTheme="minorEastAsia" w:hAnsiTheme="minorEastAsia"/>
        </w:rPr>
        <w:t>1．向借款企业委派财务总监：委派的财务总监应按照资产公司的相关规定履行职责，对借款企业实施监督。</w:t>
      </w:r>
    </w:p>
    <w:p w:rsidR="00CB5919" w:rsidRDefault="00B82C70">
      <w:pPr>
        <w:rPr>
          <w:rFonts w:asciiTheme="minorEastAsia" w:eastAsiaTheme="minorEastAsia" w:hAnsiTheme="minorEastAsia"/>
        </w:rPr>
      </w:pPr>
      <w:r>
        <w:rPr>
          <w:rFonts w:asciiTheme="minorEastAsia" w:eastAsiaTheme="minorEastAsia" w:hAnsiTheme="minorEastAsia"/>
        </w:rPr>
        <w:t>2.向借款企业委派财务专员：由资产公司委派财务专员到借款企业实地审查资金流向，记录审查情况，对借款资金使用的合理性、合规性和合法性发表意见。</w:t>
      </w:r>
    </w:p>
    <w:p w:rsidR="00CB5919" w:rsidRDefault="00B82C70">
      <w:pPr>
        <w:rPr>
          <w:rFonts w:asciiTheme="minorEastAsia" w:eastAsiaTheme="minorEastAsia" w:hAnsiTheme="minorEastAsia"/>
        </w:rPr>
      </w:pPr>
      <w:r>
        <w:rPr>
          <w:rFonts w:asciiTheme="minorEastAsia" w:eastAsiaTheme="minorEastAsia" w:hAnsiTheme="minorEastAsia"/>
        </w:rPr>
        <w:t>3.书面报告：资产公司根据实际需要，不定期地要求借款企业传真、发送电子邮件或直接上报财务报表及借款资金使用明细表。资产公司定期审核、分析借款企业报送的报表及借款资金支出明细表。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资产公司财务部对借款企业的财务监控情况应以书面形式向资产公司总裁办公会和董事会汇报。相关资料一并存档。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借款企业要对借款资金实行专项财务核算，做到专款专用，禁止挪作他用。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借款企业应积极配合资产公司各种形式的财务监控，向资产公司上报真实情况说明，以确保借款合同的顺利执行。</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第八章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第二十一条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本办法经2006年7月3日北京大学校产管理委员会讨论通过，自通过之日起执行。</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第二十二条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本办法由北大资产经营有限公司负责解释。</w:t>
      </w:r>
    </w:p>
    <w:p w:rsidR="00CB5919" w:rsidRDefault="00CB5919">
      <w:pPr>
        <w:jc w:val="right"/>
        <w:rPr>
          <w:rFonts w:asciiTheme="minorEastAsia" w:eastAsiaTheme="minorEastAsia" w:hAnsiTheme="minorEastAsia"/>
        </w:rPr>
      </w:pPr>
    </w:p>
    <w:p w:rsidR="00CB5919" w:rsidRDefault="00B82C70">
      <w:pPr>
        <w:jc w:val="right"/>
        <w:rPr>
          <w:rFonts w:asciiTheme="minorEastAsia" w:eastAsiaTheme="minorEastAsia" w:hAnsiTheme="minorEastAsia"/>
        </w:rPr>
      </w:pPr>
      <w:r>
        <w:rPr>
          <w:rFonts w:asciiTheme="minorEastAsia" w:eastAsiaTheme="minorEastAsia" w:hAnsiTheme="minorEastAsia"/>
        </w:rPr>
        <w:t>北京大学校产管理委员会</w:t>
      </w:r>
    </w:p>
    <w:p w:rsidR="00CB5919" w:rsidRDefault="00B82C70">
      <w:pPr>
        <w:ind w:right="480"/>
        <w:jc w:val="right"/>
        <w:rPr>
          <w:rFonts w:asciiTheme="minorEastAsia" w:eastAsiaTheme="minorEastAsia" w:hAnsiTheme="minorEastAsia"/>
        </w:rPr>
      </w:pPr>
      <w:r>
        <w:rPr>
          <w:rFonts w:asciiTheme="minorEastAsia" w:eastAsiaTheme="minorEastAsia" w:hAnsiTheme="minorEastAsia"/>
        </w:rPr>
        <w:t>2006年7月6日</w:t>
      </w:r>
    </w:p>
    <w:p w:rsidR="00CB5919" w:rsidRDefault="00B82C70">
      <w:pPr>
        <w:rPr>
          <w:rFonts w:asciiTheme="minorEastAsia" w:eastAsiaTheme="minorEastAsia" w:hAnsiTheme="minorEastAsia"/>
        </w:rPr>
      </w:pPr>
      <w:r>
        <w:rPr>
          <w:rFonts w:asciiTheme="minorEastAsia" w:eastAsiaTheme="minorEastAsia" w:hAnsiTheme="minorEastAsia"/>
        </w:rPr>
        <w:br w:type="page"/>
      </w:r>
    </w:p>
    <w:p w:rsidR="00715CD8" w:rsidRDefault="00715CD8" w:rsidP="00715CD8">
      <w:pPr>
        <w:rPr>
          <w:rFonts w:asciiTheme="minorEastAsia" w:eastAsiaTheme="minorEastAsia" w:hAnsiTheme="minorEastAsia"/>
        </w:rPr>
      </w:pPr>
    </w:p>
    <w:p w:rsidR="00715CD8" w:rsidRDefault="00715CD8" w:rsidP="00715CD8">
      <w:pPr>
        <w:pStyle w:val="2"/>
      </w:pPr>
      <w:r>
        <w:t xml:space="preserve"> </w:t>
      </w:r>
      <w:bookmarkStart w:id="867" w:name="_Toc69977924"/>
      <w:bookmarkStart w:id="868" w:name="_Toc70434654"/>
      <w:r>
        <w:rPr>
          <w:rFonts w:hint="eastAsia"/>
        </w:rPr>
        <w:t>关于印发《北京大学所属企业国有资产评估项目备案管理办法》的通知</w:t>
      </w:r>
      <w:bookmarkEnd w:id="867"/>
      <w:bookmarkEnd w:id="868"/>
    </w:p>
    <w:p w:rsidR="00715CD8" w:rsidRDefault="00715CD8" w:rsidP="005A2569">
      <w:pPr>
        <w:pStyle w:val="3"/>
        <w:ind w:firstLine="482"/>
      </w:pPr>
      <w:bookmarkStart w:id="869" w:name="_Toc69977925"/>
      <w:bookmarkStart w:id="870" w:name="_Toc69980683"/>
      <w:bookmarkStart w:id="871" w:name="_Toc69980937"/>
      <w:bookmarkStart w:id="872" w:name="_Toc69981497"/>
      <w:bookmarkStart w:id="873" w:name="_Toc70063582"/>
      <w:bookmarkStart w:id="874" w:name="_Toc70063830"/>
      <w:bookmarkStart w:id="875" w:name="_Toc70433018"/>
      <w:bookmarkStart w:id="876" w:name="_Toc70433264"/>
      <w:bookmarkStart w:id="877" w:name="_Toc70433510"/>
      <w:bookmarkStart w:id="878" w:name="_Toc70434409"/>
      <w:bookmarkStart w:id="879" w:name="_Toc70434655"/>
      <w:r>
        <w:t>校发〔</w:t>
      </w:r>
      <w:r>
        <w:t>2019</w:t>
      </w:r>
      <w:r>
        <w:t>〕</w:t>
      </w:r>
      <w:r>
        <w:rPr>
          <w:rFonts w:hint="eastAsia"/>
        </w:rPr>
        <w:t>224</w:t>
      </w:r>
      <w:r>
        <w:t>号</w:t>
      </w:r>
      <w:bookmarkEnd w:id="869"/>
      <w:bookmarkEnd w:id="870"/>
      <w:bookmarkEnd w:id="871"/>
      <w:bookmarkEnd w:id="872"/>
      <w:bookmarkEnd w:id="873"/>
      <w:bookmarkEnd w:id="874"/>
      <w:bookmarkEnd w:id="875"/>
      <w:bookmarkEnd w:id="876"/>
      <w:bookmarkEnd w:id="877"/>
      <w:bookmarkEnd w:id="878"/>
      <w:bookmarkEnd w:id="879"/>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全校各单位：</w:t>
      </w: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《北京大学所属企业国有资产评估项目备案管理办法》已经 2019 年 6 月 26 日第 963 次校长办公会审议通过，现予公布，请 遵照执行。</w:t>
      </w:r>
    </w:p>
    <w:p w:rsidR="00715CD8" w:rsidRDefault="00715CD8" w:rsidP="00715CD8">
      <w:pPr>
        <w:rPr>
          <w:rFonts w:asciiTheme="minorEastAsia" w:eastAsiaTheme="minorEastAsia" w:hAnsiTheme="minorEastAsia"/>
        </w:rPr>
      </w:pPr>
    </w:p>
    <w:p w:rsidR="00715CD8" w:rsidRDefault="00715CD8" w:rsidP="00715CD8">
      <w:pPr>
        <w:jc w:val="right"/>
        <w:rPr>
          <w:rFonts w:asciiTheme="minorEastAsia" w:eastAsiaTheme="minorEastAsia" w:hAnsiTheme="minorEastAsia"/>
        </w:rPr>
      </w:pPr>
      <w:r>
        <w:rPr>
          <w:rFonts w:asciiTheme="minorEastAsia" w:eastAsiaTheme="minorEastAsia" w:hAnsiTheme="minorEastAsia" w:hint="eastAsia"/>
        </w:rPr>
        <w:t>北</w:t>
      </w:r>
      <w:r>
        <w:rPr>
          <w:rFonts w:asciiTheme="minorEastAsia" w:eastAsiaTheme="minorEastAsia" w:hAnsiTheme="minorEastAsia" w:hint="eastAsia"/>
        </w:rPr>
        <w:tab/>
        <w:t>京</w:t>
      </w:r>
      <w:r>
        <w:rPr>
          <w:rFonts w:asciiTheme="minorEastAsia" w:eastAsiaTheme="minorEastAsia" w:hAnsiTheme="minorEastAsia" w:hint="eastAsia"/>
        </w:rPr>
        <w:tab/>
        <w:t>大</w:t>
      </w:r>
      <w:r>
        <w:rPr>
          <w:rFonts w:asciiTheme="minorEastAsia" w:eastAsiaTheme="minorEastAsia" w:hAnsiTheme="minorEastAsia" w:hint="eastAsia"/>
        </w:rPr>
        <w:tab/>
        <w:t>学</w:t>
      </w:r>
    </w:p>
    <w:p w:rsidR="00715CD8" w:rsidRDefault="00715CD8" w:rsidP="00715CD8">
      <w:pPr>
        <w:jc w:val="right"/>
        <w:rPr>
          <w:rFonts w:asciiTheme="minorEastAsia" w:eastAsiaTheme="minorEastAsia" w:hAnsiTheme="minorEastAsia"/>
        </w:rPr>
      </w:pPr>
      <w:r>
        <w:rPr>
          <w:rFonts w:asciiTheme="minorEastAsia" w:eastAsiaTheme="minorEastAsia" w:hAnsiTheme="minorEastAsia" w:hint="eastAsia"/>
        </w:rPr>
        <w:t xml:space="preserve"> 2019 年 6 月 26 日</w:t>
      </w:r>
    </w:p>
    <w:p w:rsidR="00715CD8" w:rsidRDefault="00715CD8" w:rsidP="00715CD8">
      <w:pPr>
        <w:rPr>
          <w:rFonts w:asciiTheme="minorEastAsia" w:eastAsiaTheme="minorEastAsia" w:hAnsiTheme="minorEastAsia"/>
        </w:rPr>
      </w:pPr>
      <w:r>
        <w:rPr>
          <w:rFonts w:asciiTheme="minorEastAsia" w:eastAsiaTheme="minorEastAsia" w:hAnsiTheme="minorEastAsia"/>
        </w:rPr>
        <w:t xml:space="preserve"> </w:t>
      </w: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p>
    <w:p w:rsidR="00715CD8" w:rsidRDefault="00715CD8" w:rsidP="00715CD8">
      <w:pPr>
        <w:jc w:val="center"/>
        <w:rPr>
          <w:rFonts w:asciiTheme="minorEastAsia" w:eastAsiaTheme="minorEastAsia" w:hAnsiTheme="minorEastAsia"/>
        </w:rPr>
      </w:pPr>
      <w:r>
        <w:rPr>
          <w:rFonts w:asciiTheme="minorEastAsia" w:eastAsiaTheme="minorEastAsia" w:hAnsiTheme="minorEastAsia" w:hint="eastAsia"/>
        </w:rPr>
        <w:t>北京大学所属企业国有资产评估项目备案管理办法</w:t>
      </w: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第一章</w:t>
      </w:r>
      <w:r>
        <w:rPr>
          <w:rFonts w:asciiTheme="minorEastAsia" w:eastAsiaTheme="minorEastAsia" w:hAnsiTheme="minorEastAsia" w:hint="eastAsia"/>
        </w:rPr>
        <w:tab/>
        <w:t>总</w:t>
      </w:r>
      <w:r>
        <w:rPr>
          <w:rFonts w:asciiTheme="minorEastAsia" w:eastAsiaTheme="minorEastAsia" w:hAnsiTheme="minorEastAsia" w:hint="eastAsia"/>
        </w:rPr>
        <w:tab/>
        <w:t>则</w:t>
      </w: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为规范北京大学（以下简称学校）所属企业国有资产评估行 为，维护国有资产出资人合法权益，促进企业国有产权有序流转， 防止国有资产流失，根据《企业国有资产监督管理暂行条例》（国 务院令第 378 号）、《国有资产评估管理办法》（国务院令第91 号）、《国有资产评估管理若干问题的规定》（财政部令第14 号）、《财政部关于印发〈国有资产评估项目备案管理办法〉 的通知》（财企〔2001〕802 号）、《教育部关于改进企业国有 资产评估项目备案管理的通知》（教财司函〔2019〕30 号）等 有关规定，制定本办法。</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第一条 本办法所称企业国有资产评估项目备案（以下简 称评估项目备案），是指企业国有资产占有单位按照有关规定 进行资产评估后，在相应经济行为发生前将企业国有资产评估 项目（以下简称评估项目）的有关情况向学校、教育部报告并 由后者受理备案的行为。</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第二章</w:t>
      </w:r>
      <w:r>
        <w:rPr>
          <w:rFonts w:asciiTheme="minorEastAsia" w:eastAsiaTheme="minorEastAsia" w:hAnsiTheme="minorEastAsia" w:hint="eastAsia"/>
        </w:rPr>
        <w:tab/>
        <w:t>资产评估事项</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lastRenderedPageBreak/>
        <w:t>第二条 企业有下列行为之一的，应当对相关资产进行评 估：</w:t>
      </w:r>
    </w:p>
    <w:p w:rsidR="00715CD8" w:rsidRDefault="00715CD8" w:rsidP="00715CD8">
      <w:pPr>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（一）整体或者部分改建为有限责任公司或者股份有限公 司；</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（二）以非货币资产对外投资；</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（三）合并、分立、破产、解散；</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（四）非上市公司国有股东股权比例变动；</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（五）产权转让；</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（六）资产转让、置换；</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（七）整体资产或者部分资产租赁给非国有单位；</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（八）以非货币资产偿还债务；</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（九）资产涉讼；</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（十）收购非国有单位的资产；</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（十一）接受非国有单位以非货币资产出资；</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（十二）接受非国有单位以非货币资产抵债；</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（十三）法律、行政法规规定的其他需要进行资产评估的 事项。</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第三条</w:t>
      </w:r>
      <w:r>
        <w:rPr>
          <w:rFonts w:asciiTheme="minorEastAsia" w:eastAsiaTheme="minorEastAsia" w:hAnsiTheme="minorEastAsia" w:hint="eastAsia"/>
        </w:rPr>
        <w:tab/>
        <w:t>企业有下列行为之一的，可以不对相关国有资产 进行评估：</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（一）经学校上级国有资产监督管理机构批准，对企业整 体或者部分资产实施无偿划转；</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（二）国有独资企业与其下属独资企业（事业单位）之间 或其下属独资企业（事业单位）之间合并、资产（产权）置换 和无偿划转。</w:t>
      </w:r>
    </w:p>
    <w:p w:rsidR="00715CD8" w:rsidRDefault="00715CD8" w:rsidP="00715CD8">
      <w:pPr>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第三章</w:t>
      </w:r>
      <w:r>
        <w:rPr>
          <w:rFonts w:asciiTheme="minorEastAsia" w:eastAsiaTheme="minorEastAsia" w:hAnsiTheme="minorEastAsia" w:hint="eastAsia"/>
        </w:rPr>
        <w:tab/>
        <w:t>资产评估机构</w:t>
      </w:r>
    </w:p>
    <w:p w:rsidR="00715CD8" w:rsidRDefault="00715CD8" w:rsidP="00715CD8">
      <w:pPr>
        <w:ind w:firstLineChars="0" w:firstLine="0"/>
        <w:rPr>
          <w:rFonts w:asciiTheme="minorEastAsia" w:eastAsiaTheme="minorEastAsia" w:hAnsiTheme="minorEastAsia"/>
        </w:rPr>
      </w:pPr>
      <w:r>
        <w:rPr>
          <w:rFonts w:asciiTheme="minorEastAsia" w:eastAsiaTheme="minorEastAsia" w:hAnsiTheme="minorEastAsia" w:hint="eastAsia"/>
        </w:rPr>
        <w:t>第四条</w:t>
      </w:r>
      <w:r>
        <w:rPr>
          <w:rFonts w:asciiTheme="minorEastAsia" w:eastAsiaTheme="minorEastAsia" w:hAnsiTheme="minorEastAsia" w:hint="eastAsia"/>
        </w:rPr>
        <w:tab/>
        <w:t>对企业国有资产进行评估时，应当由其国有资产 占有单位委托具有相应资质的资产评估机构进行评估。</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第五条</w:t>
      </w:r>
      <w:r>
        <w:rPr>
          <w:rFonts w:asciiTheme="minorEastAsia" w:eastAsiaTheme="minorEastAsia" w:hAnsiTheme="minorEastAsia" w:hint="eastAsia"/>
        </w:rPr>
        <w:tab/>
        <w:t>企业国有资产占有单位委托的资产评估机构应当 具备下列基本条件：</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（一）遵守国家有关法律、法规、规章以及企业国有资产 评估的政策规定，严格履行法定职责，近 3 年内没有违法、违 规记录；</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（二）具有与评估对象相适应的资质条件；</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（三）具有与评估对象相适应的专业人员和专业特长；</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（四）与企业负责人无经济利益关系；</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（五）未向同一经济行为提供审计业务服务。</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第六条 企业应当向资产评估机构如实提供有关情况和资 料，并对所提供情况和资料的真实性、合法性和完整性负责， 不得隐匿或虚报资产。</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第七条</w:t>
      </w:r>
      <w:r>
        <w:rPr>
          <w:rFonts w:asciiTheme="minorEastAsia" w:eastAsiaTheme="minorEastAsia" w:hAnsiTheme="minorEastAsia" w:hint="eastAsia"/>
        </w:rPr>
        <w:tab/>
        <w:t>企业应当积极配合资产评估机构开展工作，不得 以任何形式干预其正常评估工作。</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第四章</w:t>
      </w:r>
      <w:r>
        <w:rPr>
          <w:rFonts w:asciiTheme="minorEastAsia" w:eastAsiaTheme="minorEastAsia" w:hAnsiTheme="minorEastAsia" w:hint="eastAsia"/>
        </w:rPr>
        <w:tab/>
        <w:t>备案管理方式</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lastRenderedPageBreak/>
        <w:t>第八条</w:t>
      </w:r>
      <w:r>
        <w:rPr>
          <w:rFonts w:asciiTheme="minorEastAsia" w:eastAsiaTheme="minorEastAsia" w:hAnsiTheme="minorEastAsia" w:hint="eastAsia"/>
        </w:rPr>
        <w:tab/>
        <w:t>评估项目备案工作实行分级管理。企业国有资产 占有单位为学校的，评估项目备案由学校审核后报教育部备案； 其他校属企业评估项目备案由学校负责备案。</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第九条 企业国有资产占有单位负责申报评估项目备案。 评估项目涉及多个国有产权主体的，按国有股最大股东的资产 财务隶属关系办理备案手续；持股比例相等的，经协商可委托 其中一方办理备案手续。</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第十条 评估项目备案工作必须在相应经济行为发生前完 成，不得事后备案，不得备案各类形式的追溯评估结果，不得 备案已过评估结果使用有效期的项目。不得伪造、变造任何评 估项目申报材料。</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第五章</w:t>
      </w:r>
      <w:r>
        <w:rPr>
          <w:rFonts w:asciiTheme="minorEastAsia" w:eastAsiaTheme="minorEastAsia" w:hAnsiTheme="minorEastAsia" w:hint="eastAsia"/>
        </w:rPr>
        <w:tab/>
        <w:t>教育部备案的申报程序</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第十一条 需报教育部备案的评估项目，由学校委托具有 相应资质的资产评估机构对相关资产进行评估，由校办产业管 理委员会办公室（以下简称校产办）组织审核评估报告并经校 办产业管理委员会审议后，自评估基准日起 9 个月内，由学校 向教育部提出国有资产评估项目备案申请。</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第十二条</w:t>
      </w:r>
      <w:r>
        <w:rPr>
          <w:rFonts w:asciiTheme="minorEastAsia" w:eastAsiaTheme="minorEastAsia" w:hAnsiTheme="minorEastAsia" w:hint="eastAsia"/>
        </w:rPr>
        <w:tab/>
        <w:t>学校应向教育部提供的备案申报材料包括：</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（一）学校关于企业资产评估备案的请示，内容包括：基 本情况、开展资产评估工作的原因、资产评估基准日、资产评 估委托方、中介机构、资产评估结果以及其他需要说明的事项；</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（二）《国有资产评估项目备案表》或《接受非国有资产评 估项目备案表》（一式三份）；</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（三） 与评估项目相对应的经济行为批准文件；</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（四）资产评估报告（包括评估报告书、评估说明和评估明 细表等）；</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（五）评估基准日及评估基准日上一年度审计报告；</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（六）其他材料。</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第六章</w:t>
      </w:r>
      <w:r>
        <w:rPr>
          <w:rFonts w:asciiTheme="minorEastAsia" w:eastAsiaTheme="minorEastAsia" w:hAnsiTheme="minorEastAsia" w:hint="eastAsia"/>
        </w:rPr>
        <w:tab/>
        <w:t>学校备案管理程序</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第十三条 学校国有资产管理委员会办公室（以下简称国 资办）负责对应由学校备案的评估项目进行备案管理。</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第十四条 学校负责备案的评估项目，由企业国有资产占 有单位委托具有相应资质的资产评估机构对相关资产进行评估 后，将备案材料逐级报送至学校归口管理的职能部门审批同意 后，报校产办审核；校产办组织审核通过后，报校办产业管理 委员会审核；校办产业管理委员会审核同意后，由国资办办理 备案。</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第十五条 国资办收到备案材料后，对材料齐全、符合要 求的，应当在 10 个工作日内完成办理备案手续；对材料不齐全 或不符合要求的，由国资办将意</w:t>
      </w:r>
      <w:r>
        <w:rPr>
          <w:rFonts w:asciiTheme="minorEastAsia" w:eastAsiaTheme="minorEastAsia" w:hAnsiTheme="minorEastAsia" w:hint="eastAsia"/>
        </w:rPr>
        <w:lastRenderedPageBreak/>
        <w:t>见反馈至校产办，由校产办反 馈至企业国有资产占有单位在学校的归口管理职能部门，由其 组织补充完善相关材料后再继续办理。</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第十六条 学校评估项目备案专用章由国资办按照《北京 大学印章管理规定》妥善保管、使用、管理。</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第十七条</w:t>
      </w:r>
      <w:r>
        <w:rPr>
          <w:rFonts w:asciiTheme="minorEastAsia" w:eastAsiaTheme="minorEastAsia" w:hAnsiTheme="minorEastAsia" w:hint="eastAsia"/>
        </w:rPr>
        <w:tab/>
        <w:t>学校负责备案的评估项目备案申报材料包括：</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（一）与评估项目相对应的经济行为的批准文件；</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（二）《国有资产评估项目备案表》或《接受非国有资产 评估项目备案表》（一式三份）；</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（三）资产评估报告（包括评估报告书、评估说明和评估 明细表）；</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（四）评估基准日及评估基准日上一年度审计报告；</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（五）其他材料。</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第十八条 国资办完成备案手续后，将一份签字盖章的《国 有资产评估项目备案表》统一编号留存，一份返校产办留存， 一份返企业国有资产占有单位留存。</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第十九条 国资办应对备案项目逐项登记，严格执行内部 审批程序，建立评估项目备案档案管理制度，所有备案项目申 报材料登记造册，长期保存。</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第七章</w:t>
      </w:r>
      <w:r>
        <w:rPr>
          <w:rFonts w:asciiTheme="minorEastAsia" w:eastAsiaTheme="minorEastAsia" w:hAnsiTheme="minorEastAsia" w:hint="eastAsia"/>
        </w:rPr>
        <w:tab/>
        <w:t>评估结果的使用</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第二十条 评估项目备案后，需对评估结果进行调整的， 企业国有资产占有单位应自调整之日起 15 个工作日内，按照本 办法之规定逐级向国资办重新申请办理备案手续，原备案表由 国资办收回。</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第二十一条 评估备案表应当与资产评估报告同时使用， 评估报告的使用各方应当关注评估报告书中所揭示的特别事项 和评估报告的法律效力等内容，合理使用评估结果。</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第二十二条 经备案的资产评估结果使用有效期为自评估 基准日起 1 年。</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第二十三条 评估项目所出具的资产评估报告的法律责任 由受托评估机构和在评估报告中签字的具有相应执业资格的评 估人员共同承担，不因备案而转移其法律责任。备案机构不因 对评估项目备案管理承担任何担保责任。</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第八章</w:t>
      </w:r>
      <w:r>
        <w:rPr>
          <w:rFonts w:asciiTheme="minorEastAsia" w:eastAsiaTheme="minorEastAsia" w:hAnsiTheme="minorEastAsia" w:hint="eastAsia"/>
        </w:rPr>
        <w:tab/>
        <w:t>定期报告</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第二十四条 学校负责备案的评估项目，企业国有资产占 有单位应于每季度终了 10 个工作日内将备案项目相关经济行为 实施情况逐级报送校产办，校产办审核汇总后报国资办；企业 国有资产占有单位应于每年度终了 15 个工作日内将年度备案工 作实施整体情况报告逐级报送校产办，校产办审核汇总后报国 资办。</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lastRenderedPageBreak/>
        <w:t>第二十五条 国资办于每季度终了 15 个工作日内将备案项 目情况统计汇总后报教育部，于每年度终了后 30 个工作日内， 将年度备案工作整体情况报告提交教育部。</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第九章</w:t>
      </w:r>
      <w:r>
        <w:rPr>
          <w:rFonts w:asciiTheme="minorEastAsia" w:eastAsiaTheme="minorEastAsia" w:hAnsiTheme="minorEastAsia" w:hint="eastAsia"/>
        </w:rPr>
        <w:tab/>
        <w:t>监督检查</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第二十六条 必要时国资办应对学校负责备案的评估项目 审核情况进行不定期的检查或者抽查，对备案项目经济行为和 国有资产评估行为进行督查。</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第二十七条</w:t>
      </w:r>
      <w:r>
        <w:rPr>
          <w:rFonts w:asciiTheme="minorEastAsia" w:eastAsiaTheme="minorEastAsia" w:hAnsiTheme="minorEastAsia" w:hint="eastAsia"/>
        </w:rPr>
        <w:tab/>
        <w:t>企业违反本办法，有下列情形之一的（除责令改正的），视不同情况给予相关责任人纪律处分或行政处分， 构成犯罪的，移送司法机关依法追究其刑事责任：</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（一）应当进行资产评估而未进行评估；</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（二）聘请不符合相应资质条件的资产评估机构从事国有 资产评估活动；</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（三）向资产评估机构提供虚假情况和资料，或者与资产 评估机构串通作弊导致评估结果失实；</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（四）应当办理备案而未办理。</w:t>
      </w:r>
    </w:p>
    <w:p w:rsidR="00715CD8" w:rsidRDefault="00715CD8" w:rsidP="00715CD8">
      <w:pPr>
        <w:ind w:firstLineChars="0" w:firstLine="0"/>
        <w:rPr>
          <w:rFonts w:asciiTheme="minorEastAsia" w:eastAsiaTheme="minorEastAsia" w:hAnsiTheme="minorEastAsia"/>
        </w:rPr>
      </w:pPr>
      <w:r>
        <w:rPr>
          <w:rFonts w:asciiTheme="minorEastAsia" w:eastAsiaTheme="minorEastAsia" w:hAnsiTheme="minorEastAsia" w:hint="eastAsia"/>
        </w:rPr>
        <w:t>第十章</w:t>
      </w:r>
      <w:r>
        <w:rPr>
          <w:rFonts w:asciiTheme="minorEastAsia" w:eastAsiaTheme="minorEastAsia" w:hAnsiTheme="minorEastAsia" w:hint="eastAsia"/>
        </w:rPr>
        <w:tab/>
        <w:t>纠纷及处理</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第二十八条 企业对资产评估备案程序或结果有异议的， 可向校产办、国资办提出异议，由校产办、国资办核实处理， 必要时可申请上级相关部门予以指导处理或提交校长办公会决 定。</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第十一章</w:t>
      </w:r>
      <w:r>
        <w:rPr>
          <w:rFonts w:asciiTheme="minorEastAsia" w:eastAsiaTheme="minorEastAsia" w:hAnsiTheme="minorEastAsia" w:hint="eastAsia"/>
        </w:rPr>
        <w:tab/>
        <w:t>附</w:t>
      </w:r>
      <w:r>
        <w:rPr>
          <w:rFonts w:asciiTheme="minorEastAsia" w:eastAsiaTheme="minorEastAsia" w:hAnsiTheme="minorEastAsia" w:hint="eastAsia"/>
        </w:rPr>
        <w:tab/>
        <w:t>则 第二十九条</w:t>
      </w:r>
      <w:r>
        <w:rPr>
          <w:rFonts w:asciiTheme="minorEastAsia" w:eastAsiaTheme="minorEastAsia" w:hAnsiTheme="minorEastAsia" w:hint="eastAsia"/>
        </w:rPr>
        <w:tab/>
        <w:t>本办法自发布之日起施行。</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第三十条</w:t>
      </w:r>
      <w:r>
        <w:rPr>
          <w:rFonts w:asciiTheme="minorEastAsia" w:eastAsiaTheme="minorEastAsia" w:hAnsiTheme="minorEastAsia" w:hint="eastAsia"/>
        </w:rPr>
        <w:tab/>
        <w:t>学校及所属各级企业占有的其他非企业单位参 照本办法执行。</w:t>
      </w:r>
    </w:p>
    <w:p w:rsidR="00715CD8" w:rsidRDefault="00715CD8" w:rsidP="00715CD8">
      <w:pPr>
        <w:rPr>
          <w:rFonts w:asciiTheme="minorEastAsia" w:eastAsiaTheme="minorEastAsia" w:hAnsiTheme="minorEastAsia"/>
        </w:rPr>
      </w:pPr>
      <w:r>
        <w:rPr>
          <w:rFonts w:asciiTheme="minorEastAsia" w:eastAsiaTheme="minorEastAsia" w:hAnsiTheme="minorEastAsia" w:hint="eastAsia"/>
        </w:rPr>
        <w:t>第三十一条</w:t>
      </w:r>
      <w:r>
        <w:rPr>
          <w:rFonts w:asciiTheme="minorEastAsia" w:eastAsiaTheme="minorEastAsia" w:hAnsiTheme="minorEastAsia" w:hint="eastAsia"/>
        </w:rPr>
        <w:tab/>
        <w:t>本办法由国资办负责解释。</w:t>
      </w: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p>
    <w:p w:rsidR="00715CD8" w:rsidRDefault="00715CD8" w:rsidP="00715CD8">
      <w:pPr>
        <w:rPr>
          <w:rFonts w:asciiTheme="minorEastAsia" w:eastAsiaTheme="minorEastAsia" w:hAnsiTheme="minorEastAsia"/>
        </w:rPr>
      </w:pPr>
    </w:p>
    <w:p w:rsidR="00715CD8" w:rsidRDefault="00715CD8">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pPr>
      <w:bookmarkStart w:id="880" w:name="_Toc69977926"/>
      <w:bookmarkStart w:id="881" w:name="_Toc70434656"/>
      <w:r>
        <w:t>北大资产经营有限公司下属企业经济行为审批工作指引</w:t>
      </w:r>
      <w:bookmarkEnd w:id="880"/>
      <w:bookmarkEnd w:id="881"/>
    </w:p>
    <w:p w:rsidR="00CB5919" w:rsidRDefault="00CB5919">
      <w:pPr>
        <w:rPr>
          <w:rFonts w:asciiTheme="minorEastAsia" w:eastAsiaTheme="minorEastAsia" w:hAnsiTheme="minorEastAsia"/>
        </w:rPr>
      </w:pP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为加强国有资产管理，进一步规范北大资产经营有限公司（以下简称“资产公司”）下属企业经济行为审批工作，制定本“工作指引”。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本“工作指引”适用于资产公司及所属各级企业。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资产公司对所属各级企业经济行为的审批实行“集中报批和分级管理”相结合的制度。</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资产公司对所属各级企业的国有资产实施综合管理。</w:t>
      </w:r>
    </w:p>
    <w:p w:rsidR="00CB5919" w:rsidRDefault="00B82C70">
      <w:pPr>
        <w:rPr>
          <w:rFonts w:asciiTheme="minorEastAsia" w:eastAsiaTheme="minorEastAsia" w:hAnsiTheme="minorEastAsia"/>
        </w:rPr>
      </w:pPr>
      <w:r>
        <w:rPr>
          <w:rFonts w:asciiTheme="minorEastAsia" w:eastAsiaTheme="minorEastAsia" w:hAnsiTheme="minorEastAsia"/>
        </w:rPr>
        <w:t>所属各级企业涉及国有资产的经济行为需要国有资产监管部门审批的，均须首先报资产公司，由资产公司提交北京大学校产管理委员会审议后决定；或以北京大学名义报上级有关部门决定。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资产公司所属一级企业对其下属企业的国有资产实施综合管理。</w:t>
      </w:r>
    </w:p>
    <w:p w:rsidR="00CB5919" w:rsidRDefault="00B82C70">
      <w:pPr>
        <w:rPr>
          <w:rFonts w:asciiTheme="minorEastAsia" w:eastAsiaTheme="minorEastAsia" w:hAnsiTheme="minorEastAsia"/>
        </w:rPr>
      </w:pPr>
      <w:r>
        <w:rPr>
          <w:rFonts w:asciiTheme="minorEastAsia" w:eastAsiaTheme="minorEastAsia" w:hAnsiTheme="minorEastAsia"/>
        </w:rPr>
        <w:t>一级企业所属企业涉及需要上报资产公司的事项，由一级企业统一上报。一级企业的法务部门应对该经济行为的必要性、可行性，以及所涉及的法律、政策等问题进行全面分析。一级企业对法务部门汇总的材料进行初审后，形成书面申请报资产公司。一级企业上报的书面申请应体现法务部门的意见，若无则资产公司不予受理。</w:t>
      </w:r>
    </w:p>
    <w:p w:rsidR="00CB5919" w:rsidRDefault="00B82C70">
      <w:pPr>
        <w:rPr>
          <w:rFonts w:asciiTheme="minorEastAsia" w:eastAsiaTheme="minorEastAsia" w:hAnsiTheme="minorEastAsia"/>
        </w:rPr>
      </w:pPr>
      <w:r>
        <w:rPr>
          <w:rFonts w:asciiTheme="minorEastAsia" w:eastAsiaTheme="minorEastAsia" w:hAnsiTheme="minorEastAsia"/>
        </w:rPr>
        <w:t>一级企业涉及需要上报资产公司的事项，程序参照前款规定。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须报资产公司审批的经济行为，参照《中华人民共和国企业国有资产法》及相关法律、法规的规定。</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第七条</w:t>
      </w:r>
      <w:r>
        <w:rPr>
          <w:rFonts w:asciiTheme="minorEastAsia" w:eastAsiaTheme="minorEastAsia" w:hAnsiTheme="minorEastAsia" w:hint="eastAsia"/>
        </w:rPr>
        <w:t xml:space="preserve"> </w:t>
      </w:r>
      <w:r>
        <w:rPr>
          <w:rFonts w:asciiTheme="minorEastAsia" w:eastAsiaTheme="minorEastAsia" w:hAnsiTheme="minorEastAsia"/>
        </w:rPr>
        <w:t xml:space="preserve"> 所属各级企业上报的经济行为应提供详细的书面材料。具体材料以有关部门及资产公司的实际要求为准。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资产公司应于收到齐备的申请材料后及时召开总裁办公会或董事会对上报的经济行为进行审议，并按照程序上报上级有关部门。</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在经济行为审批过程中，资产公司及所属各级企业的有关责任人应当做好保密工作，防止泄密。</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本“工作指引”由资产公司负责解释。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本“工作指引”自2012年8月24日起施行。</w:t>
      </w:r>
    </w:p>
    <w:p w:rsidR="00CB5919" w:rsidRDefault="00CB5919">
      <w:pPr>
        <w:jc w:val="right"/>
        <w:rPr>
          <w:rFonts w:asciiTheme="minorEastAsia" w:eastAsiaTheme="minorEastAsia" w:hAnsiTheme="minorEastAsia"/>
        </w:rPr>
      </w:pPr>
    </w:p>
    <w:p w:rsidR="00CB5919" w:rsidRDefault="00B82C70">
      <w:pPr>
        <w:jc w:val="right"/>
        <w:rPr>
          <w:rFonts w:asciiTheme="minorEastAsia" w:eastAsiaTheme="minorEastAsia" w:hAnsiTheme="minorEastAsia"/>
        </w:rPr>
      </w:pPr>
      <w:r>
        <w:rPr>
          <w:rFonts w:asciiTheme="minorEastAsia" w:eastAsiaTheme="minorEastAsia" w:hAnsiTheme="minorEastAsia"/>
        </w:rPr>
        <w:t>北大资产经营有限公司</w:t>
      </w:r>
    </w:p>
    <w:p w:rsidR="00CB5919" w:rsidRDefault="00B82C70">
      <w:pPr>
        <w:ind w:right="240"/>
        <w:jc w:val="right"/>
        <w:rPr>
          <w:rFonts w:asciiTheme="minorEastAsia" w:eastAsiaTheme="minorEastAsia" w:hAnsiTheme="minorEastAsia"/>
        </w:rPr>
      </w:pPr>
      <w:r>
        <w:rPr>
          <w:rFonts w:asciiTheme="minorEastAsia" w:eastAsiaTheme="minorEastAsia" w:hAnsiTheme="minorEastAsia"/>
        </w:rPr>
        <w:t>2012年8月24日</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606B63">
      <w:pPr>
        <w:pStyle w:val="af4"/>
      </w:pPr>
      <w:bookmarkStart w:id="882" w:name="_Toc69977927"/>
      <w:bookmarkStart w:id="883" w:name="_Toc70434657"/>
      <w:r>
        <w:rPr>
          <w:rFonts w:hint="eastAsia"/>
        </w:rPr>
        <w:lastRenderedPageBreak/>
        <w:t>六</w:t>
      </w:r>
      <w:r w:rsidR="00B82C70">
        <w:t>、在建工程</w:t>
      </w:r>
      <w:bookmarkEnd w:id="882"/>
      <w:bookmarkEnd w:id="883"/>
    </w:p>
    <w:p w:rsidR="00CB5919" w:rsidRDefault="00B82C70">
      <w:pPr>
        <w:pStyle w:val="2"/>
      </w:pPr>
      <w:bookmarkStart w:id="884" w:name="_Toc69977928"/>
      <w:bookmarkStart w:id="885" w:name="_Toc70434658"/>
      <w:r>
        <w:t>北京大学招标工作监督办法</w:t>
      </w:r>
      <w:bookmarkEnd w:id="884"/>
      <w:bookmarkEnd w:id="885"/>
    </w:p>
    <w:p w:rsidR="00CB5919" w:rsidRDefault="00B82C70" w:rsidP="007237BB">
      <w:pPr>
        <w:pStyle w:val="3"/>
        <w:ind w:firstLine="482"/>
      </w:pPr>
      <w:bookmarkStart w:id="886" w:name="_Toc69977929"/>
      <w:bookmarkStart w:id="887" w:name="_Toc69980687"/>
      <w:bookmarkStart w:id="888" w:name="_Toc69980941"/>
      <w:bookmarkStart w:id="889" w:name="_Toc69981501"/>
      <w:bookmarkStart w:id="890" w:name="_Toc70063586"/>
      <w:bookmarkStart w:id="891" w:name="_Toc70063834"/>
      <w:bookmarkStart w:id="892" w:name="_Toc70433022"/>
      <w:bookmarkStart w:id="893" w:name="_Toc70433268"/>
      <w:bookmarkStart w:id="894" w:name="_Toc70433514"/>
      <w:bookmarkStart w:id="895" w:name="_Toc70434413"/>
      <w:bookmarkStart w:id="896" w:name="_Toc70434659"/>
      <w:r>
        <w:t>校发〔</w:t>
      </w:r>
      <w:r>
        <w:t>2009</w:t>
      </w:r>
      <w:r>
        <w:t>〕</w:t>
      </w:r>
      <w:r>
        <w:t>128</w:t>
      </w:r>
      <w:r>
        <w:t>号</w:t>
      </w:r>
      <w:bookmarkEnd w:id="886"/>
      <w:bookmarkEnd w:id="887"/>
      <w:bookmarkEnd w:id="888"/>
      <w:bookmarkEnd w:id="889"/>
      <w:bookmarkEnd w:id="890"/>
      <w:bookmarkEnd w:id="891"/>
      <w:bookmarkEnd w:id="892"/>
      <w:bookmarkEnd w:id="893"/>
      <w:bookmarkEnd w:id="894"/>
      <w:bookmarkEnd w:id="895"/>
      <w:bookmarkEnd w:id="896"/>
    </w:p>
    <w:p w:rsidR="00CB5919" w:rsidRDefault="00CB5919">
      <w:pPr>
        <w:ind w:firstLineChars="0" w:firstLine="0"/>
        <w:jc w:val="center"/>
        <w:rPr>
          <w:rFonts w:asciiTheme="minorEastAsia" w:eastAsiaTheme="minorEastAsia" w:hAnsiTheme="minorEastAsia"/>
        </w:rPr>
      </w:pPr>
    </w:p>
    <w:p w:rsidR="00CB5919" w:rsidRDefault="00CB5919">
      <w:pPr>
        <w:ind w:firstLineChars="0" w:firstLine="0"/>
        <w:jc w:val="cente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第一章</w:t>
      </w:r>
      <w:r>
        <w:rPr>
          <w:rFonts w:asciiTheme="minorEastAsia" w:eastAsiaTheme="minorEastAsia" w:hAnsiTheme="minorEastAsia" w:hint="eastAsia"/>
          <w:b/>
        </w:rPr>
        <w:t xml:space="preserve"> </w:t>
      </w:r>
      <w:r>
        <w:rPr>
          <w:rFonts w:asciiTheme="minorEastAsia" w:eastAsiaTheme="minorEastAsia" w:hAnsiTheme="minorEastAsia"/>
          <w:b/>
        </w:rPr>
        <w:t>总</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第一条</w:t>
      </w:r>
      <w:r>
        <w:rPr>
          <w:rFonts w:asciiTheme="minorEastAsia" w:eastAsiaTheme="minorEastAsia" w:hAnsiTheme="minorEastAsia" w:hint="eastAsia"/>
        </w:rPr>
        <w:t xml:space="preserve"> </w:t>
      </w:r>
      <w:r>
        <w:rPr>
          <w:rFonts w:asciiTheme="minorEastAsia" w:eastAsiaTheme="minorEastAsia" w:hAnsiTheme="minorEastAsia"/>
        </w:rPr>
        <w:t xml:space="preserve"> 为进一步加强对学校各类招标工作的监督，确保招标的公平、公正、公开，提高资金使用效益，维护学校合法权益，防止国有资产流失和违纪违法现象的发生，依据《中华人民共和国建筑法》、《中华人民共和国招标投标法》、《中华人民共和国政府采购法》和党中央、国务院关于党风廉政建设的有关规定，结合学校实际情况，制定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第二条</w:t>
      </w:r>
      <w:r>
        <w:rPr>
          <w:rFonts w:asciiTheme="minorEastAsia" w:eastAsiaTheme="minorEastAsia" w:hAnsiTheme="minorEastAsia" w:hint="eastAsia"/>
        </w:rPr>
        <w:t xml:space="preserve"> </w:t>
      </w:r>
      <w:r>
        <w:rPr>
          <w:rFonts w:asciiTheme="minorEastAsia" w:eastAsiaTheme="minorEastAsia" w:hAnsiTheme="minorEastAsia"/>
        </w:rPr>
        <w:t xml:space="preserve"> 本办法所指的招标是指工程建设项目招标、大宗物资采购招标、仪器和设备采购招标、图书采购招标、药品、医用耗材及医疗器械等采购招标。上述各类招标工作的监督，均执行本办法。</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第三条</w:t>
      </w:r>
      <w:r>
        <w:rPr>
          <w:rFonts w:asciiTheme="minorEastAsia" w:eastAsiaTheme="minorEastAsia" w:hAnsiTheme="minorEastAsia" w:hint="eastAsia"/>
        </w:rPr>
        <w:t xml:space="preserve"> </w:t>
      </w:r>
      <w:r>
        <w:rPr>
          <w:rFonts w:asciiTheme="minorEastAsia" w:eastAsiaTheme="minorEastAsia" w:hAnsiTheme="minorEastAsia"/>
        </w:rPr>
        <w:t xml:space="preserve"> 实行招标工作责任制，招标主责部门或单位主要负责人是该部门或单位招标工作的第一责任人，对该部门或单位的招标工作和廉政建设负责。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第四条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招标工作监督应坚持“关口前移，重在预防，依法严格，全面覆盖”的原则。</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第二章</w:t>
      </w:r>
      <w:r>
        <w:rPr>
          <w:rFonts w:asciiTheme="minorEastAsia" w:eastAsiaTheme="minorEastAsia" w:hAnsiTheme="minorEastAsia" w:hint="eastAsia"/>
          <w:b/>
        </w:rPr>
        <w:t xml:space="preserve"> </w:t>
      </w:r>
      <w:r>
        <w:rPr>
          <w:rFonts w:asciiTheme="minorEastAsia" w:eastAsiaTheme="minorEastAsia" w:hAnsiTheme="minorEastAsia"/>
          <w:b/>
        </w:rPr>
        <w:t>监督机构</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第五条</w:t>
      </w:r>
      <w:r>
        <w:rPr>
          <w:rFonts w:asciiTheme="minorEastAsia" w:eastAsiaTheme="minorEastAsia" w:hAnsiTheme="minorEastAsia" w:hint="eastAsia"/>
        </w:rPr>
        <w:t xml:space="preserve"> </w:t>
      </w:r>
      <w:r>
        <w:rPr>
          <w:rFonts w:asciiTheme="minorEastAsia" w:eastAsiaTheme="minorEastAsia" w:hAnsiTheme="minorEastAsia"/>
        </w:rPr>
        <w:t xml:space="preserve"> 学校成立招标工作监督领导小组，纪委书记任组长，成员由纪委监察室、审计室、国有资产管理办公室、工会教代会等单位负责人组成。领导小组下设办公室，办公室设在学校监察室，在招标工作监督领导小组的领导下开展工作，承担各类招标工作的日常监督。学校各类招标主责部门或单位的负责人可以列席招标工作监督领导小组会议。</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第三章</w:t>
      </w:r>
      <w:r>
        <w:rPr>
          <w:rFonts w:asciiTheme="minorEastAsia" w:eastAsiaTheme="minorEastAsia" w:hAnsiTheme="minorEastAsia" w:hint="eastAsia"/>
          <w:b/>
        </w:rPr>
        <w:t xml:space="preserve"> </w:t>
      </w:r>
      <w:r>
        <w:rPr>
          <w:rFonts w:asciiTheme="minorEastAsia" w:eastAsiaTheme="minorEastAsia" w:hAnsiTheme="minorEastAsia"/>
          <w:b/>
        </w:rPr>
        <w:t>监督职责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第六条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招标工作监督领导小组定期召开招标监督工作会议，研究处理各类招标过程中出现的问题。</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第七条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招标工作监督领导小组在学校重大项目的招标过程中，听取招标单位负责人汇报招标工作情况，提出意见和建议。</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第八条</w:t>
      </w:r>
      <w:r>
        <w:rPr>
          <w:rFonts w:asciiTheme="minorEastAsia" w:eastAsiaTheme="minorEastAsia" w:hAnsiTheme="minorEastAsia" w:hint="eastAsia"/>
        </w:rPr>
        <w:t xml:space="preserve"> </w:t>
      </w:r>
      <w:r>
        <w:rPr>
          <w:rFonts w:asciiTheme="minorEastAsia" w:eastAsiaTheme="minorEastAsia" w:hAnsiTheme="minorEastAsia"/>
        </w:rPr>
        <w:t xml:space="preserve"> 实行重大事项通报制度，招标工作监督领导小组对各类招标实施中发生违纪违法问题，及时向该类招标工作领导小组通报。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第四章</w:t>
      </w:r>
      <w:r>
        <w:rPr>
          <w:rFonts w:asciiTheme="minorEastAsia" w:eastAsiaTheme="minorEastAsia" w:hAnsiTheme="minorEastAsia" w:hint="eastAsia"/>
          <w:b/>
        </w:rPr>
        <w:t xml:space="preserve"> </w:t>
      </w:r>
      <w:r>
        <w:rPr>
          <w:rFonts w:asciiTheme="minorEastAsia" w:eastAsiaTheme="minorEastAsia" w:hAnsiTheme="minorEastAsia"/>
          <w:b/>
        </w:rPr>
        <w:t>监督方式</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第九条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招标工作监督领导小组及其办公室成员可列席各类招标工作重大决策的有关会议，并实施招标活动的现场监督。</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招标工作监督领导小组及其办公室成员可以采用参与、询问、检查、调查等方式，对重大项目的招标进行全过程跟踪检查或重点抽查。</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第十一条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招标工作监督领导小组及其办公室可就招标工作的问题提出监督建议或意见，对招标工作监督领导小组提出的合理建议或意见，招标单位负责人应予采纳。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第十二条</w:t>
      </w:r>
      <w:r>
        <w:rPr>
          <w:rFonts w:asciiTheme="minorEastAsia" w:eastAsiaTheme="minorEastAsia" w:hAnsiTheme="minorEastAsia" w:hint="eastAsia"/>
        </w:rPr>
        <w:t xml:space="preserve"> </w:t>
      </w:r>
      <w:r>
        <w:rPr>
          <w:rFonts w:asciiTheme="minorEastAsia" w:eastAsiaTheme="minorEastAsia" w:hAnsiTheme="minorEastAsia"/>
        </w:rPr>
        <w:t xml:space="preserve"> 招标工作监督领导小组办公室设立招标工作举报信箱和举报电话，受理对各类招标过程中违规、违法和违纪问题的举报。</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第五章</w:t>
      </w:r>
      <w:r>
        <w:rPr>
          <w:rFonts w:asciiTheme="minorEastAsia" w:eastAsiaTheme="minorEastAsia" w:hAnsiTheme="minorEastAsia" w:hint="eastAsia"/>
          <w:b/>
        </w:rPr>
        <w:t xml:space="preserve"> </w:t>
      </w:r>
      <w:r>
        <w:rPr>
          <w:rFonts w:asciiTheme="minorEastAsia" w:eastAsiaTheme="minorEastAsia" w:hAnsiTheme="minorEastAsia"/>
          <w:b/>
        </w:rPr>
        <w:t>监督内容</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第十三条</w:t>
      </w:r>
      <w:r>
        <w:rPr>
          <w:rFonts w:asciiTheme="minorEastAsia" w:eastAsiaTheme="minorEastAsia" w:hAnsiTheme="minorEastAsia" w:hint="eastAsia"/>
          <w:b/>
        </w:rPr>
        <w:t xml:space="preserve"> </w:t>
      </w:r>
      <w:r>
        <w:rPr>
          <w:rFonts w:asciiTheme="minorEastAsia" w:eastAsiaTheme="minorEastAsia" w:hAnsiTheme="minorEastAsia"/>
        </w:rPr>
        <w:t xml:space="preserve"> 加强对招标制度建设的监督。招标工作监督领导小组应参与有关招标制度的制订，重点监督各项招标制度建设是否完善，招标制度的执行是否到位，招标主责部门或单位工作人员的责任是否明确，招标工作程序是否具体明晰，各项监督制约措施是否配套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第十四条</w:t>
      </w:r>
      <w:r>
        <w:rPr>
          <w:rFonts w:asciiTheme="minorEastAsia" w:eastAsiaTheme="minorEastAsia" w:hAnsiTheme="minorEastAsia" w:hint="eastAsia"/>
        </w:rPr>
        <w:t xml:space="preserve"> </w:t>
      </w:r>
      <w:r>
        <w:rPr>
          <w:rFonts w:asciiTheme="minorEastAsia" w:eastAsiaTheme="minorEastAsia" w:hAnsiTheme="minorEastAsia"/>
        </w:rPr>
        <w:t xml:space="preserve"> 加强对招标决策程序的监督。重点监督招标决策依据是否符合国家法律、法规和学校的有关规定，决策过程是否符合程序规定，是否公开、公平、公正，决策内容是否具体、明确并记录在案等。</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第十五条</w:t>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rPr>
        <w:t>加强对标底编制的监督。重点监督各类招标工作中标底的编制是否符合规定的程序和有关制度、法规，标底编制部门或单位是否存在故意抬高或压低标底价格情况，标底是否反映标底编制期的市场价格水平。</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第十六条</w:t>
      </w:r>
      <w:r>
        <w:rPr>
          <w:rFonts w:asciiTheme="minorEastAsia" w:eastAsiaTheme="minorEastAsia" w:hAnsiTheme="minorEastAsia" w:hint="eastAsia"/>
          <w:b/>
        </w:rPr>
        <w:t xml:space="preserve"> </w:t>
      </w:r>
      <w:r>
        <w:rPr>
          <w:rFonts w:asciiTheme="minorEastAsia" w:eastAsiaTheme="minorEastAsia" w:hAnsiTheme="minorEastAsia"/>
        </w:rPr>
        <w:t xml:space="preserve"> 加强对责任履行的监督。重点监督招标主责部门或单位的负责人是否认真履行工作职责，有无利用职权违规干预招标工作，有无失职、渎职现象；参与招标工作的人员有无徇私舞弊、受贿索贿等违法违纪行为。</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第六章</w:t>
      </w:r>
      <w:r>
        <w:rPr>
          <w:rFonts w:asciiTheme="minorEastAsia" w:eastAsiaTheme="minorEastAsia" w:hAnsiTheme="minorEastAsia" w:hint="eastAsia"/>
          <w:b/>
        </w:rPr>
        <w:t xml:space="preserve"> </w:t>
      </w:r>
      <w:r>
        <w:rPr>
          <w:rFonts w:asciiTheme="minorEastAsia" w:eastAsiaTheme="minorEastAsia" w:hAnsiTheme="minorEastAsia"/>
          <w:b/>
        </w:rPr>
        <w:t>责任追究</w:t>
      </w:r>
    </w:p>
    <w:p w:rsidR="00CB5919" w:rsidRDefault="00B82C70">
      <w:pPr>
        <w:ind w:firstLine="482"/>
        <w:rPr>
          <w:rFonts w:asciiTheme="minorEastAsia" w:eastAsiaTheme="minorEastAsia" w:hAnsiTheme="minorEastAsia"/>
        </w:rPr>
      </w:pPr>
      <w:r>
        <w:rPr>
          <w:rFonts w:asciiTheme="minorEastAsia" w:eastAsiaTheme="minorEastAsia" w:hAnsiTheme="minorEastAsia"/>
          <w:b/>
        </w:rPr>
        <w:lastRenderedPageBreak/>
        <w:t>第十七条</w:t>
      </w:r>
      <w:r>
        <w:rPr>
          <w:rFonts w:asciiTheme="minorEastAsia" w:eastAsiaTheme="minorEastAsia" w:hAnsiTheme="minorEastAsia" w:hint="eastAsia"/>
        </w:rPr>
        <w:t xml:space="preserve"> </w:t>
      </w:r>
      <w:r>
        <w:rPr>
          <w:rFonts w:asciiTheme="minorEastAsia" w:eastAsiaTheme="minorEastAsia" w:hAnsiTheme="minorEastAsia"/>
        </w:rPr>
        <w:t xml:space="preserve"> 招标主责部门或单位应严格执行招标工作纪律，参与招标工作的人员必须坚持原则，秉公办事。对在招标过程中不按规定办事、玩忽职守、弄虚作假等违反有关廉政规定的行为，要严格按照有关规定给予严肃查处，并对相关责任人根据其所犯错误情节轻重由学校有关部门给予相应的组织处理和纪律处分，构成犯罪的移交司法机关依法追究刑事责任。造成严重后果的，除追究当事人的责任外，还要追究有关领导的责任。</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第十八条</w:t>
      </w:r>
      <w:r>
        <w:rPr>
          <w:rFonts w:asciiTheme="minorEastAsia" w:eastAsiaTheme="minorEastAsia" w:hAnsiTheme="minorEastAsia" w:hint="eastAsia"/>
        </w:rPr>
        <w:t xml:space="preserve"> </w:t>
      </w:r>
      <w:r>
        <w:rPr>
          <w:rFonts w:asciiTheme="minorEastAsia" w:eastAsiaTheme="minorEastAsia" w:hAnsiTheme="minorEastAsia"/>
        </w:rPr>
        <w:t xml:space="preserve"> 招标工作过程中出现下列违规、违纪和违法行为，学校将按有关规定追究招标主责部门或单位负责人及相关工作人员的责任。一般情况下，在学校未对违规、违纪和违法问题做出处理之前，不得正常进行财务结算。</w:t>
      </w:r>
    </w:p>
    <w:p w:rsidR="00CB5919" w:rsidRDefault="00B82C70">
      <w:pPr>
        <w:rPr>
          <w:rFonts w:asciiTheme="minorEastAsia" w:eastAsiaTheme="minorEastAsia" w:hAnsiTheme="minorEastAsia"/>
        </w:rPr>
      </w:pPr>
      <w:r>
        <w:rPr>
          <w:rFonts w:asciiTheme="minorEastAsia" w:eastAsiaTheme="minorEastAsia" w:hAnsiTheme="minorEastAsia"/>
        </w:rPr>
        <w:t>（一）依法必须进行招标的项目而不招标的，或与投标人就招标价格、投标方案等实质性内容进行谈判的；</w:t>
      </w:r>
    </w:p>
    <w:p w:rsidR="00CB5919" w:rsidRDefault="00B82C70">
      <w:pPr>
        <w:rPr>
          <w:rFonts w:asciiTheme="minorEastAsia" w:eastAsiaTheme="minorEastAsia" w:hAnsiTheme="minorEastAsia"/>
        </w:rPr>
      </w:pPr>
      <w:r>
        <w:rPr>
          <w:rFonts w:asciiTheme="minorEastAsia" w:eastAsiaTheme="minorEastAsia" w:hAnsiTheme="minorEastAsia"/>
        </w:rPr>
        <w:t>（二）中标价格高于市场价格的；</w:t>
      </w:r>
    </w:p>
    <w:p w:rsidR="00CB5919" w:rsidRDefault="00B82C70">
      <w:pPr>
        <w:rPr>
          <w:rFonts w:asciiTheme="minorEastAsia" w:eastAsiaTheme="minorEastAsia" w:hAnsiTheme="minorEastAsia"/>
        </w:rPr>
      </w:pPr>
      <w:r>
        <w:rPr>
          <w:rFonts w:asciiTheme="minorEastAsia" w:eastAsiaTheme="minorEastAsia" w:hAnsiTheme="minorEastAsia"/>
        </w:rPr>
        <w:t>（三）与投标人或者招标代理机构恶意串通的；</w:t>
      </w:r>
    </w:p>
    <w:p w:rsidR="00CB5919" w:rsidRDefault="00B82C70">
      <w:pPr>
        <w:rPr>
          <w:rFonts w:asciiTheme="minorEastAsia" w:eastAsiaTheme="minorEastAsia" w:hAnsiTheme="minorEastAsia"/>
        </w:rPr>
      </w:pPr>
      <w:r>
        <w:rPr>
          <w:rFonts w:asciiTheme="minorEastAsia" w:eastAsiaTheme="minorEastAsia" w:hAnsiTheme="minorEastAsia"/>
        </w:rPr>
        <w:t>（四）在招标过程中接受贿赂或者获取其他不正当利益的；</w:t>
      </w:r>
    </w:p>
    <w:p w:rsidR="00CB5919" w:rsidRDefault="00B82C70">
      <w:pPr>
        <w:rPr>
          <w:rFonts w:asciiTheme="minorEastAsia" w:eastAsiaTheme="minorEastAsia" w:hAnsiTheme="minorEastAsia"/>
        </w:rPr>
      </w:pPr>
      <w:r>
        <w:rPr>
          <w:rFonts w:asciiTheme="minorEastAsia" w:eastAsiaTheme="minorEastAsia" w:hAnsiTheme="minorEastAsia"/>
        </w:rPr>
        <w:t>（五）向他人透露可能影响公平竞争的有关招标信息的；</w:t>
      </w:r>
    </w:p>
    <w:p w:rsidR="00CB5919" w:rsidRDefault="00B82C70">
      <w:pPr>
        <w:rPr>
          <w:rFonts w:asciiTheme="minorEastAsia" w:eastAsiaTheme="minorEastAsia" w:hAnsiTheme="minorEastAsia"/>
        </w:rPr>
      </w:pPr>
      <w:r>
        <w:rPr>
          <w:rFonts w:asciiTheme="minorEastAsia" w:eastAsiaTheme="minorEastAsia" w:hAnsiTheme="minorEastAsia"/>
        </w:rPr>
        <w:t>（六）以不合理的条件限制或者排斥潜在投标人的，对潜在投标人进行歧视的；</w:t>
      </w:r>
    </w:p>
    <w:p w:rsidR="00CB5919" w:rsidRDefault="00B82C70">
      <w:pPr>
        <w:rPr>
          <w:rFonts w:asciiTheme="minorEastAsia" w:eastAsiaTheme="minorEastAsia" w:hAnsiTheme="minorEastAsia"/>
        </w:rPr>
      </w:pPr>
      <w:r>
        <w:rPr>
          <w:rFonts w:asciiTheme="minorEastAsia" w:eastAsiaTheme="minorEastAsia" w:hAnsiTheme="minorEastAsia"/>
        </w:rPr>
        <w:t>（七）评标委员会（小组）成员或者参加评标的有关工作人员收受财物或者其他好处的，向他人透露对投标文件的评审和比较、中标候选人的推荐以及与评标有关的情况的；</w:t>
      </w:r>
    </w:p>
    <w:p w:rsidR="00CB5919" w:rsidRDefault="00B82C70">
      <w:pPr>
        <w:rPr>
          <w:rFonts w:asciiTheme="minorEastAsia" w:eastAsiaTheme="minorEastAsia" w:hAnsiTheme="minorEastAsia"/>
        </w:rPr>
      </w:pPr>
      <w:r>
        <w:rPr>
          <w:rFonts w:asciiTheme="minorEastAsia" w:eastAsiaTheme="minorEastAsia" w:hAnsiTheme="minorEastAsia"/>
        </w:rPr>
        <w:t>（八）在评标委员会（小组）依法推荐的中标候选人以外确定中标人的，依法必须进行招标的项目在所有投标被评标委员会（小组）否决后自行确定中标人的；</w:t>
      </w:r>
    </w:p>
    <w:p w:rsidR="00CB5919" w:rsidRDefault="00B82C70">
      <w:pPr>
        <w:rPr>
          <w:rFonts w:asciiTheme="minorEastAsia" w:eastAsiaTheme="minorEastAsia" w:hAnsiTheme="minorEastAsia"/>
        </w:rPr>
      </w:pPr>
      <w:r>
        <w:rPr>
          <w:rFonts w:asciiTheme="minorEastAsia" w:eastAsiaTheme="minorEastAsia" w:hAnsiTheme="minorEastAsia"/>
        </w:rPr>
        <w:t>（九）与中标人不按照招标文件和中标文件的投标文件订立合同，或者招标人、中标人订立背离合同实质性内容的协议的；</w:t>
      </w:r>
    </w:p>
    <w:p w:rsidR="00CB5919" w:rsidRDefault="00B82C70">
      <w:pPr>
        <w:rPr>
          <w:rFonts w:asciiTheme="minorEastAsia" w:eastAsiaTheme="minorEastAsia" w:hAnsiTheme="minorEastAsia"/>
        </w:rPr>
      </w:pPr>
      <w:r>
        <w:rPr>
          <w:rFonts w:asciiTheme="minorEastAsia" w:eastAsiaTheme="minorEastAsia" w:hAnsiTheme="minorEastAsia"/>
        </w:rPr>
        <w:t>（十）招标主责部门负责人和工作人员的配偶、子女和亲属参与竞标的；</w:t>
      </w:r>
    </w:p>
    <w:p w:rsidR="00CB5919" w:rsidRDefault="00B82C70">
      <w:pPr>
        <w:rPr>
          <w:rFonts w:asciiTheme="minorEastAsia" w:eastAsiaTheme="minorEastAsia" w:hAnsiTheme="minorEastAsia"/>
        </w:rPr>
      </w:pPr>
      <w:r>
        <w:rPr>
          <w:rFonts w:asciiTheme="minorEastAsia" w:eastAsiaTheme="minorEastAsia" w:hAnsiTheme="minorEastAsia"/>
        </w:rPr>
        <w:t>（十一）其他违规、违纪和违法行为。</w:t>
      </w:r>
    </w:p>
    <w:p w:rsidR="00CB5919" w:rsidRDefault="00CB5919">
      <w:pPr>
        <w:rPr>
          <w:rFonts w:asciiTheme="minorEastAsia" w:eastAsiaTheme="minorEastAsia" w:hAnsiTheme="minorEastAsia"/>
        </w:rPr>
      </w:pPr>
    </w:p>
    <w:p w:rsidR="00CB5919" w:rsidRDefault="00B82C70">
      <w:pPr>
        <w:spacing w:line="480" w:lineRule="auto"/>
        <w:ind w:firstLineChars="0" w:firstLine="0"/>
        <w:jc w:val="center"/>
        <w:rPr>
          <w:rFonts w:asciiTheme="minorEastAsia" w:eastAsiaTheme="minorEastAsia" w:hAnsiTheme="minorEastAsia"/>
          <w:b/>
        </w:rPr>
      </w:pPr>
      <w:r>
        <w:rPr>
          <w:rFonts w:asciiTheme="minorEastAsia" w:eastAsiaTheme="minorEastAsia" w:hAnsiTheme="minorEastAsia"/>
          <w:b/>
        </w:rPr>
        <w:t>第七章</w:t>
      </w:r>
      <w:r>
        <w:rPr>
          <w:rFonts w:asciiTheme="minorEastAsia" w:eastAsiaTheme="minorEastAsia" w:hAnsiTheme="minorEastAsia" w:hint="eastAsia"/>
          <w:b/>
        </w:rPr>
        <w:t xml:space="preserve"> </w:t>
      </w:r>
      <w:r>
        <w:rPr>
          <w:rFonts w:asciiTheme="minorEastAsia" w:eastAsiaTheme="minorEastAsia" w:hAnsiTheme="minorEastAsia"/>
          <w:b/>
        </w:rPr>
        <w:t>附</w:t>
      </w:r>
      <w:r>
        <w:rPr>
          <w:rFonts w:asciiTheme="minorEastAsia" w:eastAsiaTheme="minorEastAsia" w:hAnsiTheme="minorEastAsia" w:hint="eastAsia"/>
          <w:b/>
        </w:rPr>
        <w:t xml:space="preserve"> </w:t>
      </w:r>
      <w:r>
        <w:rPr>
          <w:rFonts w:asciiTheme="minorEastAsia" w:eastAsiaTheme="minorEastAsia" w:hAnsiTheme="minorEastAsia"/>
          <w:b/>
        </w:rPr>
        <w:t>则</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第十九条</w:t>
      </w:r>
      <w:r>
        <w:rPr>
          <w:rFonts w:asciiTheme="minorEastAsia" w:eastAsiaTheme="minorEastAsia" w:hAnsiTheme="minorEastAsia" w:hint="eastAsia"/>
        </w:rPr>
        <w:t xml:space="preserve"> </w:t>
      </w:r>
      <w:r>
        <w:rPr>
          <w:rFonts w:asciiTheme="minorEastAsia" w:eastAsiaTheme="minorEastAsia" w:hAnsiTheme="minorEastAsia"/>
        </w:rPr>
        <w:t xml:space="preserve"> 本办法由学校监察室负责解释。</w:t>
      </w:r>
    </w:p>
    <w:p w:rsidR="00CB5919" w:rsidRDefault="00B82C70">
      <w:pPr>
        <w:ind w:firstLine="482"/>
        <w:rPr>
          <w:rFonts w:asciiTheme="minorEastAsia" w:eastAsiaTheme="minorEastAsia" w:hAnsiTheme="minorEastAsia"/>
        </w:rPr>
      </w:pPr>
      <w:r>
        <w:rPr>
          <w:rFonts w:asciiTheme="minorEastAsia" w:eastAsiaTheme="minorEastAsia" w:hAnsiTheme="minorEastAsia"/>
          <w:b/>
        </w:rPr>
        <w:t>第二十条</w:t>
      </w:r>
      <w:r>
        <w:rPr>
          <w:rFonts w:asciiTheme="minorEastAsia" w:eastAsiaTheme="minorEastAsia" w:hAnsiTheme="minorEastAsia" w:hint="eastAsia"/>
        </w:rPr>
        <w:t xml:space="preserve"> </w:t>
      </w:r>
      <w:r>
        <w:rPr>
          <w:rFonts w:asciiTheme="minorEastAsia" w:eastAsiaTheme="minorEastAsia" w:hAnsiTheme="minorEastAsia"/>
        </w:rPr>
        <w:t xml:space="preserve"> 本办法经2009年7月7日第723次校长办公会讨论通过，自发布之日起施行。</w:t>
      </w:r>
    </w:p>
    <w:p w:rsidR="00CB5919" w:rsidRDefault="00CB5919">
      <w:pPr>
        <w:rPr>
          <w:rFonts w:asciiTheme="minorEastAsia" w:eastAsiaTheme="minorEastAsia" w:hAnsiTheme="minorEastAsia"/>
        </w:rPr>
      </w:pPr>
    </w:p>
    <w:p w:rsidR="00CB5919" w:rsidRDefault="00CB5919"/>
    <w:p w:rsidR="00CB5919" w:rsidRDefault="00CB5919"/>
    <w:p w:rsidR="00CB5919" w:rsidRDefault="00B82C70">
      <w:pPr>
        <w:pStyle w:val="2"/>
      </w:pPr>
      <w:bookmarkStart w:id="897" w:name="_Toc69977930"/>
      <w:bookmarkStart w:id="898" w:name="_Toc70434660"/>
      <w:r>
        <w:t>北京大学建设工程投资评审规定</w:t>
      </w:r>
      <w:bookmarkEnd w:id="897"/>
      <w:bookmarkEnd w:id="898"/>
    </w:p>
    <w:p w:rsidR="00CB5919" w:rsidRDefault="00B82C70" w:rsidP="007237BB">
      <w:pPr>
        <w:pStyle w:val="3"/>
        <w:ind w:firstLine="482"/>
      </w:pPr>
      <w:bookmarkStart w:id="899" w:name="_Toc69977931"/>
      <w:bookmarkStart w:id="900" w:name="_Toc69980689"/>
      <w:bookmarkStart w:id="901" w:name="_Toc69980943"/>
      <w:bookmarkStart w:id="902" w:name="_Toc69981503"/>
      <w:bookmarkStart w:id="903" w:name="_Toc70063588"/>
      <w:bookmarkStart w:id="904" w:name="_Toc70063836"/>
      <w:bookmarkStart w:id="905" w:name="_Toc70433024"/>
      <w:bookmarkStart w:id="906" w:name="_Toc70433270"/>
      <w:bookmarkStart w:id="907" w:name="_Toc70433516"/>
      <w:bookmarkStart w:id="908" w:name="_Toc70434415"/>
      <w:bookmarkStart w:id="909" w:name="_Toc70434661"/>
      <w:r>
        <w:t>（</w:t>
      </w:r>
      <w:r>
        <w:t xml:space="preserve">2014 </w:t>
      </w:r>
      <w:r>
        <w:t>年</w:t>
      </w:r>
      <w:r>
        <w:t xml:space="preserve"> 6 </w:t>
      </w:r>
      <w:r>
        <w:t>月</w:t>
      </w:r>
      <w:r>
        <w:t xml:space="preserve"> 3 </w:t>
      </w:r>
      <w:r>
        <w:t>日十二届党委第</w:t>
      </w:r>
      <w:r>
        <w:t xml:space="preserve"> 79 </w:t>
      </w:r>
      <w:r>
        <w:t>次常委会审议通过，</w:t>
      </w:r>
      <w:r>
        <w:t xml:space="preserve">2017 </w:t>
      </w:r>
      <w:r>
        <w:t>年</w:t>
      </w:r>
      <w:r>
        <w:t xml:space="preserve"> 7 </w:t>
      </w:r>
      <w:r>
        <w:t>月</w:t>
      </w:r>
      <w:r>
        <w:t xml:space="preserve"> 12 </w:t>
      </w:r>
      <w:r>
        <w:t>日十二届党委第</w:t>
      </w:r>
      <w:r>
        <w:t xml:space="preserve"> 228 </w:t>
      </w:r>
      <w:r>
        <w:t>次常委会审议修订）</w:t>
      </w:r>
      <w:bookmarkEnd w:id="899"/>
      <w:bookmarkEnd w:id="900"/>
      <w:bookmarkEnd w:id="901"/>
      <w:bookmarkEnd w:id="902"/>
      <w:bookmarkEnd w:id="903"/>
      <w:bookmarkEnd w:id="904"/>
      <w:bookmarkEnd w:id="905"/>
      <w:bookmarkEnd w:id="906"/>
      <w:bookmarkEnd w:id="907"/>
      <w:bookmarkEnd w:id="908"/>
      <w:bookmarkEnd w:id="909"/>
    </w:p>
    <w:p w:rsidR="00CB5919" w:rsidRDefault="00B82C70">
      <w:r>
        <w:t xml:space="preserve"> </w:t>
      </w:r>
      <w:r>
        <w:t>第一章</w:t>
      </w:r>
      <w:r>
        <w:t xml:space="preserve"> </w:t>
      </w:r>
      <w:r>
        <w:t>总</w:t>
      </w:r>
      <w:r>
        <w:t xml:space="preserve"> </w:t>
      </w:r>
      <w:r>
        <w:t>则</w:t>
      </w:r>
      <w:r>
        <w:t xml:space="preserve"> </w:t>
      </w:r>
    </w:p>
    <w:p w:rsidR="00CB5919" w:rsidRDefault="00B82C70">
      <w:r>
        <w:t>第一条</w:t>
      </w:r>
      <w:r>
        <w:t xml:space="preserve"> </w:t>
      </w:r>
      <w:r>
        <w:t>为加强和规范学校建设工程投资评审，合理控制</w:t>
      </w:r>
      <w:r>
        <w:t xml:space="preserve"> </w:t>
      </w:r>
      <w:r>
        <w:t>工程造价，确保建设资金使用效益，根据《教育部关于加强直</w:t>
      </w:r>
      <w:r>
        <w:t xml:space="preserve"> </w:t>
      </w:r>
      <w:r>
        <w:t>属高校建设工程管理审计的意见》（教财</w:t>
      </w:r>
      <w:r>
        <w:t xml:space="preserve">[2016]11 </w:t>
      </w:r>
      <w:r>
        <w:t>号）和国家</w:t>
      </w:r>
      <w:r>
        <w:t xml:space="preserve"> </w:t>
      </w:r>
      <w:r>
        <w:t>有关规定，结合学校实际，制定本规定。</w:t>
      </w:r>
      <w:r>
        <w:t xml:space="preserve"> </w:t>
      </w:r>
    </w:p>
    <w:p w:rsidR="00CB5919" w:rsidRDefault="00B82C70">
      <w:r>
        <w:t>第二条</w:t>
      </w:r>
      <w:r>
        <w:t xml:space="preserve"> </w:t>
      </w:r>
      <w:r>
        <w:t>本规定所称建设工程投资评审，是指在建设工程</w:t>
      </w:r>
      <w:r>
        <w:t xml:space="preserve"> </w:t>
      </w:r>
      <w:r>
        <w:t>开工前对建设标准、投资计划、设计概算等进行评审。</w:t>
      </w:r>
      <w:r>
        <w:t xml:space="preserve"> </w:t>
      </w:r>
    </w:p>
    <w:p w:rsidR="00CB5919" w:rsidRDefault="00B82C70">
      <w:r>
        <w:t>第三条</w:t>
      </w:r>
      <w:r>
        <w:t xml:space="preserve"> </w:t>
      </w:r>
      <w:r>
        <w:t>建设工程在确保工程质量和功能需求的前提下，</w:t>
      </w:r>
      <w:r>
        <w:t xml:space="preserve"> </w:t>
      </w:r>
      <w:r>
        <w:t>应加强造价管理，明确造价控制目标，做到以投资计划控制设</w:t>
      </w:r>
      <w:r>
        <w:t xml:space="preserve"> </w:t>
      </w:r>
      <w:r>
        <w:t>计概算，设计概算控制施工预算。</w:t>
      </w:r>
      <w:r>
        <w:t xml:space="preserve"> </w:t>
      </w:r>
    </w:p>
    <w:p w:rsidR="00CB5919" w:rsidRDefault="00B82C70">
      <w:r>
        <w:t>第四条</w:t>
      </w:r>
      <w:r>
        <w:t xml:space="preserve"> </w:t>
      </w:r>
      <w:r>
        <w:t>学校设立建设工程投资评审小组（以下简称投资</w:t>
      </w:r>
      <w:r>
        <w:t xml:space="preserve"> </w:t>
      </w:r>
      <w:r>
        <w:t>评审小组）负责投资评审工作，投资评审小组下设办公室作为</w:t>
      </w:r>
      <w:r>
        <w:t xml:space="preserve"> </w:t>
      </w:r>
      <w:r>
        <w:t>日常办事机构，投资评审办公室设在审计室。</w:t>
      </w:r>
    </w:p>
    <w:p w:rsidR="00CB5919" w:rsidRDefault="00B82C70">
      <w:r>
        <w:t xml:space="preserve"> </w:t>
      </w:r>
      <w:r>
        <w:t>第五条</w:t>
      </w:r>
      <w:r>
        <w:t xml:space="preserve"> </w:t>
      </w:r>
      <w:r>
        <w:t>各类新建、修缮工程（以下统称建设工程）投资</w:t>
      </w:r>
      <w:r>
        <w:t xml:space="preserve"> </w:t>
      </w:r>
      <w:r>
        <w:t>计划、申报材料外报前，应经过学校投资评审。各类建设工程</w:t>
      </w:r>
      <w:r>
        <w:t xml:space="preserve"> </w:t>
      </w:r>
      <w:r>
        <w:t>项目列入学校预算前，应经过学校投资评审。</w:t>
      </w:r>
      <w:r>
        <w:t xml:space="preserve"> </w:t>
      </w:r>
    </w:p>
    <w:p w:rsidR="00CB5919" w:rsidRDefault="00B82C70">
      <w:r>
        <w:t>第六条</w:t>
      </w:r>
      <w:r>
        <w:t xml:space="preserve"> </w:t>
      </w:r>
      <w:r>
        <w:t>本规定适用于学校</w:t>
      </w:r>
      <w:r>
        <w:t xml:space="preserve"> 50 </w:t>
      </w:r>
      <w:r>
        <w:t>万元（含）以上的建设工</w:t>
      </w:r>
      <w:r>
        <w:t xml:space="preserve"> </w:t>
      </w:r>
      <w:r>
        <w:t>程。投资评审小组根据实际情况变化可调整该评审起点。</w:t>
      </w:r>
    </w:p>
    <w:p w:rsidR="00CB5919" w:rsidRDefault="00B82C70">
      <w:r>
        <w:t xml:space="preserve"> </w:t>
      </w:r>
      <w:r>
        <w:t>第二章</w:t>
      </w:r>
      <w:r>
        <w:t xml:space="preserve"> </w:t>
      </w:r>
      <w:r>
        <w:t>投资计划评审</w:t>
      </w:r>
      <w:r>
        <w:t xml:space="preserve"> </w:t>
      </w:r>
    </w:p>
    <w:p w:rsidR="00CB5919" w:rsidRDefault="00B82C70">
      <w:r>
        <w:t>第七条</w:t>
      </w:r>
      <w:r>
        <w:t xml:space="preserve"> </w:t>
      </w:r>
      <w:r>
        <w:t>工程管理部门应按年度提出各项建设工程投资</w:t>
      </w:r>
      <w:r>
        <w:t xml:space="preserve"> </w:t>
      </w:r>
      <w:r>
        <w:t>立项报告，包括校内规划审批情况、拟建项目规模、功能要求、</w:t>
      </w:r>
      <w:r>
        <w:t xml:space="preserve"> </w:t>
      </w:r>
      <w:r>
        <w:t>建设标准、投资计划等，报投资评审办公室。</w:t>
      </w:r>
    </w:p>
    <w:p w:rsidR="00CB5919" w:rsidRDefault="00B82C70">
      <w:r>
        <w:t>第八条</w:t>
      </w:r>
      <w:r>
        <w:t xml:space="preserve"> </w:t>
      </w:r>
      <w:r>
        <w:t>使用单位应提出初步的建设项目功能需求报告，</w:t>
      </w:r>
      <w:r>
        <w:t xml:space="preserve"> </w:t>
      </w:r>
      <w:r>
        <w:t>报工程管理部门、投资评审办公室。</w:t>
      </w:r>
      <w:r>
        <w:t xml:space="preserve"> </w:t>
      </w:r>
    </w:p>
    <w:p w:rsidR="00CB5919" w:rsidRDefault="00B82C70">
      <w:r>
        <w:t>第九条</w:t>
      </w:r>
      <w:r>
        <w:t xml:space="preserve"> </w:t>
      </w:r>
      <w:r>
        <w:t>投资评审办公室对投资立项报告进行初审，报投</w:t>
      </w:r>
      <w:r>
        <w:t xml:space="preserve"> </w:t>
      </w:r>
      <w:r>
        <w:t>资评审小组。</w:t>
      </w:r>
      <w:r>
        <w:t xml:space="preserve"> </w:t>
      </w:r>
    </w:p>
    <w:p w:rsidR="00CB5919" w:rsidRDefault="00B82C70">
      <w:r>
        <w:t>第十条</w:t>
      </w:r>
      <w:r>
        <w:t xml:space="preserve"> </w:t>
      </w:r>
      <w:r>
        <w:t>投资评审小组对申报项目功能需求、建设标准、</w:t>
      </w:r>
      <w:r>
        <w:t xml:space="preserve"> </w:t>
      </w:r>
      <w:r>
        <w:t>投资计划等进行评审，提出评审意见。</w:t>
      </w:r>
      <w:r>
        <w:t xml:space="preserve"> </w:t>
      </w:r>
    </w:p>
    <w:p w:rsidR="00CB5919" w:rsidRDefault="00B82C70">
      <w:r>
        <w:t>第十一条</w:t>
      </w:r>
      <w:r>
        <w:t xml:space="preserve"> </w:t>
      </w:r>
      <w:r>
        <w:t>投资评审办公室对</w:t>
      </w:r>
      <w:r>
        <w:t xml:space="preserve"> 1000 </w:t>
      </w:r>
      <w:r>
        <w:t>万元以下室外工程和</w:t>
      </w:r>
      <w:r>
        <w:t xml:space="preserve"> </w:t>
      </w:r>
      <w:r>
        <w:t>小型工程进行评审，提出评审意见。</w:t>
      </w:r>
      <w:r>
        <w:t xml:space="preserve"> </w:t>
      </w:r>
    </w:p>
    <w:p w:rsidR="00CB5919" w:rsidRDefault="00B82C70">
      <w:r>
        <w:lastRenderedPageBreak/>
        <w:t>第十二条</w:t>
      </w:r>
      <w:r>
        <w:t xml:space="preserve"> </w:t>
      </w:r>
      <w:r>
        <w:t>工程管理部门应根据经批准的投资计划按照</w:t>
      </w:r>
      <w:r>
        <w:t xml:space="preserve"> </w:t>
      </w:r>
      <w:r>
        <w:t>国家有关要求办理校外立项审批手续。</w:t>
      </w:r>
      <w:r>
        <w:t xml:space="preserve"> </w:t>
      </w:r>
    </w:p>
    <w:p w:rsidR="00CB5919" w:rsidRDefault="00B82C70">
      <w:r>
        <w:t>第三章</w:t>
      </w:r>
      <w:r>
        <w:t xml:space="preserve"> </w:t>
      </w:r>
      <w:r>
        <w:t>设计概算评审</w:t>
      </w:r>
      <w:r>
        <w:t xml:space="preserve"> </w:t>
      </w:r>
    </w:p>
    <w:p w:rsidR="00CB5919" w:rsidRDefault="00B82C70">
      <w:r>
        <w:t>第十三条</w:t>
      </w:r>
      <w:r>
        <w:t xml:space="preserve"> </w:t>
      </w:r>
      <w:r>
        <w:t>工程管理部门根据经批准的投资计划按照限</w:t>
      </w:r>
      <w:r>
        <w:t xml:space="preserve"> </w:t>
      </w:r>
      <w:r>
        <w:t>额设计的原则组织设计招标，并在设计招标中予以明确。工程</w:t>
      </w:r>
      <w:r>
        <w:t xml:space="preserve"> </w:t>
      </w:r>
      <w:r>
        <w:t>管理部门应加强设计管理，进行优化设计，避免因设计深度不</w:t>
      </w:r>
      <w:r>
        <w:t xml:space="preserve"> </w:t>
      </w:r>
      <w:r>
        <w:t>足造成投资失控。</w:t>
      </w:r>
    </w:p>
    <w:p w:rsidR="00CB5919" w:rsidRDefault="00B82C70">
      <w:r>
        <w:t xml:space="preserve"> </w:t>
      </w:r>
      <w:r>
        <w:t>第十四条</w:t>
      </w:r>
      <w:r>
        <w:t xml:space="preserve"> </w:t>
      </w:r>
      <w:r>
        <w:t>使用单位应提出深化的建设项目功能需求报</w:t>
      </w:r>
      <w:r>
        <w:t xml:space="preserve"> </w:t>
      </w:r>
      <w:r>
        <w:t>告，报工程管理部门、投资评审办公室。</w:t>
      </w:r>
      <w:r>
        <w:t xml:space="preserve"> </w:t>
      </w:r>
    </w:p>
    <w:p w:rsidR="00CB5919" w:rsidRDefault="00B82C70">
      <w:r>
        <w:t>第十五条</w:t>
      </w:r>
      <w:r>
        <w:t xml:space="preserve"> </w:t>
      </w:r>
      <w:r>
        <w:t>工程管理部门、使用单位等应对设计方案进行会审。</w:t>
      </w:r>
      <w:r>
        <w:t xml:space="preserve"> </w:t>
      </w:r>
    </w:p>
    <w:p w:rsidR="00CB5919" w:rsidRDefault="00B82C70">
      <w:r>
        <w:t>第十六条</w:t>
      </w:r>
      <w:r>
        <w:t xml:space="preserve"> </w:t>
      </w:r>
      <w:r>
        <w:t>工程管理部门应对设计概算进行审核，</w:t>
      </w:r>
      <w:r>
        <w:t xml:space="preserve">1000 </w:t>
      </w:r>
      <w:r>
        <w:t>万元（含）以上的设计概算经审核后报投资评审办公室，投资</w:t>
      </w:r>
      <w:r>
        <w:t xml:space="preserve"> </w:t>
      </w:r>
      <w:r>
        <w:t>评审办公室审核后，报投资评审小组审定。</w:t>
      </w:r>
      <w:r>
        <w:t xml:space="preserve"> </w:t>
      </w:r>
    </w:p>
    <w:p w:rsidR="00CB5919" w:rsidRDefault="00B82C70">
      <w:r>
        <w:t>第四章</w:t>
      </w:r>
      <w:r>
        <w:t xml:space="preserve"> </w:t>
      </w:r>
      <w:r>
        <w:t>附</w:t>
      </w:r>
      <w:r>
        <w:t xml:space="preserve"> </w:t>
      </w:r>
      <w:r>
        <w:t>则</w:t>
      </w:r>
      <w:r>
        <w:t xml:space="preserve"> </w:t>
      </w:r>
    </w:p>
    <w:p w:rsidR="00CB5919" w:rsidRDefault="00B82C70">
      <w:r>
        <w:t>第十七条</w:t>
      </w:r>
      <w:r>
        <w:t xml:space="preserve"> </w:t>
      </w:r>
      <w:r>
        <w:t>本规定由学校建设工程投资评审办公室负责解</w:t>
      </w:r>
      <w:r>
        <w:t xml:space="preserve"> </w:t>
      </w:r>
      <w:r>
        <w:t>释。</w:t>
      </w:r>
      <w:r>
        <w:t xml:space="preserve"> </w:t>
      </w:r>
    </w:p>
    <w:p w:rsidR="00CB5919" w:rsidRDefault="00B82C70">
      <w:pPr>
        <w:rPr>
          <w:rFonts w:asciiTheme="minorEastAsia" w:eastAsiaTheme="minorEastAsia" w:hAnsiTheme="minorEastAsia"/>
        </w:rPr>
      </w:pPr>
      <w:r>
        <w:t>第十八条</w:t>
      </w:r>
      <w:r>
        <w:t xml:space="preserve"> </w:t>
      </w:r>
      <w:r>
        <w:t>本规定经经</w:t>
      </w:r>
      <w:r>
        <w:t>2017</w:t>
      </w:r>
      <w:r>
        <w:t>年</w:t>
      </w:r>
      <w:r>
        <w:t>7</w:t>
      </w:r>
      <w:r>
        <w:t>月</w:t>
      </w:r>
      <w:r>
        <w:t>12</w:t>
      </w:r>
      <w:r>
        <w:t>日十二届党委第</w:t>
      </w:r>
      <w:r>
        <w:t xml:space="preserve">228 </w:t>
      </w:r>
      <w:r>
        <w:t>次常委会审议通过，自发布之日起施行。《北京大学建设工程</w:t>
      </w:r>
      <w:r>
        <w:t xml:space="preserve"> </w:t>
      </w:r>
      <w:r>
        <w:t>投资评审规定》（校发</w:t>
      </w:r>
      <w:r>
        <w:t xml:space="preserve">[2014]129 </w:t>
      </w:r>
      <w:r>
        <w:t>号）同时废止。</w:t>
      </w: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CB5919">
      <w:pPr>
        <w:rPr>
          <w:lang w:val="en-US" w:bidi="ar-SA"/>
        </w:rPr>
      </w:pPr>
    </w:p>
    <w:p w:rsidR="00CB5919" w:rsidRDefault="00B82C70">
      <w:pPr>
        <w:pStyle w:val="2"/>
        <w:rPr>
          <w:lang w:val="en-US" w:bidi="ar-SA"/>
        </w:rPr>
      </w:pPr>
      <w:bookmarkStart w:id="910" w:name="_Toc69977932"/>
      <w:bookmarkStart w:id="911" w:name="_Toc70434662"/>
      <w:r>
        <w:rPr>
          <w:rFonts w:hint="eastAsia"/>
          <w:lang w:val="en-US" w:bidi="ar-SA"/>
        </w:rPr>
        <w:lastRenderedPageBreak/>
        <w:t>北京大学建设工程管理审计规定</w:t>
      </w:r>
      <w:bookmarkEnd w:id="910"/>
      <w:bookmarkEnd w:id="911"/>
    </w:p>
    <w:p w:rsidR="00CB5919" w:rsidRDefault="00B82C70" w:rsidP="007237BB">
      <w:pPr>
        <w:pStyle w:val="3"/>
        <w:ind w:firstLine="482"/>
        <w:rPr>
          <w:lang w:val="en-US" w:bidi="ar-SA"/>
        </w:rPr>
      </w:pPr>
      <w:bookmarkStart w:id="912" w:name="_Toc69977933"/>
      <w:bookmarkStart w:id="913" w:name="_Toc69980691"/>
      <w:bookmarkStart w:id="914" w:name="_Toc69980945"/>
      <w:bookmarkStart w:id="915" w:name="_Toc69981505"/>
      <w:bookmarkStart w:id="916" w:name="_Toc70063590"/>
      <w:bookmarkStart w:id="917" w:name="_Toc70063838"/>
      <w:bookmarkStart w:id="918" w:name="_Toc70433026"/>
      <w:bookmarkStart w:id="919" w:name="_Toc70433272"/>
      <w:bookmarkStart w:id="920" w:name="_Toc70433518"/>
      <w:bookmarkStart w:id="921" w:name="_Toc70434417"/>
      <w:bookmarkStart w:id="922" w:name="_Toc70434663"/>
      <w:r>
        <w:rPr>
          <w:rFonts w:hint="eastAsia"/>
          <w:lang w:val="en-US" w:bidi="ar-SA"/>
        </w:rPr>
        <w:t>（经</w:t>
      </w:r>
      <w:r>
        <w:rPr>
          <w:rFonts w:hint="eastAsia"/>
          <w:lang w:val="en-US" w:bidi="ar-SA"/>
        </w:rPr>
        <w:t>2017</w:t>
      </w:r>
      <w:r>
        <w:rPr>
          <w:rFonts w:hint="eastAsia"/>
          <w:lang w:val="en-US" w:bidi="ar-SA"/>
        </w:rPr>
        <w:t>年</w:t>
      </w:r>
      <w:r>
        <w:rPr>
          <w:rFonts w:hint="eastAsia"/>
          <w:lang w:val="en-US" w:bidi="ar-SA"/>
        </w:rPr>
        <w:t>7</w:t>
      </w:r>
      <w:r>
        <w:rPr>
          <w:rFonts w:hint="eastAsia"/>
          <w:lang w:val="en-US" w:bidi="ar-SA"/>
        </w:rPr>
        <w:t>月</w:t>
      </w:r>
      <w:r>
        <w:rPr>
          <w:rFonts w:hint="eastAsia"/>
          <w:lang w:val="en-US" w:bidi="ar-SA"/>
        </w:rPr>
        <w:t>12</w:t>
      </w:r>
      <w:r>
        <w:rPr>
          <w:rFonts w:hint="eastAsia"/>
          <w:lang w:val="en-US" w:bidi="ar-SA"/>
        </w:rPr>
        <w:t>日十二届党委第</w:t>
      </w:r>
      <w:r>
        <w:rPr>
          <w:rFonts w:hint="eastAsia"/>
          <w:lang w:val="en-US" w:bidi="ar-SA"/>
        </w:rPr>
        <w:t>228</w:t>
      </w:r>
      <w:r>
        <w:rPr>
          <w:rFonts w:hint="eastAsia"/>
          <w:lang w:val="en-US" w:bidi="ar-SA"/>
        </w:rPr>
        <w:t>次常委会审议通过）</w:t>
      </w:r>
      <w:bookmarkEnd w:id="912"/>
      <w:bookmarkEnd w:id="913"/>
      <w:bookmarkEnd w:id="914"/>
      <w:bookmarkEnd w:id="915"/>
      <w:bookmarkEnd w:id="916"/>
      <w:bookmarkEnd w:id="917"/>
      <w:bookmarkEnd w:id="918"/>
      <w:bookmarkEnd w:id="919"/>
      <w:bookmarkEnd w:id="920"/>
      <w:bookmarkEnd w:id="921"/>
      <w:bookmarkEnd w:id="922"/>
    </w:p>
    <w:p w:rsidR="00CB5919" w:rsidRDefault="00B82C70">
      <w:pPr>
        <w:rPr>
          <w:rFonts w:asciiTheme="minorEastAsia" w:eastAsiaTheme="minorEastAsia" w:hAnsiTheme="minorEastAsia"/>
        </w:rPr>
      </w:pPr>
      <w:r>
        <w:rPr>
          <w:noProof/>
          <w:lang w:val="en-US" w:bidi="ar-SA"/>
        </w:rPr>
        <w:drawing>
          <wp:inline distT="0" distB="0" distL="0" distR="0" wp14:anchorId="4B491700" wp14:editId="4E04404D">
            <wp:extent cx="5253990" cy="6540500"/>
            <wp:effectExtent l="0" t="0" r="3810" b="0"/>
            <wp:docPr id="3" name="图片 3" descr="https://sjs.pku.edu.cn/images/content/2018-06/20180629111030560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sjs.pku.edu.cn/images/content/2018-06/2018062911103056028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1806" cy="6562411"/>
                    </a:xfrm>
                    <a:prstGeom prst="rect">
                      <a:avLst/>
                    </a:prstGeom>
                    <a:noFill/>
                    <a:ln>
                      <a:noFill/>
                    </a:ln>
                  </pic:spPr>
                </pic:pic>
              </a:graphicData>
            </a:graphic>
          </wp:inline>
        </w:drawing>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noProof/>
          <w:lang w:val="en-US" w:bidi="ar-SA"/>
        </w:rPr>
        <w:lastRenderedPageBreak/>
        <w:drawing>
          <wp:inline distT="0" distB="0" distL="0" distR="0" wp14:anchorId="1423B9FE" wp14:editId="39A30DF4">
            <wp:extent cx="5274310" cy="7454265"/>
            <wp:effectExtent l="0" t="0" r="2540" b="0"/>
            <wp:docPr id="5" name="图片 5" descr="https://sjs.pku.edu.cn/images/content/2018-06/2018062911103824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sjs.pku.edu.cn/images/content/2018-06/201806291110382483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7454265"/>
                    </a:xfrm>
                    <a:prstGeom prst="rect">
                      <a:avLst/>
                    </a:prstGeom>
                    <a:noFill/>
                    <a:ln>
                      <a:noFill/>
                    </a:ln>
                  </pic:spPr>
                </pic:pic>
              </a:graphicData>
            </a:graphic>
          </wp:inline>
        </w:drawing>
      </w:r>
    </w:p>
    <w:p w:rsidR="00CB5919" w:rsidRDefault="00B82C70">
      <w:pP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noProof/>
          <w:lang w:val="en-US" w:bidi="ar-SA"/>
        </w:rPr>
        <w:lastRenderedPageBreak/>
        <w:drawing>
          <wp:inline distT="0" distB="0" distL="0" distR="0" wp14:anchorId="3F5B2AD3" wp14:editId="2786AAAF">
            <wp:extent cx="5274310" cy="7454265"/>
            <wp:effectExtent l="0" t="0" r="2540" b="0"/>
            <wp:docPr id="2" name="图片 2" descr="https://sjs.pku.edu.cn/images/content/2018-06/20180629111049216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sjs.pku.edu.cn/images/content/2018-06/2018062911104921642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7454703"/>
                    </a:xfrm>
                    <a:prstGeom prst="rect">
                      <a:avLst/>
                    </a:prstGeom>
                    <a:noFill/>
                    <a:ln>
                      <a:noFill/>
                    </a:ln>
                  </pic:spPr>
                </pic:pic>
              </a:graphicData>
            </a:graphic>
          </wp:inline>
        </w:drawing>
      </w:r>
    </w:p>
    <w:p w:rsidR="00CB5919" w:rsidRDefault="00B82C70">
      <w:pPr>
        <w:rPr>
          <w:rFonts w:asciiTheme="minorEastAsia" w:eastAsiaTheme="minorEastAsia" w:hAnsiTheme="minorEastAsia"/>
        </w:rPr>
      </w:pPr>
      <w:r>
        <w:rPr>
          <w:noProof/>
          <w:lang w:val="en-US" w:bidi="ar-SA"/>
        </w:rPr>
        <w:lastRenderedPageBreak/>
        <w:drawing>
          <wp:inline distT="0" distB="0" distL="0" distR="0" wp14:anchorId="744EC0BB" wp14:editId="0C44B8E1">
            <wp:extent cx="5274310" cy="7454265"/>
            <wp:effectExtent l="0" t="0" r="2540" b="0"/>
            <wp:docPr id="1" name="图片 1" descr="https://sjs.pku.edu.cn/images/content/2018-06/2018062911112312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sjs.pku.edu.cn/images/content/2018-06/2018062911112312477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7454703"/>
                    </a:xfrm>
                    <a:prstGeom prst="rect">
                      <a:avLst/>
                    </a:prstGeom>
                    <a:noFill/>
                    <a:ln>
                      <a:noFill/>
                    </a:ln>
                  </pic:spPr>
                </pic:pic>
              </a:graphicData>
            </a:graphic>
          </wp:inline>
        </w:drawing>
      </w:r>
    </w:p>
    <w:p w:rsidR="00CB5919" w:rsidRDefault="00CB5919">
      <w:pPr>
        <w:pStyle w:val="2"/>
        <w:rPr>
          <w:rStyle w:val="af7"/>
          <w:b w:val="0"/>
        </w:rPr>
      </w:pPr>
    </w:p>
    <w:p w:rsidR="00CB5919" w:rsidRDefault="00CB5919"/>
    <w:p w:rsidR="00CB5919" w:rsidRDefault="00CB5919"/>
    <w:p w:rsidR="00CB5919" w:rsidRDefault="00CB5919"/>
    <w:p w:rsidR="00CB5919" w:rsidRDefault="00CB5919"/>
    <w:p w:rsidR="00CB5919" w:rsidRDefault="00B82C70">
      <w:pPr>
        <w:pStyle w:val="2"/>
        <w:rPr>
          <w:b/>
          <w:lang w:val="en-US" w:bidi="ar-SA"/>
        </w:rPr>
      </w:pPr>
      <w:bookmarkStart w:id="923" w:name="_Toc69977934"/>
      <w:bookmarkStart w:id="924" w:name="_Toc70434664"/>
      <w:r>
        <w:rPr>
          <w:rStyle w:val="af7"/>
          <w:rFonts w:hint="eastAsia"/>
          <w:b w:val="0"/>
          <w:color w:val="000000"/>
          <w:szCs w:val="30"/>
        </w:rPr>
        <w:t>关于印发《北京大学工程建设项目招标采购管理办法》的通知</w:t>
      </w:r>
      <w:bookmarkEnd w:id="923"/>
      <w:bookmarkEnd w:id="924"/>
    </w:p>
    <w:p w:rsidR="00CB5919" w:rsidRDefault="00B82C70" w:rsidP="007237BB">
      <w:pPr>
        <w:pStyle w:val="3"/>
        <w:ind w:firstLine="482"/>
      </w:pPr>
      <w:bookmarkStart w:id="925" w:name="_Toc69977935"/>
      <w:bookmarkStart w:id="926" w:name="_Toc69980693"/>
      <w:bookmarkStart w:id="927" w:name="_Toc69980947"/>
      <w:bookmarkStart w:id="928" w:name="_Toc69981507"/>
      <w:bookmarkStart w:id="929" w:name="_Toc70063592"/>
      <w:bookmarkStart w:id="930" w:name="_Toc70063840"/>
      <w:bookmarkStart w:id="931" w:name="_Toc70433028"/>
      <w:bookmarkStart w:id="932" w:name="_Toc70433274"/>
      <w:bookmarkStart w:id="933" w:name="_Toc70433520"/>
      <w:bookmarkStart w:id="934" w:name="_Toc70434419"/>
      <w:bookmarkStart w:id="935" w:name="_Toc70434665"/>
      <w:r>
        <w:rPr>
          <w:rFonts w:hint="eastAsia"/>
        </w:rPr>
        <w:t>校发〔</w:t>
      </w:r>
      <w:r>
        <w:rPr>
          <w:rFonts w:hint="eastAsia"/>
        </w:rPr>
        <w:t>2020</w:t>
      </w:r>
      <w:r>
        <w:rPr>
          <w:rFonts w:hint="eastAsia"/>
        </w:rPr>
        <w:t>〕</w:t>
      </w:r>
      <w:r>
        <w:rPr>
          <w:rFonts w:hint="eastAsia"/>
        </w:rPr>
        <w:t>87</w:t>
      </w:r>
      <w:r>
        <w:rPr>
          <w:rFonts w:hint="eastAsia"/>
        </w:rPr>
        <w:t>号</w:t>
      </w:r>
      <w:bookmarkEnd w:id="925"/>
      <w:bookmarkEnd w:id="926"/>
      <w:bookmarkEnd w:id="927"/>
      <w:bookmarkEnd w:id="928"/>
      <w:bookmarkEnd w:id="929"/>
      <w:bookmarkEnd w:id="930"/>
      <w:bookmarkEnd w:id="931"/>
      <w:bookmarkEnd w:id="932"/>
      <w:bookmarkEnd w:id="933"/>
      <w:bookmarkEnd w:id="934"/>
      <w:bookmarkEnd w:id="935"/>
    </w:p>
    <w:p w:rsidR="00CB5919" w:rsidRDefault="00B82C70">
      <w:pPr>
        <w:spacing w:before="100" w:beforeAutospacing="1" w:after="100" w:afterAutospacing="1" w:line="555" w:lineRule="atLeast"/>
        <w:ind w:firstLine="540"/>
        <w:jc w:val="center"/>
        <w:rPr>
          <w:color w:val="444444"/>
        </w:rPr>
      </w:pPr>
      <w:r>
        <w:rPr>
          <w:rFonts w:ascii="微软雅黑" w:eastAsia="微软雅黑" w:hAnsi="微软雅黑" w:hint="eastAsia"/>
          <w:color w:val="444444"/>
          <w:sz w:val="27"/>
          <w:szCs w:val="27"/>
        </w:rPr>
        <w:t> </w:t>
      </w:r>
    </w:p>
    <w:p w:rsidR="00CB5919" w:rsidRDefault="00B82C70">
      <w:pPr>
        <w:rPr>
          <w:rFonts w:asciiTheme="minorEastAsia" w:eastAsiaTheme="minorEastAsia" w:hAnsiTheme="minorEastAsia"/>
        </w:rPr>
      </w:pPr>
      <w:r>
        <w:rPr>
          <w:rFonts w:asciiTheme="minorEastAsia" w:eastAsiaTheme="minorEastAsia" w:hAnsiTheme="minorEastAsia" w:hint="eastAsia"/>
        </w:rPr>
        <w:t>全校各单位：</w:t>
      </w:r>
    </w:p>
    <w:p w:rsidR="00CB5919" w:rsidRDefault="00B82C70">
      <w:pPr>
        <w:rPr>
          <w:rFonts w:asciiTheme="minorEastAsia" w:eastAsiaTheme="minorEastAsia" w:hAnsiTheme="minorEastAsia"/>
        </w:rPr>
      </w:pPr>
      <w:r>
        <w:rPr>
          <w:rFonts w:asciiTheme="minorEastAsia" w:eastAsiaTheme="minorEastAsia" w:hAnsiTheme="minorEastAsia" w:hint="eastAsia"/>
        </w:rPr>
        <w:t>《北京大学工程建设项目招标采购管理办法》已经2020年4月27日第988次校长办公会议审议通过，现予印发，请遵照执行。</w:t>
      </w:r>
    </w:p>
    <w:p w:rsidR="00CB5919" w:rsidRDefault="00CB5919">
      <w:pPr>
        <w:ind w:firstLineChars="0" w:firstLine="0"/>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                   北  京  大  学          </w:t>
      </w:r>
    </w:p>
    <w:p w:rsidR="00CB5919" w:rsidRDefault="00B82C70">
      <w:pPr>
        <w:rPr>
          <w:rFonts w:asciiTheme="minorEastAsia" w:eastAsiaTheme="minorEastAsia" w:hAnsiTheme="minorEastAsia"/>
        </w:rPr>
      </w:pPr>
      <w:r>
        <w:rPr>
          <w:rFonts w:asciiTheme="minorEastAsia" w:eastAsiaTheme="minorEastAsia" w:hAnsiTheme="minorEastAsia" w:hint="eastAsia"/>
        </w:rPr>
        <w:t>                   2020年4月27日      </w:t>
      </w:r>
    </w:p>
    <w:p w:rsidR="00CB5919" w:rsidRDefault="00B82C70">
      <w:pPr>
        <w:rPr>
          <w:rFonts w:asciiTheme="minorEastAsia" w:eastAsiaTheme="minorEastAsia" w:hAnsiTheme="minorEastAsia"/>
        </w:rPr>
      </w:pPr>
      <w:r>
        <w:rPr>
          <w:rFonts w:asciiTheme="minorEastAsia" w:eastAsiaTheme="minorEastAsia" w:hAnsiTheme="minorEastAsia" w:hint="eastAsia"/>
        </w:rPr>
        <w:t> </w:t>
      </w:r>
    </w:p>
    <w:p w:rsidR="00CB5919" w:rsidRDefault="00B82C70">
      <w:pPr>
        <w:rPr>
          <w:rFonts w:asciiTheme="minorEastAsia" w:eastAsiaTheme="minorEastAsia" w:hAnsiTheme="minorEastAsia"/>
        </w:rPr>
      </w:pPr>
      <w:r>
        <w:rPr>
          <w:rFonts w:asciiTheme="minorEastAsia" w:eastAsiaTheme="minorEastAsia" w:hAnsiTheme="minorEastAsia" w:hint="eastAsia"/>
        </w:rPr>
        <w:t> </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2020北京大学工程建设项目招标采购管理办法</w:t>
      </w:r>
    </w:p>
    <w:p w:rsidR="00CB5919" w:rsidRDefault="00B82C70">
      <w:pPr>
        <w:jc w:val="center"/>
        <w:rPr>
          <w:rFonts w:asciiTheme="minorEastAsia" w:eastAsiaTheme="minorEastAsia" w:hAnsiTheme="minorEastAsia"/>
        </w:rPr>
      </w:pPr>
      <w:r>
        <w:rPr>
          <w:rFonts w:asciiTheme="minorEastAsia" w:eastAsiaTheme="minorEastAsia" w:hAnsiTheme="minorEastAsia" w:hint="eastAsia"/>
        </w:rPr>
        <w:t>（2020年4月27日第988次校长办公会议审议通过）</w:t>
      </w:r>
    </w:p>
    <w:p w:rsidR="00CB5919" w:rsidRDefault="00B82C70">
      <w:pPr>
        <w:rPr>
          <w:rFonts w:asciiTheme="minorEastAsia" w:eastAsiaTheme="minorEastAsia" w:hAnsiTheme="minorEastAsia"/>
        </w:rPr>
      </w:pPr>
      <w:r>
        <w:rPr>
          <w:rFonts w:asciiTheme="minorEastAsia" w:eastAsiaTheme="minorEastAsia" w:hAnsiTheme="minorEastAsia" w:hint="eastAsia"/>
        </w:rPr>
        <w:t> </w:t>
      </w:r>
    </w:p>
    <w:p w:rsidR="00CB5919" w:rsidRDefault="00B82C70">
      <w:pPr>
        <w:rPr>
          <w:rFonts w:asciiTheme="minorEastAsia" w:eastAsiaTheme="minorEastAsia" w:hAnsiTheme="minorEastAsia"/>
        </w:rPr>
      </w:pPr>
      <w:r>
        <w:rPr>
          <w:rFonts w:asciiTheme="minorEastAsia" w:eastAsiaTheme="minorEastAsia" w:hAnsiTheme="minorEastAsia" w:hint="eastAsia"/>
        </w:rPr>
        <w:t>第一章  总  则</w:t>
      </w:r>
    </w:p>
    <w:p w:rsidR="00CB5919" w:rsidRDefault="00B82C70">
      <w:pPr>
        <w:rPr>
          <w:rFonts w:asciiTheme="minorEastAsia" w:eastAsiaTheme="minorEastAsia" w:hAnsiTheme="minorEastAsia"/>
        </w:rPr>
      </w:pPr>
      <w:r>
        <w:rPr>
          <w:rFonts w:asciiTheme="minorEastAsia" w:eastAsiaTheme="minorEastAsia" w:hAnsiTheme="minorEastAsia" w:hint="eastAsia"/>
        </w:rPr>
        <w:t>第一条  为规范北京大学工程建设项目的招标采购活动，维护学校利益，依据《中华人民共和国招标投标法》、《中华人民共和国政府采购法》、《中华人民共和国招标投标法实施条例》、国家发展和改革委员会发布的《</w:t>
      </w:r>
      <w:bookmarkStart w:id="936" w:name="OLE_LINK5"/>
      <w:bookmarkEnd w:id="936"/>
      <w:r>
        <w:rPr>
          <w:rFonts w:asciiTheme="minorEastAsia" w:eastAsiaTheme="minorEastAsia" w:hAnsiTheme="minorEastAsia" w:hint="eastAsia"/>
        </w:rPr>
        <w:t>必须招标的工程项目规定》、国家发展和改革委员会等九部委发布的《工程建设项目施工招标投标办法》、住房和城乡建设部发布的《房屋建筑和市政基础设施工程施工招标投标管理办法》以及北京市有关工程建设项目的相关规定，结合学校实际，制定本管理办法。</w:t>
      </w:r>
    </w:p>
    <w:p w:rsidR="00CB5919" w:rsidRDefault="00B82C70">
      <w:pPr>
        <w:rPr>
          <w:rFonts w:asciiTheme="minorEastAsia" w:eastAsiaTheme="minorEastAsia" w:hAnsiTheme="minorEastAsia"/>
        </w:rPr>
      </w:pPr>
      <w:r>
        <w:rPr>
          <w:rFonts w:asciiTheme="minorEastAsia" w:eastAsiaTheme="minorEastAsia" w:hAnsiTheme="minorEastAsia" w:hint="eastAsia"/>
        </w:rPr>
        <w:t>第二条  本办法适用于列入北京大学基本建设投资计划、修缮计划的工程建设项目的勘察、设计、施工、监理、咨询服务以及与工程建设项目有关的重要设备、材料等的招标采购。</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第三条  各单位的工程建设项目在招标采购前须取得相关项目主管部门及学校建设工程投资评审小组的审批，须落实经费来源，严格按照经批准的预算执行。</w:t>
      </w:r>
    </w:p>
    <w:p w:rsidR="00CB5919" w:rsidRDefault="00B82C70">
      <w:pPr>
        <w:rPr>
          <w:rFonts w:asciiTheme="minorEastAsia" w:eastAsiaTheme="minorEastAsia" w:hAnsiTheme="minorEastAsia"/>
        </w:rPr>
      </w:pPr>
      <w:r>
        <w:rPr>
          <w:rFonts w:asciiTheme="minorEastAsia" w:eastAsiaTheme="minorEastAsia" w:hAnsiTheme="minorEastAsia" w:hint="eastAsia"/>
        </w:rPr>
        <w:t>第四条  本办法所称招标分为市场招标和学校招标。</w:t>
      </w:r>
    </w:p>
    <w:p w:rsidR="00CB5919" w:rsidRDefault="00B82C70">
      <w:pPr>
        <w:rPr>
          <w:rFonts w:asciiTheme="minorEastAsia" w:eastAsiaTheme="minorEastAsia" w:hAnsiTheme="minorEastAsia"/>
        </w:rPr>
      </w:pPr>
      <w:r>
        <w:rPr>
          <w:rFonts w:asciiTheme="minorEastAsia" w:eastAsiaTheme="minorEastAsia" w:hAnsiTheme="minorEastAsia" w:hint="eastAsia"/>
        </w:rPr>
        <w:t>市场招标是指针对《必须招标的工程项目规定》中所列明的工程建设项目依法应当到</w:t>
      </w:r>
      <w:bookmarkStart w:id="937" w:name="OLE_LINK2"/>
      <w:bookmarkEnd w:id="937"/>
      <w:r>
        <w:rPr>
          <w:rFonts w:asciiTheme="minorEastAsia" w:eastAsiaTheme="minorEastAsia" w:hAnsiTheme="minorEastAsia" w:hint="eastAsia"/>
        </w:rPr>
        <w:t>北京市相关监管部门依法设立的招标投标公共服务平台进行的招标。</w:t>
      </w:r>
    </w:p>
    <w:p w:rsidR="00CB5919" w:rsidRDefault="00B82C70">
      <w:pPr>
        <w:rPr>
          <w:rFonts w:asciiTheme="minorEastAsia" w:eastAsiaTheme="minorEastAsia" w:hAnsiTheme="minorEastAsia"/>
        </w:rPr>
      </w:pPr>
      <w:r>
        <w:rPr>
          <w:rFonts w:asciiTheme="minorEastAsia" w:eastAsiaTheme="minorEastAsia" w:hAnsiTheme="minorEastAsia" w:hint="eastAsia"/>
        </w:rPr>
        <w:t>学校招标是指尚未达到国家法定必须招标情形，但依据北京大学校级有关规定，达到学校规定招标情形的，参照市场招标由北京大学自行组织的招标。</w:t>
      </w:r>
    </w:p>
    <w:p w:rsidR="00CB5919" w:rsidRDefault="00B82C70">
      <w:pPr>
        <w:rPr>
          <w:rFonts w:asciiTheme="minorEastAsia" w:eastAsiaTheme="minorEastAsia" w:hAnsiTheme="minorEastAsia"/>
        </w:rPr>
      </w:pPr>
      <w:r>
        <w:rPr>
          <w:rFonts w:asciiTheme="minorEastAsia" w:eastAsiaTheme="minorEastAsia" w:hAnsiTheme="minorEastAsia" w:hint="eastAsia"/>
        </w:rPr>
        <w:t>第五条  工程建设项目招标方式可以采用公开招标和邀请招标的方式进行。公开招标，是指招标人以招标公告的方式邀请不特定的法人或者其他组织投标。邀请招标，是指招标人以投标邀请书的方式邀请特定的法人或者其他组织投标。</w:t>
      </w:r>
    </w:p>
    <w:p w:rsidR="00CB5919" w:rsidRDefault="00B82C70">
      <w:pPr>
        <w:rPr>
          <w:rFonts w:asciiTheme="minorEastAsia" w:eastAsiaTheme="minorEastAsia" w:hAnsiTheme="minorEastAsia"/>
        </w:rPr>
      </w:pPr>
      <w:r>
        <w:rPr>
          <w:rFonts w:asciiTheme="minorEastAsia" w:eastAsiaTheme="minorEastAsia" w:hAnsiTheme="minorEastAsia" w:hint="eastAsia"/>
        </w:rPr>
        <w:t>第六条  工程建设项目招标活动应当遵循公开、公平、公正和诚实信用的原则。任何单位和个人不得以任何方式干涉工程建设项目招标活动，不得将依法必须进行招标的项目化整为零或者以其他任何方式规避招标。</w:t>
      </w:r>
    </w:p>
    <w:p w:rsidR="00CB5919" w:rsidRDefault="00B82C70">
      <w:pPr>
        <w:rPr>
          <w:rFonts w:asciiTheme="minorEastAsia" w:eastAsiaTheme="minorEastAsia" w:hAnsiTheme="minorEastAsia"/>
        </w:rPr>
      </w:pPr>
      <w:r>
        <w:rPr>
          <w:rFonts w:asciiTheme="minorEastAsia" w:eastAsiaTheme="minorEastAsia" w:hAnsiTheme="minorEastAsia" w:hint="eastAsia"/>
        </w:rPr>
        <w:t>第二章  招标工作机构及职责</w:t>
      </w:r>
    </w:p>
    <w:p w:rsidR="00CB5919" w:rsidRDefault="00B82C70">
      <w:pPr>
        <w:rPr>
          <w:rFonts w:asciiTheme="minorEastAsia" w:eastAsiaTheme="minorEastAsia" w:hAnsiTheme="minorEastAsia"/>
        </w:rPr>
      </w:pPr>
      <w:r>
        <w:rPr>
          <w:rFonts w:asciiTheme="minorEastAsia" w:eastAsiaTheme="minorEastAsia" w:hAnsiTheme="minorEastAsia" w:hint="eastAsia"/>
        </w:rPr>
        <w:t>第七条  学校设立工程建设项目招标领导小组，由主管基建的副校长任组长，成员由基建工程部、总务部、审计室、财务部、房地产管理部、实验室与设备管理部、法律事务办公室、国有资产管理委员会办公室负责人组成。</w:t>
      </w:r>
    </w:p>
    <w:p w:rsidR="00CB5919" w:rsidRDefault="00B82C70">
      <w:pPr>
        <w:rPr>
          <w:rFonts w:asciiTheme="minorEastAsia" w:eastAsiaTheme="minorEastAsia" w:hAnsiTheme="minorEastAsia"/>
        </w:rPr>
      </w:pPr>
      <w:r>
        <w:rPr>
          <w:rFonts w:asciiTheme="minorEastAsia" w:eastAsiaTheme="minorEastAsia" w:hAnsiTheme="minorEastAsia" w:hint="eastAsia"/>
        </w:rPr>
        <w:t>工程建设项目招标领导小组下设办公室，办公室设在实验室与设备管理部。</w:t>
      </w:r>
    </w:p>
    <w:p w:rsidR="00CB5919" w:rsidRDefault="00B82C70">
      <w:pPr>
        <w:rPr>
          <w:rFonts w:asciiTheme="minorEastAsia" w:eastAsiaTheme="minorEastAsia" w:hAnsiTheme="minorEastAsia"/>
        </w:rPr>
      </w:pPr>
      <w:r>
        <w:rPr>
          <w:rFonts w:asciiTheme="minorEastAsia" w:eastAsiaTheme="minorEastAsia" w:hAnsiTheme="minorEastAsia" w:hint="eastAsia"/>
        </w:rPr>
        <w:t>第八条  工程建设项目招标领导小组的职责包括：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（一）领导学校招标工作；</w:t>
      </w:r>
    </w:p>
    <w:p w:rsidR="00CB5919" w:rsidRDefault="00B82C70">
      <w:pPr>
        <w:rPr>
          <w:rFonts w:asciiTheme="minorEastAsia" w:eastAsiaTheme="minorEastAsia" w:hAnsiTheme="minorEastAsia"/>
        </w:rPr>
      </w:pPr>
      <w:r>
        <w:rPr>
          <w:rFonts w:asciiTheme="minorEastAsia" w:eastAsiaTheme="minorEastAsia" w:hAnsiTheme="minorEastAsia" w:hint="eastAsia"/>
        </w:rPr>
        <w:t>（二）修订和解释本办法；</w:t>
      </w:r>
    </w:p>
    <w:p w:rsidR="00CB5919" w:rsidRDefault="00B82C70">
      <w:pPr>
        <w:rPr>
          <w:rFonts w:asciiTheme="minorEastAsia" w:eastAsiaTheme="minorEastAsia" w:hAnsiTheme="minorEastAsia"/>
        </w:rPr>
      </w:pPr>
      <w:r>
        <w:rPr>
          <w:rFonts w:asciiTheme="minorEastAsia" w:eastAsiaTheme="minorEastAsia" w:hAnsiTheme="minorEastAsia" w:hint="eastAsia"/>
        </w:rPr>
        <w:t>（三）研究和处理招标工作中出现的重大问题。</w:t>
      </w:r>
    </w:p>
    <w:p w:rsidR="00CB5919" w:rsidRDefault="00B82C70">
      <w:pPr>
        <w:rPr>
          <w:rFonts w:asciiTheme="minorEastAsia" w:eastAsiaTheme="minorEastAsia" w:hAnsiTheme="minorEastAsia"/>
        </w:rPr>
      </w:pPr>
      <w:r>
        <w:rPr>
          <w:rFonts w:asciiTheme="minorEastAsia" w:eastAsiaTheme="minorEastAsia" w:hAnsiTheme="minorEastAsia" w:hint="eastAsia"/>
        </w:rPr>
        <w:t>第九条  工程建设项目评标委员会的构成：</w:t>
      </w:r>
    </w:p>
    <w:p w:rsidR="00CB5919" w:rsidRDefault="00B82C70">
      <w:pPr>
        <w:rPr>
          <w:rFonts w:asciiTheme="minorEastAsia" w:eastAsiaTheme="minorEastAsia" w:hAnsiTheme="minorEastAsia"/>
        </w:rPr>
      </w:pPr>
      <w:r>
        <w:rPr>
          <w:rFonts w:asciiTheme="minorEastAsia" w:eastAsiaTheme="minorEastAsia" w:hAnsiTheme="minorEastAsia" w:hint="eastAsia"/>
        </w:rPr>
        <w:t>（一）市场招标：原则上由学校工程管理部门派出1名代表，依法依规组建评标委员会。</w:t>
      </w:r>
    </w:p>
    <w:p w:rsidR="00CB5919" w:rsidRDefault="00B82C70">
      <w:pPr>
        <w:rPr>
          <w:rFonts w:asciiTheme="minorEastAsia" w:eastAsiaTheme="minorEastAsia" w:hAnsiTheme="minorEastAsia"/>
        </w:rPr>
      </w:pPr>
      <w:r>
        <w:rPr>
          <w:rFonts w:asciiTheme="minorEastAsia" w:eastAsiaTheme="minorEastAsia" w:hAnsiTheme="minorEastAsia" w:hint="eastAsia"/>
        </w:rPr>
        <w:t>（二）学校招标：评标委员会由校方代表和有关技术、经济等方面的专家组成，成员人数为五人以上单数，其中技术、经济等方面的专家不得少于成员总数的三分之二。评标委员会设立召集人，召集人由来自工程管理部门的成员担任。</w:t>
      </w:r>
    </w:p>
    <w:p w:rsidR="00CB5919" w:rsidRDefault="00B82C70">
      <w:pPr>
        <w:rPr>
          <w:rFonts w:asciiTheme="minorEastAsia" w:eastAsiaTheme="minorEastAsia" w:hAnsiTheme="minorEastAsia"/>
        </w:rPr>
      </w:pPr>
      <w:r>
        <w:rPr>
          <w:rFonts w:asciiTheme="minorEastAsia" w:eastAsiaTheme="minorEastAsia" w:hAnsiTheme="minorEastAsia" w:hint="eastAsia"/>
        </w:rPr>
        <w:t>第十条  工程建设项目评标委员会的职责包括：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（一）按照招标文件确定的评标标准和方法，对投标文件的技术标和经济标进行评审；</w:t>
      </w:r>
    </w:p>
    <w:p w:rsidR="00CB5919" w:rsidRDefault="00B82C70">
      <w:pPr>
        <w:rPr>
          <w:rFonts w:asciiTheme="minorEastAsia" w:eastAsiaTheme="minorEastAsia" w:hAnsiTheme="minorEastAsia"/>
        </w:rPr>
      </w:pPr>
      <w:r>
        <w:rPr>
          <w:rFonts w:asciiTheme="minorEastAsia" w:eastAsiaTheme="minorEastAsia" w:hAnsiTheme="minorEastAsia" w:hint="eastAsia"/>
        </w:rPr>
        <w:t>（二）提出书面评标报告并推荐中标候选人；若经评标委员会讨论后，认为所有投标均不符合招标文件要求的，可以否决所有投标；</w:t>
      </w:r>
    </w:p>
    <w:p w:rsidR="00CB5919" w:rsidRDefault="00B82C70">
      <w:pPr>
        <w:rPr>
          <w:rFonts w:asciiTheme="minorEastAsia" w:eastAsiaTheme="minorEastAsia" w:hAnsiTheme="minorEastAsia"/>
        </w:rPr>
      </w:pPr>
      <w:r>
        <w:rPr>
          <w:rFonts w:asciiTheme="minorEastAsia" w:eastAsiaTheme="minorEastAsia" w:hAnsiTheme="minorEastAsia" w:hint="eastAsia"/>
        </w:rPr>
        <w:t>（三）撰写评标报告，评标报告应当包括：评标委员会成员名单及其签名、投标单位一览表、评标分析及推荐的中标候选人名单。</w:t>
      </w:r>
    </w:p>
    <w:p w:rsidR="00CB5919" w:rsidRDefault="00B82C70">
      <w:pPr>
        <w:rPr>
          <w:rFonts w:asciiTheme="minorEastAsia" w:eastAsiaTheme="minorEastAsia" w:hAnsiTheme="minorEastAsia"/>
        </w:rPr>
      </w:pPr>
      <w:r>
        <w:rPr>
          <w:rFonts w:asciiTheme="minorEastAsia" w:eastAsiaTheme="minorEastAsia" w:hAnsiTheme="minorEastAsia" w:hint="eastAsia"/>
        </w:rPr>
        <w:t>第十一条  评标委员会成员应当客观、公正地履行职务，遵守职业道德，对所提出的评审意见承担责任。</w:t>
      </w:r>
    </w:p>
    <w:p w:rsidR="00CB5919" w:rsidRDefault="00B82C70">
      <w:pPr>
        <w:rPr>
          <w:rFonts w:asciiTheme="minorEastAsia" w:eastAsiaTheme="minorEastAsia" w:hAnsiTheme="minorEastAsia"/>
        </w:rPr>
      </w:pPr>
      <w:r>
        <w:rPr>
          <w:rFonts w:asciiTheme="minorEastAsia" w:eastAsiaTheme="minorEastAsia" w:hAnsiTheme="minorEastAsia" w:hint="eastAsia"/>
        </w:rPr>
        <w:t>评标委员会成员不得私下接触投标人，不得收受投标人的财物或者其他好处。</w:t>
      </w:r>
    </w:p>
    <w:p w:rsidR="00CB5919" w:rsidRDefault="00B82C70">
      <w:pPr>
        <w:rPr>
          <w:rFonts w:asciiTheme="minorEastAsia" w:eastAsiaTheme="minorEastAsia" w:hAnsiTheme="minorEastAsia"/>
        </w:rPr>
      </w:pPr>
      <w:r>
        <w:rPr>
          <w:rFonts w:asciiTheme="minorEastAsia" w:eastAsiaTheme="minorEastAsia" w:hAnsiTheme="minorEastAsia" w:hint="eastAsia"/>
        </w:rPr>
        <w:t>评标委员会成员和参与评标的有关工作人员不得透露对投标文件的评审和比较、中标候选人的推荐情况以及与评标有关的其他情况。</w:t>
      </w:r>
    </w:p>
    <w:p w:rsidR="00CB5919" w:rsidRDefault="00B82C70">
      <w:pPr>
        <w:rPr>
          <w:rFonts w:asciiTheme="minorEastAsia" w:eastAsiaTheme="minorEastAsia" w:hAnsiTheme="minorEastAsia"/>
        </w:rPr>
      </w:pPr>
      <w:r>
        <w:rPr>
          <w:rFonts w:asciiTheme="minorEastAsia" w:eastAsiaTheme="minorEastAsia" w:hAnsiTheme="minorEastAsia" w:hint="eastAsia"/>
        </w:rPr>
        <w:t>第十二条  工程管理部门在招标活动中的职责包括：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编制、审议、发出资格预审文件和招标文件，并对已发出的资格预审文件和招标文件进行必要的澄清或者修改。资格预审文件和招标文件应当包括招标项目的内容、投标单位资格审查标准、工程项目技术要求、投标报价要求、评标标准和办法、拟签订合同的主要条款等；</w:t>
      </w:r>
    </w:p>
    <w:p w:rsidR="00CB5919" w:rsidRDefault="00B82C70">
      <w:pPr>
        <w:rPr>
          <w:rFonts w:asciiTheme="minorEastAsia" w:eastAsiaTheme="minorEastAsia" w:hAnsiTheme="minorEastAsia"/>
        </w:rPr>
      </w:pPr>
      <w:r>
        <w:rPr>
          <w:rFonts w:asciiTheme="minorEastAsia" w:eastAsiaTheme="minorEastAsia" w:hAnsiTheme="minorEastAsia" w:hint="eastAsia"/>
        </w:rPr>
        <w:t>（二）审查投标单位的注册登记及技术资质状况，对投标报名单位进行必要的考察，掌握投标单位的业绩、社会信誉等方面的情况等；</w:t>
      </w:r>
    </w:p>
    <w:p w:rsidR="00CB5919" w:rsidRDefault="00B82C70">
      <w:pPr>
        <w:rPr>
          <w:rFonts w:asciiTheme="minorEastAsia" w:eastAsiaTheme="minorEastAsia" w:hAnsiTheme="minorEastAsia"/>
        </w:rPr>
      </w:pPr>
      <w:r>
        <w:rPr>
          <w:rFonts w:asciiTheme="minorEastAsia" w:eastAsiaTheme="minorEastAsia" w:hAnsiTheme="minorEastAsia" w:hint="eastAsia"/>
        </w:rPr>
        <w:t>（三）在评标委员会完成资格预审并选择投标单位后，组织招标；</w:t>
      </w:r>
    </w:p>
    <w:p w:rsidR="00CB5919" w:rsidRDefault="00B82C70">
      <w:pPr>
        <w:rPr>
          <w:rFonts w:asciiTheme="minorEastAsia" w:eastAsiaTheme="minorEastAsia" w:hAnsiTheme="minorEastAsia"/>
        </w:rPr>
      </w:pPr>
      <w:r>
        <w:rPr>
          <w:rFonts w:asciiTheme="minorEastAsia" w:eastAsiaTheme="minorEastAsia" w:hAnsiTheme="minorEastAsia" w:hint="eastAsia"/>
        </w:rPr>
        <w:t>（四）在评标委员会完成评标后，办理中标手续并签订建设合同。</w:t>
      </w:r>
    </w:p>
    <w:p w:rsidR="00CB5919" w:rsidRDefault="00B82C70">
      <w:pPr>
        <w:rPr>
          <w:rFonts w:asciiTheme="minorEastAsia" w:eastAsiaTheme="minorEastAsia" w:hAnsiTheme="minorEastAsia"/>
        </w:rPr>
      </w:pPr>
      <w:r>
        <w:rPr>
          <w:rFonts w:asciiTheme="minorEastAsia" w:eastAsiaTheme="minorEastAsia" w:hAnsiTheme="minorEastAsia" w:hint="eastAsia"/>
        </w:rPr>
        <w:t>第十三条  审计部门在招标中的职责包括：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（一）对资格预审文件进行审计；</w:t>
      </w:r>
    </w:p>
    <w:p w:rsidR="00CB5919" w:rsidRDefault="00B82C70">
      <w:pPr>
        <w:rPr>
          <w:rFonts w:asciiTheme="minorEastAsia" w:eastAsiaTheme="minorEastAsia" w:hAnsiTheme="minorEastAsia"/>
        </w:rPr>
      </w:pPr>
      <w:r>
        <w:rPr>
          <w:rFonts w:asciiTheme="minorEastAsia" w:eastAsiaTheme="minorEastAsia" w:hAnsiTheme="minorEastAsia" w:hint="eastAsia"/>
        </w:rPr>
        <w:t>（二）对招标文件进行审计；</w:t>
      </w:r>
    </w:p>
    <w:p w:rsidR="00CB5919" w:rsidRDefault="00B82C70">
      <w:pPr>
        <w:rPr>
          <w:rFonts w:asciiTheme="minorEastAsia" w:eastAsiaTheme="minorEastAsia" w:hAnsiTheme="minorEastAsia"/>
        </w:rPr>
      </w:pPr>
      <w:r>
        <w:rPr>
          <w:rFonts w:asciiTheme="minorEastAsia" w:eastAsiaTheme="minorEastAsia" w:hAnsiTheme="minorEastAsia" w:hint="eastAsia"/>
        </w:rPr>
        <w:t>（三）对合同进行审计。</w:t>
      </w:r>
    </w:p>
    <w:p w:rsidR="00CB5919" w:rsidRDefault="00B82C70">
      <w:pPr>
        <w:rPr>
          <w:rFonts w:asciiTheme="minorEastAsia" w:eastAsiaTheme="minorEastAsia" w:hAnsiTheme="minorEastAsia"/>
        </w:rPr>
      </w:pPr>
      <w:r>
        <w:rPr>
          <w:rFonts w:asciiTheme="minorEastAsia" w:eastAsiaTheme="minorEastAsia" w:hAnsiTheme="minorEastAsia" w:hint="eastAsia"/>
        </w:rPr>
        <w:t>第三章  招标范围及方式</w:t>
      </w:r>
    </w:p>
    <w:p w:rsidR="00CB5919" w:rsidRDefault="00B82C70">
      <w:pPr>
        <w:rPr>
          <w:rFonts w:asciiTheme="minorEastAsia" w:eastAsiaTheme="minorEastAsia" w:hAnsiTheme="minorEastAsia"/>
        </w:rPr>
      </w:pPr>
      <w:r>
        <w:rPr>
          <w:rFonts w:asciiTheme="minorEastAsia" w:eastAsiaTheme="minorEastAsia" w:hAnsiTheme="minorEastAsia" w:hint="eastAsia"/>
        </w:rPr>
        <w:t>第十四条  市场招标的招标范围及方式：</w:t>
      </w:r>
    </w:p>
    <w:p w:rsidR="00CB5919" w:rsidRDefault="00B82C70">
      <w:pPr>
        <w:rPr>
          <w:rFonts w:asciiTheme="minorEastAsia" w:eastAsiaTheme="minorEastAsia" w:hAnsiTheme="minorEastAsia"/>
        </w:rPr>
      </w:pPr>
      <w:r>
        <w:rPr>
          <w:rFonts w:asciiTheme="minorEastAsia" w:eastAsiaTheme="minorEastAsia" w:hAnsiTheme="minorEastAsia" w:hint="eastAsia"/>
        </w:rPr>
        <w:t>（一）施工单项合同估算价在400万元以上；</w:t>
      </w:r>
    </w:p>
    <w:p w:rsidR="00CB5919" w:rsidRDefault="00B82C70">
      <w:pPr>
        <w:rPr>
          <w:rFonts w:asciiTheme="minorEastAsia" w:eastAsiaTheme="minorEastAsia" w:hAnsiTheme="minorEastAsia"/>
        </w:rPr>
      </w:pPr>
      <w:r>
        <w:rPr>
          <w:rFonts w:asciiTheme="minorEastAsia" w:eastAsiaTheme="minorEastAsia" w:hAnsiTheme="minorEastAsia" w:hint="eastAsia"/>
        </w:rPr>
        <w:t>（二）重要设备、材料等货物单项采购合同估算价在200万元以上；</w:t>
      </w:r>
    </w:p>
    <w:p w:rsidR="00CB5919" w:rsidRDefault="00B82C70">
      <w:pPr>
        <w:rPr>
          <w:rFonts w:asciiTheme="minorEastAsia" w:eastAsiaTheme="minorEastAsia" w:hAnsiTheme="minorEastAsia"/>
        </w:rPr>
      </w:pPr>
      <w:r>
        <w:rPr>
          <w:rFonts w:asciiTheme="minorEastAsia" w:eastAsiaTheme="minorEastAsia" w:hAnsiTheme="minorEastAsia" w:hint="eastAsia"/>
        </w:rPr>
        <w:t>（三）勘察、设计、监理等服务单项采购合同估算价在100万元以上。</w:t>
      </w:r>
    </w:p>
    <w:p w:rsidR="00CB5919" w:rsidRDefault="00B82C70">
      <w:pPr>
        <w:rPr>
          <w:rFonts w:asciiTheme="minorEastAsia" w:eastAsiaTheme="minorEastAsia" w:hAnsiTheme="minorEastAsia"/>
        </w:rPr>
      </w:pPr>
      <w:r>
        <w:rPr>
          <w:rFonts w:asciiTheme="minorEastAsia" w:eastAsiaTheme="minorEastAsia" w:hAnsiTheme="minorEastAsia" w:hint="eastAsia"/>
        </w:rPr>
        <w:t>市场招标的工程建设项目应当采用市场公开招标，符合法定邀请招标适用条件的项目，由学校工程建设项目招标领导小组研究并报请教育部批准后，可以采用邀请招标的方式。</w:t>
      </w:r>
    </w:p>
    <w:p w:rsidR="00CB5919" w:rsidRDefault="00B82C70">
      <w:pPr>
        <w:rPr>
          <w:rFonts w:asciiTheme="minorEastAsia" w:eastAsiaTheme="minorEastAsia" w:hAnsiTheme="minorEastAsia"/>
        </w:rPr>
      </w:pPr>
      <w:r>
        <w:rPr>
          <w:rFonts w:asciiTheme="minorEastAsia" w:eastAsiaTheme="minorEastAsia" w:hAnsiTheme="minorEastAsia" w:hint="eastAsia"/>
        </w:rPr>
        <w:t>第十五条  学校招标的范围及方式：</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（一）施工、勘察、设计、监理及各类咨询服务、重要设备、材料等货物合同估算价在50万元以上；</w:t>
      </w:r>
    </w:p>
    <w:p w:rsidR="00CB5919" w:rsidRDefault="00B82C70">
      <w:pPr>
        <w:rPr>
          <w:rFonts w:asciiTheme="minorEastAsia" w:eastAsiaTheme="minorEastAsia" w:hAnsiTheme="minorEastAsia"/>
        </w:rPr>
      </w:pPr>
      <w:r>
        <w:rPr>
          <w:rFonts w:asciiTheme="minorEastAsia" w:eastAsiaTheme="minorEastAsia" w:hAnsiTheme="minorEastAsia" w:hint="eastAsia"/>
        </w:rPr>
        <w:t>（二）虽然符合第十四条规定，因故监管部门不予受理的项目，经学校工程建设项目招标领导小组研究批准后，可以采用学校公开招标方式，招标程序、评分办法、评标委员会组成参照市场招标方式进行。</w:t>
      </w:r>
    </w:p>
    <w:p w:rsidR="00CB5919" w:rsidRDefault="00B82C70">
      <w:pPr>
        <w:rPr>
          <w:rFonts w:asciiTheme="minorEastAsia" w:eastAsiaTheme="minorEastAsia" w:hAnsiTheme="minorEastAsia"/>
        </w:rPr>
      </w:pPr>
      <w:r>
        <w:rPr>
          <w:rFonts w:asciiTheme="minorEastAsia" w:eastAsiaTheme="minorEastAsia" w:hAnsiTheme="minorEastAsia" w:hint="eastAsia"/>
        </w:rPr>
        <w:t>学校招标的工程建设项目应当采用学校公开招标，符合法定邀请招标适用条件的项目，经学校工程建设项目招标领导小组批准，可以采用邀请招标方式。</w:t>
      </w:r>
    </w:p>
    <w:p w:rsidR="00CB5919" w:rsidRDefault="00B82C70">
      <w:pPr>
        <w:rPr>
          <w:rFonts w:asciiTheme="minorEastAsia" w:eastAsiaTheme="minorEastAsia" w:hAnsiTheme="minorEastAsia"/>
        </w:rPr>
      </w:pPr>
      <w:r>
        <w:rPr>
          <w:rFonts w:asciiTheme="minorEastAsia" w:eastAsiaTheme="minorEastAsia" w:hAnsiTheme="minorEastAsia" w:hint="eastAsia"/>
        </w:rPr>
        <w:t>第十六条  符合下列情形之一的，可以不进行招标：</w:t>
      </w:r>
    </w:p>
    <w:p w:rsidR="00CB5919" w:rsidRDefault="00B82C70">
      <w:pPr>
        <w:rPr>
          <w:rFonts w:asciiTheme="minorEastAsia" w:eastAsiaTheme="minorEastAsia" w:hAnsiTheme="minorEastAsia"/>
        </w:rPr>
      </w:pPr>
      <w:r>
        <w:rPr>
          <w:rFonts w:asciiTheme="minorEastAsia" w:eastAsiaTheme="minorEastAsia" w:hAnsiTheme="minorEastAsia" w:hint="eastAsia"/>
        </w:rPr>
        <w:t>（一）采用不可替代的专利或者专有技术的；</w:t>
      </w:r>
    </w:p>
    <w:p w:rsidR="00CB5919" w:rsidRDefault="00B82C70">
      <w:pPr>
        <w:rPr>
          <w:rFonts w:asciiTheme="minorEastAsia" w:eastAsiaTheme="minorEastAsia" w:hAnsiTheme="minorEastAsia"/>
        </w:rPr>
      </w:pPr>
      <w:r>
        <w:rPr>
          <w:rFonts w:asciiTheme="minorEastAsia" w:eastAsiaTheme="minorEastAsia" w:hAnsiTheme="minorEastAsia" w:hint="eastAsia"/>
        </w:rPr>
        <w:t>（二）</w:t>
      </w:r>
      <w:hyperlink r:id="rId25" w:tgtFrame="https://baike.so.com/doc/_blank" w:history="1">
        <w:r>
          <w:rPr>
            <w:rFonts w:asciiTheme="minorEastAsia" w:eastAsiaTheme="minorEastAsia" w:hAnsiTheme="minorEastAsia" w:hint="eastAsia"/>
          </w:rPr>
          <w:t>在建工程</w:t>
        </w:r>
      </w:hyperlink>
      <w:r>
        <w:rPr>
          <w:rFonts w:asciiTheme="minorEastAsia" w:eastAsiaTheme="minorEastAsia" w:hAnsiTheme="minorEastAsia" w:hint="eastAsia"/>
        </w:rPr>
        <w:t>追加的附属小型工程或者主体加层工程，原中标人仍具备承包能力的；</w:t>
      </w:r>
    </w:p>
    <w:p w:rsidR="00CB5919" w:rsidRDefault="00B82C70">
      <w:pPr>
        <w:rPr>
          <w:rFonts w:asciiTheme="minorEastAsia" w:eastAsiaTheme="minorEastAsia" w:hAnsiTheme="minorEastAsia"/>
        </w:rPr>
      </w:pPr>
      <w:r>
        <w:rPr>
          <w:rFonts w:asciiTheme="minorEastAsia" w:eastAsiaTheme="minorEastAsia" w:hAnsiTheme="minorEastAsia" w:hint="eastAsia"/>
        </w:rPr>
        <w:t>（三）建设单位依法能够自行进行，且资质等级符合工程要求的；</w:t>
      </w:r>
    </w:p>
    <w:p w:rsidR="00CB5919" w:rsidRDefault="00B82C70">
      <w:pPr>
        <w:rPr>
          <w:rFonts w:asciiTheme="minorEastAsia" w:eastAsiaTheme="minorEastAsia" w:hAnsiTheme="minorEastAsia"/>
        </w:rPr>
      </w:pPr>
      <w:r>
        <w:rPr>
          <w:rFonts w:asciiTheme="minorEastAsia" w:eastAsiaTheme="minorEastAsia" w:hAnsiTheme="minorEastAsia" w:hint="eastAsia"/>
        </w:rPr>
        <w:t>（四）建筑工程项目的改建、扩建或者技术改造，需要由原设计单位设计，否则影响功能配套要求的；</w:t>
      </w:r>
    </w:p>
    <w:p w:rsidR="00CB5919" w:rsidRDefault="00B82C70">
      <w:pPr>
        <w:rPr>
          <w:rFonts w:asciiTheme="minorEastAsia" w:eastAsiaTheme="minorEastAsia" w:hAnsiTheme="minorEastAsia"/>
        </w:rPr>
      </w:pPr>
      <w:r>
        <w:rPr>
          <w:rFonts w:asciiTheme="minorEastAsia" w:eastAsiaTheme="minorEastAsia" w:hAnsiTheme="minorEastAsia" w:hint="eastAsia"/>
        </w:rPr>
        <w:t>（五）特殊实验室项目、涉及应急抢险项目及符合国家规定的可以不招标的其他特殊情形。</w:t>
      </w:r>
    </w:p>
    <w:p w:rsidR="00CB5919" w:rsidRDefault="00B82C70">
      <w:pPr>
        <w:rPr>
          <w:rFonts w:asciiTheme="minorEastAsia" w:eastAsiaTheme="minorEastAsia" w:hAnsiTheme="minorEastAsia"/>
        </w:rPr>
      </w:pPr>
      <w:r>
        <w:rPr>
          <w:rFonts w:asciiTheme="minorEastAsia" w:eastAsiaTheme="minorEastAsia" w:hAnsiTheme="minorEastAsia" w:hint="eastAsia"/>
        </w:rPr>
        <w:t>可以不进行招标的项目，符合第五章采购适用情形的，应采取相应采购方式，并报学校工程建设项目招标领导小组研究批准后，再进行合同签订。</w:t>
      </w:r>
    </w:p>
    <w:p w:rsidR="00CB5919" w:rsidRDefault="00B82C70">
      <w:pPr>
        <w:rPr>
          <w:rFonts w:asciiTheme="minorEastAsia" w:eastAsiaTheme="minorEastAsia" w:hAnsiTheme="minorEastAsia"/>
        </w:rPr>
      </w:pPr>
      <w:r>
        <w:rPr>
          <w:rFonts w:asciiTheme="minorEastAsia" w:eastAsiaTheme="minorEastAsia" w:hAnsiTheme="minorEastAsia" w:hint="eastAsia"/>
        </w:rPr>
        <w:t>第十七条  公开招标项目，投标截止后因有效投标人不足3家无法开标或者评审的，应当进行二次公告；二次公告后，有效投标人仍不足3家的，可以重新招标，也可以按照第五章规定的采购方式进行。</w:t>
      </w:r>
    </w:p>
    <w:p w:rsidR="00CB5919" w:rsidRDefault="00B82C70">
      <w:pPr>
        <w:rPr>
          <w:rFonts w:asciiTheme="minorEastAsia" w:eastAsiaTheme="minorEastAsia" w:hAnsiTheme="minorEastAsia"/>
        </w:rPr>
      </w:pPr>
      <w:r>
        <w:rPr>
          <w:rFonts w:asciiTheme="minorEastAsia" w:eastAsiaTheme="minorEastAsia" w:hAnsiTheme="minorEastAsia" w:hint="eastAsia"/>
        </w:rPr>
        <w:t>第四章  招标程序</w:t>
      </w:r>
    </w:p>
    <w:p w:rsidR="00CB5919" w:rsidRDefault="00B82C70">
      <w:pPr>
        <w:rPr>
          <w:rFonts w:asciiTheme="minorEastAsia" w:eastAsiaTheme="minorEastAsia" w:hAnsiTheme="minorEastAsia"/>
        </w:rPr>
      </w:pPr>
      <w:r>
        <w:rPr>
          <w:rFonts w:asciiTheme="minorEastAsia" w:eastAsiaTheme="minorEastAsia" w:hAnsiTheme="minorEastAsia" w:hint="eastAsia"/>
        </w:rPr>
        <w:t>第十八条  市场招标的工程建设项目，由工程管理部门在北京市相关监管部门依法设立的招标投标公共服务平台发布招标公告。学校招标的工程建设项目应当在工程管理部门主页上、相应校外平台发布招标公告。</w:t>
      </w:r>
    </w:p>
    <w:p w:rsidR="00CB5919" w:rsidRDefault="00B82C70">
      <w:pPr>
        <w:rPr>
          <w:rFonts w:asciiTheme="minorEastAsia" w:eastAsiaTheme="minorEastAsia" w:hAnsiTheme="minorEastAsia"/>
        </w:rPr>
      </w:pPr>
      <w:r>
        <w:rPr>
          <w:rFonts w:asciiTheme="minorEastAsia" w:eastAsiaTheme="minorEastAsia" w:hAnsiTheme="minorEastAsia" w:hint="eastAsia"/>
        </w:rPr>
        <w:t>招标公告应当包括工程建设项目编号、项目名称、建筑规模、结构类型、投标单位资质要求、项目经理资质要求、投标注意事项以及投标报名时间、地点、联系方式等内容。</w:t>
      </w:r>
    </w:p>
    <w:p w:rsidR="00CB5919" w:rsidRDefault="00B82C70">
      <w:pPr>
        <w:rPr>
          <w:rFonts w:asciiTheme="minorEastAsia" w:eastAsiaTheme="minorEastAsia" w:hAnsiTheme="minorEastAsia"/>
        </w:rPr>
      </w:pPr>
      <w:r>
        <w:rPr>
          <w:rFonts w:asciiTheme="minorEastAsia" w:eastAsiaTheme="minorEastAsia" w:hAnsiTheme="minorEastAsia" w:hint="eastAsia"/>
        </w:rPr>
        <w:t>采用邀请招标方式的工程建设项目，由工程管理部门、使用单位提出五个以上具备承担招标项目的能力、资信良好的特定的法人或者其他组织，经工程建设项目招标领导小组批准后发出投标邀请书。</w:t>
      </w:r>
    </w:p>
    <w:p w:rsidR="00CB5919" w:rsidRDefault="00B82C70">
      <w:pPr>
        <w:rPr>
          <w:rFonts w:asciiTheme="minorEastAsia" w:eastAsiaTheme="minorEastAsia" w:hAnsiTheme="minorEastAsia"/>
        </w:rPr>
      </w:pPr>
      <w:r>
        <w:rPr>
          <w:rFonts w:asciiTheme="minorEastAsia" w:eastAsiaTheme="minorEastAsia" w:hAnsiTheme="minorEastAsia" w:hint="eastAsia"/>
        </w:rPr>
        <w:t>第十九条  工程管理部门负责对投标单位发出招标文件、施工图纸，组织踏勘现场，对招标文件、施工图纸进行答疑。</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第二十条  工程管理部门在招标文件中规定的时间组织开标。市场招标的工程建设项目，在北京市建设工程招标投标管理办公室监督下，由工程管理部门开标。学校招标的工程建设项目，由工程管理部门在招标文件指定的地点开标。</w:t>
      </w:r>
    </w:p>
    <w:p w:rsidR="00CB5919" w:rsidRDefault="00B82C70">
      <w:pPr>
        <w:rPr>
          <w:rFonts w:asciiTheme="minorEastAsia" w:eastAsiaTheme="minorEastAsia" w:hAnsiTheme="minorEastAsia"/>
        </w:rPr>
      </w:pPr>
      <w:r>
        <w:rPr>
          <w:rFonts w:asciiTheme="minorEastAsia" w:eastAsiaTheme="minorEastAsia" w:hAnsiTheme="minorEastAsia" w:hint="eastAsia"/>
        </w:rPr>
        <w:t>开标时，由投标单位的代表检查投标文件的密封情况，经确认无误后，由工程管理部门工作人员当众拆封，宣读投标单位名称、投标价格和投标文件的其他主要内容。</w:t>
      </w:r>
    </w:p>
    <w:p w:rsidR="00CB5919" w:rsidRDefault="00B82C70">
      <w:pPr>
        <w:rPr>
          <w:rFonts w:asciiTheme="minorEastAsia" w:eastAsiaTheme="minorEastAsia" w:hAnsiTheme="minorEastAsia"/>
        </w:rPr>
      </w:pPr>
      <w:r>
        <w:rPr>
          <w:rFonts w:asciiTheme="minorEastAsia" w:eastAsiaTheme="minorEastAsia" w:hAnsiTheme="minorEastAsia" w:hint="eastAsia"/>
        </w:rPr>
        <w:t>工程管理部门在招标文件所要求的提交投标文件截止时间之前收到的所有投标文件，开标时都应当当众予以拆封、宣读。</w:t>
      </w:r>
    </w:p>
    <w:p w:rsidR="00CB5919" w:rsidRDefault="00B82C70">
      <w:pPr>
        <w:rPr>
          <w:rFonts w:asciiTheme="minorEastAsia" w:eastAsiaTheme="minorEastAsia" w:hAnsiTheme="minorEastAsia"/>
        </w:rPr>
      </w:pPr>
      <w:r>
        <w:rPr>
          <w:rFonts w:asciiTheme="minorEastAsia" w:eastAsiaTheme="minorEastAsia" w:hAnsiTheme="minorEastAsia" w:hint="eastAsia"/>
        </w:rPr>
        <w:t>开标过程应当邀请所有投标单位参加。开标过程应当详实记录，并存档备查。</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第二十一条  若工程建设项目的所有投标均被否决，应当依照本办法重新招标。</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第二十二条  中标单位确定后，工程管理部门负责办理中标手续，发布中标公告并发出中标通知书。</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第二十三条  工程建设项目招标领导小组应当每年向校长办公会议汇报招标工作。</w:t>
      </w:r>
    </w:p>
    <w:p w:rsidR="00CB5919" w:rsidRDefault="00B82C70">
      <w:pPr>
        <w:rPr>
          <w:rFonts w:asciiTheme="minorEastAsia" w:eastAsiaTheme="minorEastAsia" w:hAnsiTheme="minorEastAsia"/>
        </w:rPr>
      </w:pPr>
      <w:r>
        <w:rPr>
          <w:rFonts w:asciiTheme="minorEastAsia" w:eastAsiaTheme="minorEastAsia" w:hAnsiTheme="minorEastAsia" w:hint="eastAsia"/>
        </w:rPr>
        <w:t>第五章  其他采购方式</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第二十四条  政府采购项目须符合《中华人民共和国政府采购法》等相关法律法规。对于实施集中采购的项目，还须符合中央国家机关政府采购中心相关的要求。</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第二十五条  单项合同估算价50万元以下的，勘察、设计、施工、监理、咨询服务以及与工程建设项目有关的重要设备、材料等，可以由工程管理部门直接发包或自行组织采购。</w:t>
      </w:r>
    </w:p>
    <w:p w:rsidR="00CB5919" w:rsidRDefault="00B82C70">
      <w:pPr>
        <w:rPr>
          <w:rFonts w:asciiTheme="minorEastAsia" w:eastAsiaTheme="minorEastAsia" w:hAnsiTheme="minorEastAsia"/>
        </w:rPr>
      </w:pPr>
      <w:r>
        <w:rPr>
          <w:rFonts w:asciiTheme="minorEastAsia" w:eastAsiaTheme="minorEastAsia" w:hAnsiTheme="minorEastAsia" w:hint="eastAsia"/>
        </w:rPr>
        <w:t>采购方式主要包括：</w:t>
      </w:r>
      <w:bookmarkStart w:id="938" w:name="_Hlk34739646"/>
      <w:bookmarkStart w:id="939" w:name="_Hlk34739905"/>
      <w:bookmarkEnd w:id="938"/>
      <w:bookmarkEnd w:id="939"/>
      <w:r>
        <w:rPr>
          <w:rFonts w:asciiTheme="minorEastAsia" w:eastAsiaTheme="minorEastAsia" w:hAnsiTheme="minorEastAsia" w:hint="eastAsia"/>
        </w:rPr>
        <w:t>竞争性谈判、竞争性磋商、单一来源采购、询价采购等。</w:t>
      </w:r>
    </w:p>
    <w:p w:rsidR="00CB5919" w:rsidRDefault="00B82C70">
      <w:pPr>
        <w:rPr>
          <w:rFonts w:asciiTheme="minorEastAsia" w:eastAsiaTheme="minorEastAsia" w:hAnsiTheme="minorEastAsia"/>
        </w:rPr>
      </w:pPr>
      <w:r>
        <w:rPr>
          <w:rFonts w:asciiTheme="minorEastAsia" w:eastAsiaTheme="minorEastAsia" w:hAnsiTheme="minorEastAsia" w:hint="eastAsia"/>
        </w:rPr>
        <w:t>（一）竞争性谈判是指从符合相应资格条件的供应商名单中确定不少于3家的供应商，就采购事宜进行谈判，按报价最低的原则，确定成交供应商的采购方式。</w:t>
      </w:r>
    </w:p>
    <w:p w:rsidR="00CB5919" w:rsidRDefault="00B82C70">
      <w:pPr>
        <w:rPr>
          <w:rFonts w:asciiTheme="minorEastAsia" w:eastAsiaTheme="minorEastAsia" w:hAnsiTheme="minorEastAsia"/>
        </w:rPr>
      </w:pPr>
      <w:r>
        <w:rPr>
          <w:rFonts w:asciiTheme="minorEastAsia" w:eastAsiaTheme="minorEastAsia" w:hAnsiTheme="minorEastAsia" w:hint="eastAsia"/>
        </w:rPr>
        <w:t>（二）竞争性磋商是指从符合相应资格条件的供应商名单中确定不少于3家的供应商，就采购事宜进行磋商，按综合得分最高的原则确定成交供应商的采购方式。</w:t>
      </w:r>
    </w:p>
    <w:p w:rsidR="00CB5919" w:rsidRDefault="00B82C70">
      <w:pPr>
        <w:rPr>
          <w:rFonts w:asciiTheme="minorEastAsia" w:eastAsiaTheme="minorEastAsia" w:hAnsiTheme="minorEastAsia"/>
        </w:rPr>
      </w:pPr>
      <w:r>
        <w:rPr>
          <w:rFonts w:asciiTheme="minorEastAsia" w:eastAsiaTheme="minorEastAsia" w:hAnsiTheme="minorEastAsia" w:hint="eastAsia"/>
        </w:rPr>
        <w:t>（三）单一来源采购是指向特定供应商直接购买的采购方式。</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（四）询价采购是指从符合相应资格条件的供应商名单中确定不少于3家的供应商，对其提供的报价、质量、服务等进行比较后确定供应商的采购方式。</w:t>
      </w:r>
    </w:p>
    <w:p w:rsidR="00CB5919" w:rsidRDefault="00B82C70">
      <w:pPr>
        <w:rPr>
          <w:rFonts w:asciiTheme="minorEastAsia" w:eastAsiaTheme="minorEastAsia" w:hAnsiTheme="minorEastAsia"/>
        </w:rPr>
      </w:pPr>
      <w:r>
        <w:rPr>
          <w:rFonts w:asciiTheme="minorEastAsia" w:eastAsiaTheme="minorEastAsia" w:hAnsiTheme="minorEastAsia" w:hint="eastAsia"/>
        </w:rPr>
        <w:t>第六章  纪律与监督</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第二十六条  学校的招标采购活动接受各级监督部门的检查和监督。任何单位和个人有权对学校招标活动中的违法、违规行为进行检举和举报。</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第二十七条  学校各单位在实施招标过程中,有下列行为之一的,应当承担相应责任：</w:t>
      </w:r>
    </w:p>
    <w:p w:rsidR="00CB5919" w:rsidRDefault="00B82C70">
      <w:pPr>
        <w:rPr>
          <w:rFonts w:asciiTheme="minorEastAsia" w:eastAsiaTheme="minorEastAsia" w:hAnsiTheme="minorEastAsia"/>
        </w:rPr>
      </w:pPr>
      <w:r>
        <w:rPr>
          <w:rFonts w:asciiTheme="minorEastAsia" w:eastAsiaTheme="minorEastAsia" w:hAnsiTheme="minorEastAsia" w:hint="eastAsia"/>
        </w:rPr>
        <w:t>（一）必须进行招标的项目而不招标,或者将必须招标的项目化整为零或以其他方式规避招标；</w:t>
      </w:r>
    </w:p>
    <w:p w:rsidR="00CB5919" w:rsidRDefault="00B82C70">
      <w:pPr>
        <w:rPr>
          <w:rFonts w:asciiTheme="minorEastAsia" w:eastAsiaTheme="minorEastAsia" w:hAnsiTheme="minorEastAsia"/>
        </w:rPr>
      </w:pPr>
      <w:r>
        <w:rPr>
          <w:rFonts w:asciiTheme="minorEastAsia" w:eastAsiaTheme="minorEastAsia" w:hAnsiTheme="minorEastAsia" w:hint="eastAsia"/>
        </w:rPr>
        <w:t>（二）以不合理的条件限制、排挤潜在投标人，歧视潜在投标人或限制投标人之间竞争。</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第二十八条  招标与采购工作人员有下列情形之一的，应当主动申请回避：</w:t>
      </w:r>
    </w:p>
    <w:p w:rsidR="00CB5919" w:rsidRDefault="00B82C70">
      <w:pPr>
        <w:rPr>
          <w:rFonts w:asciiTheme="minorEastAsia" w:eastAsiaTheme="minorEastAsia" w:hAnsiTheme="minorEastAsia"/>
        </w:rPr>
      </w:pPr>
      <w:r>
        <w:rPr>
          <w:rFonts w:asciiTheme="minorEastAsia" w:eastAsiaTheme="minorEastAsia" w:hAnsiTheme="minorEastAsia" w:hint="eastAsia"/>
        </w:rPr>
        <w:t>（一）是投标供应商的近亲属；</w:t>
      </w:r>
    </w:p>
    <w:p w:rsidR="00CB5919" w:rsidRDefault="00B82C70">
      <w:pPr>
        <w:rPr>
          <w:rFonts w:asciiTheme="minorEastAsia" w:eastAsiaTheme="minorEastAsia" w:hAnsiTheme="minorEastAsia"/>
        </w:rPr>
      </w:pPr>
      <w:r>
        <w:rPr>
          <w:rFonts w:asciiTheme="minorEastAsia" w:eastAsiaTheme="minorEastAsia" w:hAnsiTheme="minorEastAsia" w:hint="eastAsia"/>
        </w:rPr>
        <w:t>（二）与采购招标项目有利害关系;</w:t>
      </w:r>
    </w:p>
    <w:p w:rsidR="00CB5919" w:rsidRDefault="00B82C70">
      <w:pPr>
        <w:rPr>
          <w:rFonts w:asciiTheme="minorEastAsia" w:eastAsiaTheme="minorEastAsia" w:hAnsiTheme="minorEastAsia"/>
        </w:rPr>
      </w:pPr>
      <w:r>
        <w:rPr>
          <w:rFonts w:asciiTheme="minorEastAsia" w:eastAsiaTheme="minorEastAsia" w:hAnsiTheme="minorEastAsia" w:hint="eastAsia"/>
        </w:rPr>
        <w:t>（三）与投标供应商有其他关系，可能影响采购与招标公正性的。</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第二十九条  参与招标与采购的工作人员应当廉洁自律，保守秘密，认真履行职责，遵守职业道德。对滥用职权、玩忽职守、徇私舞弊、违反相关规定者，学校将依法追究纪律责任；构成犯罪的，移送司法机关追究刑事责任。</w:t>
      </w:r>
    </w:p>
    <w:p w:rsidR="00CB5919" w:rsidRDefault="00B82C70">
      <w:pPr>
        <w:rPr>
          <w:rFonts w:asciiTheme="minorEastAsia" w:eastAsiaTheme="minorEastAsia" w:hAnsiTheme="minorEastAsia"/>
        </w:rPr>
      </w:pPr>
      <w:r>
        <w:rPr>
          <w:rFonts w:asciiTheme="minorEastAsia" w:eastAsiaTheme="minorEastAsia" w:hAnsiTheme="minorEastAsia" w:hint="eastAsia"/>
        </w:rPr>
        <w:t>第三十条  工程主管部门应当将招标采购活动的文件妥善保存，不得伪造、编造、隐匿或销毁。招标采购文件的保存期限为自中标人确定之日起至少15年。</w:t>
      </w:r>
    </w:p>
    <w:p w:rsidR="00CB5919" w:rsidRDefault="00B82C70">
      <w:pPr>
        <w:rPr>
          <w:rFonts w:asciiTheme="minorEastAsia" w:eastAsiaTheme="minorEastAsia" w:hAnsiTheme="minorEastAsia"/>
        </w:rPr>
      </w:pPr>
      <w:r>
        <w:rPr>
          <w:rFonts w:asciiTheme="minorEastAsia" w:eastAsiaTheme="minorEastAsia" w:hAnsiTheme="minorEastAsia" w:hint="eastAsia"/>
        </w:rPr>
        <w:t>招标采购活动中的文件应当包括以下文件：招标公告、资格预审文件、招标文件、中标文件、中标通知书、合同文本、质疑答复或承诺、投诉处理决定及其他有关文件、资料等。</w:t>
      </w:r>
    </w:p>
    <w:p w:rsidR="00CB5919" w:rsidRDefault="00B82C70">
      <w:pPr>
        <w:rPr>
          <w:rFonts w:asciiTheme="minorEastAsia" w:eastAsiaTheme="minorEastAsia" w:hAnsiTheme="minorEastAsia"/>
        </w:rPr>
      </w:pPr>
      <w:r>
        <w:rPr>
          <w:rFonts w:asciiTheme="minorEastAsia" w:eastAsiaTheme="minorEastAsia" w:hAnsiTheme="minorEastAsia" w:hint="eastAsia"/>
        </w:rPr>
        <w:t>第七章  附  则</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第三十一条  本办法所称“以上”，包括本数；所称“以下”，不包括本数。本办法所涉及资金金额均以人民币计算。</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第三十二条  本办法由北京大学工程建设项目招标领导小组会同实验室与设备管理部、基建工程部、审计室负责解释。</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第三十三条  本办法经2020年4月27日第988次校长办公会议审议通过，自公布之日起施行。原《北京大学工程建设项目招标管理办法》（校发〔2006〕257号）同时废止</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CB5919">
      <w:pPr>
        <w:rPr>
          <w:rFonts w:asciiTheme="minorEastAsia" w:eastAsiaTheme="minorEastAsia" w:hAnsiTheme="minorEastAsia"/>
        </w:rPr>
      </w:pPr>
    </w:p>
    <w:p w:rsidR="00CB5919" w:rsidRDefault="00B82C70">
      <w:pPr>
        <w:pStyle w:val="2"/>
        <w:rPr>
          <w:rStyle w:val="af7"/>
          <w:b w:val="0"/>
        </w:rPr>
      </w:pPr>
      <w:bookmarkStart w:id="940" w:name="_Toc69977936"/>
      <w:bookmarkStart w:id="941" w:name="_Toc70434666"/>
      <w:r>
        <w:rPr>
          <w:rStyle w:val="af7"/>
          <w:rFonts w:hint="eastAsia"/>
          <w:b w:val="0"/>
        </w:rPr>
        <w:t>北京大学基本建设管理办法</w:t>
      </w:r>
      <w:bookmarkEnd w:id="940"/>
      <w:bookmarkEnd w:id="941"/>
    </w:p>
    <w:p w:rsidR="00CB5919" w:rsidRDefault="00B82C70" w:rsidP="007237BB">
      <w:pPr>
        <w:pStyle w:val="3"/>
        <w:ind w:firstLine="482"/>
        <w:rPr>
          <w:lang w:val="en-US" w:bidi="ar-SA"/>
        </w:rPr>
      </w:pPr>
      <w:bookmarkStart w:id="942" w:name="_Toc69977937"/>
      <w:bookmarkStart w:id="943" w:name="_Toc69980695"/>
      <w:bookmarkStart w:id="944" w:name="_Toc69980949"/>
      <w:bookmarkStart w:id="945" w:name="_Toc69981509"/>
      <w:bookmarkStart w:id="946" w:name="_Toc70063594"/>
      <w:bookmarkStart w:id="947" w:name="_Toc70063842"/>
      <w:bookmarkStart w:id="948" w:name="_Toc70433030"/>
      <w:bookmarkStart w:id="949" w:name="_Toc70433276"/>
      <w:bookmarkStart w:id="950" w:name="_Toc70433522"/>
      <w:bookmarkStart w:id="951" w:name="_Toc70434421"/>
      <w:bookmarkStart w:id="952" w:name="_Toc70434667"/>
      <w:r>
        <w:rPr>
          <w:rFonts w:hint="eastAsia"/>
        </w:rPr>
        <w:t>校发〔</w:t>
      </w:r>
      <w:r>
        <w:rPr>
          <w:rFonts w:hint="eastAsia"/>
        </w:rPr>
        <w:t>2021</w:t>
      </w:r>
      <w:r>
        <w:rPr>
          <w:rFonts w:hint="eastAsia"/>
        </w:rPr>
        <w:t>〕</w:t>
      </w:r>
      <w:r>
        <w:rPr>
          <w:rFonts w:hint="eastAsia"/>
        </w:rPr>
        <w:t>14</w:t>
      </w:r>
      <w:r>
        <w:rPr>
          <w:rFonts w:hint="eastAsia"/>
        </w:rPr>
        <w:t>号</w:t>
      </w:r>
      <w:bookmarkEnd w:id="942"/>
      <w:bookmarkEnd w:id="943"/>
      <w:bookmarkEnd w:id="944"/>
      <w:bookmarkEnd w:id="945"/>
      <w:bookmarkEnd w:id="946"/>
      <w:bookmarkEnd w:id="947"/>
      <w:bookmarkEnd w:id="948"/>
      <w:bookmarkEnd w:id="949"/>
      <w:bookmarkEnd w:id="950"/>
      <w:bookmarkEnd w:id="951"/>
      <w:bookmarkEnd w:id="952"/>
    </w:p>
    <w:p w:rsidR="00CB5919" w:rsidRDefault="00B82C70">
      <w:pPr>
        <w:ind w:firstLineChars="1100" w:firstLine="2640"/>
        <w:rPr>
          <w:rFonts w:asciiTheme="minorEastAsia" w:eastAsiaTheme="minorEastAsia" w:hAnsiTheme="minorEastAsia"/>
        </w:rPr>
      </w:pPr>
      <w:r>
        <w:rPr>
          <w:rFonts w:asciiTheme="minorEastAsia" w:eastAsiaTheme="minorEastAsia" w:hAnsiTheme="minorEastAsia" w:hint="eastAsia"/>
        </w:rPr>
        <w:t>第一章  总则</w:t>
      </w:r>
    </w:p>
    <w:p w:rsidR="00CB5919" w:rsidRDefault="00B82C70">
      <w:pPr>
        <w:rPr>
          <w:rFonts w:asciiTheme="minorEastAsia" w:eastAsiaTheme="minorEastAsia" w:hAnsiTheme="minorEastAsia"/>
        </w:rPr>
      </w:pPr>
      <w:r>
        <w:rPr>
          <w:rFonts w:asciiTheme="minorEastAsia" w:eastAsiaTheme="minorEastAsia" w:hAnsiTheme="minorEastAsia" w:hint="eastAsia"/>
        </w:rPr>
        <w:t>第一条  为进一步规范和加强北京大学基本建设管理，规范管理程序，提高建设管理水平，促进学校事业及校园建设持续发展，根据国家有关法律法规及《教育部直属高校基本建设管理办法》（教发〔2017〕7号）、《北京大学章程》等，结合学校实际，制定本办法。</w:t>
      </w:r>
    </w:p>
    <w:p w:rsidR="00CB5919" w:rsidRDefault="00B82C70">
      <w:pPr>
        <w:rPr>
          <w:rFonts w:asciiTheme="minorEastAsia" w:eastAsiaTheme="minorEastAsia" w:hAnsiTheme="minorEastAsia"/>
        </w:rPr>
      </w:pPr>
      <w:r>
        <w:rPr>
          <w:rFonts w:asciiTheme="minorEastAsia" w:eastAsiaTheme="minorEastAsia" w:hAnsiTheme="minorEastAsia" w:hint="eastAsia"/>
        </w:rPr>
        <w:t>第二条  学校校园总体规划（以下简称校园规划）编制，使用学校各类资金的新建、扩建、改建等基本建设项目（以下简称建设项目）的管理适用本办法。</w:t>
      </w:r>
    </w:p>
    <w:p w:rsidR="00CB5919" w:rsidRDefault="00B82C70">
      <w:pPr>
        <w:rPr>
          <w:rFonts w:asciiTheme="minorEastAsia" w:eastAsiaTheme="minorEastAsia" w:hAnsiTheme="minorEastAsia"/>
        </w:rPr>
      </w:pPr>
      <w:r>
        <w:rPr>
          <w:rFonts w:asciiTheme="minorEastAsia" w:eastAsiaTheme="minorEastAsia" w:hAnsiTheme="minorEastAsia" w:hint="eastAsia"/>
        </w:rPr>
        <w:t>第三条  学校基本建设规划、立项及实施，要遵循基本建设规律，严格遵守基本建设法律法规和程序，严格执行学校“三重一大”决策制度，坚持先规划论证、投资评审，后设计施工。</w:t>
      </w:r>
    </w:p>
    <w:p w:rsidR="00CB5919" w:rsidRDefault="00B82C70">
      <w:pPr>
        <w:rPr>
          <w:rFonts w:asciiTheme="minorEastAsia" w:eastAsiaTheme="minorEastAsia" w:hAnsiTheme="minorEastAsia"/>
        </w:rPr>
      </w:pPr>
      <w:r>
        <w:rPr>
          <w:rFonts w:asciiTheme="minorEastAsia" w:eastAsiaTheme="minorEastAsia" w:hAnsiTheme="minorEastAsia" w:hint="eastAsia"/>
        </w:rPr>
        <w:t>第二章  组织机构和职责</w:t>
      </w:r>
    </w:p>
    <w:p w:rsidR="00CB5919" w:rsidRDefault="00B82C70">
      <w:pPr>
        <w:rPr>
          <w:rFonts w:asciiTheme="minorEastAsia" w:eastAsiaTheme="minorEastAsia" w:hAnsiTheme="minorEastAsia"/>
        </w:rPr>
      </w:pPr>
      <w:r>
        <w:rPr>
          <w:rFonts w:asciiTheme="minorEastAsia" w:eastAsiaTheme="minorEastAsia" w:hAnsiTheme="minorEastAsia" w:hint="eastAsia"/>
        </w:rPr>
        <w:t>第四条  学校党委常委会、校长办公会议是学校基本建设管理的决策机构，对校园规划、五年基本建设规划、重大建设项目立项、方案及资金计划等重大事项进行决策。</w:t>
      </w:r>
    </w:p>
    <w:p w:rsidR="00CB5919" w:rsidRDefault="00B82C70">
      <w:pPr>
        <w:rPr>
          <w:rFonts w:asciiTheme="minorEastAsia" w:eastAsiaTheme="minorEastAsia" w:hAnsiTheme="minorEastAsia"/>
        </w:rPr>
      </w:pPr>
      <w:r>
        <w:rPr>
          <w:rFonts w:asciiTheme="minorEastAsia" w:eastAsiaTheme="minorEastAsia" w:hAnsiTheme="minorEastAsia" w:hint="eastAsia"/>
        </w:rPr>
        <w:t>第五条  学校设立校园规划委员会。校园规划委员会在基本建设管理中的职责包括：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（一）审议涉及北京大学校园规划相关的议题；</w:t>
      </w:r>
    </w:p>
    <w:p w:rsidR="00CB5919" w:rsidRDefault="00B82C70">
      <w:pPr>
        <w:rPr>
          <w:rFonts w:asciiTheme="minorEastAsia" w:eastAsiaTheme="minorEastAsia" w:hAnsiTheme="minorEastAsia"/>
        </w:rPr>
      </w:pPr>
      <w:r>
        <w:rPr>
          <w:rFonts w:asciiTheme="minorEastAsia" w:eastAsiaTheme="minorEastAsia" w:hAnsiTheme="minorEastAsia" w:hint="eastAsia"/>
        </w:rPr>
        <w:t>（二）审议校园重要建设项目的立项申请；</w:t>
      </w:r>
    </w:p>
    <w:p w:rsidR="00CB5919" w:rsidRDefault="00B82C70">
      <w:pPr>
        <w:rPr>
          <w:rFonts w:asciiTheme="minorEastAsia" w:eastAsiaTheme="minorEastAsia" w:hAnsiTheme="minorEastAsia"/>
        </w:rPr>
      </w:pPr>
      <w:r>
        <w:rPr>
          <w:rFonts w:asciiTheme="minorEastAsia" w:eastAsiaTheme="minorEastAsia" w:hAnsiTheme="minorEastAsia" w:hint="eastAsia"/>
        </w:rPr>
        <w:t>（三）审议认定学校重大建设项目，将认定为重大建设项目的立项申请上报校长办公会议或党委常委会审定。</w:t>
      </w:r>
    </w:p>
    <w:p w:rsidR="00CB5919" w:rsidRDefault="00B82C70">
      <w:pPr>
        <w:rPr>
          <w:rFonts w:asciiTheme="minorEastAsia" w:eastAsiaTheme="minorEastAsia" w:hAnsiTheme="minorEastAsia"/>
        </w:rPr>
      </w:pPr>
      <w:r>
        <w:rPr>
          <w:rFonts w:asciiTheme="minorEastAsia" w:eastAsiaTheme="minorEastAsia" w:hAnsiTheme="minorEastAsia" w:hint="eastAsia"/>
        </w:rPr>
        <w:t>第六条  学校设立建设工程投资评审小组，负责在建设工程开工前对建设标准、投资计划和设计概算等进行评审。</w:t>
      </w:r>
    </w:p>
    <w:p w:rsidR="00CB5919" w:rsidRDefault="00B82C70">
      <w:pPr>
        <w:rPr>
          <w:rFonts w:asciiTheme="minorEastAsia" w:eastAsiaTheme="minorEastAsia" w:hAnsiTheme="minorEastAsia"/>
        </w:rPr>
      </w:pPr>
      <w:r>
        <w:rPr>
          <w:rFonts w:asciiTheme="minorEastAsia" w:eastAsiaTheme="minorEastAsia" w:hAnsiTheme="minorEastAsia" w:hint="eastAsia"/>
        </w:rPr>
        <w:t>第七条  学校设立安全生产管理委员会，负责安全生产管理。</w:t>
      </w:r>
    </w:p>
    <w:p w:rsidR="00CB5919" w:rsidRDefault="00B82C70">
      <w:pPr>
        <w:rPr>
          <w:rFonts w:asciiTheme="minorEastAsia" w:eastAsiaTheme="minorEastAsia" w:hAnsiTheme="minorEastAsia"/>
        </w:rPr>
      </w:pPr>
      <w:r>
        <w:rPr>
          <w:rFonts w:asciiTheme="minorEastAsia" w:eastAsiaTheme="minorEastAsia" w:hAnsiTheme="minorEastAsia" w:hint="eastAsia"/>
        </w:rPr>
        <w:t>第八条  学校设立公用房配置领导小组，讨论决定公用房分配与调整方案、使用功能调整方案。</w:t>
      </w:r>
    </w:p>
    <w:p w:rsidR="00CB5919" w:rsidRDefault="00B82C70">
      <w:pPr>
        <w:rPr>
          <w:rFonts w:asciiTheme="minorEastAsia" w:eastAsiaTheme="minorEastAsia" w:hAnsiTheme="minorEastAsia"/>
        </w:rPr>
      </w:pPr>
      <w:r>
        <w:rPr>
          <w:rFonts w:asciiTheme="minorEastAsia" w:eastAsiaTheme="minorEastAsia" w:hAnsiTheme="minorEastAsia" w:hint="eastAsia"/>
        </w:rPr>
        <w:t>第九条  学校设立工程建设项目招标领导小组，职责包括：</w:t>
      </w:r>
    </w:p>
    <w:p w:rsidR="00CB5919" w:rsidRDefault="00B82C70">
      <w:pPr>
        <w:rPr>
          <w:rFonts w:asciiTheme="minorEastAsia" w:eastAsiaTheme="minorEastAsia" w:hAnsiTheme="minorEastAsia"/>
        </w:rPr>
      </w:pPr>
      <w:r>
        <w:rPr>
          <w:rFonts w:asciiTheme="minorEastAsia" w:eastAsiaTheme="minorEastAsia" w:hAnsiTheme="minorEastAsia" w:hint="eastAsia"/>
        </w:rPr>
        <w:t>（一）领导和组织学校招标工作；</w:t>
      </w:r>
    </w:p>
    <w:p w:rsidR="00CB5919" w:rsidRDefault="00B82C70">
      <w:pPr>
        <w:rPr>
          <w:rFonts w:asciiTheme="minorEastAsia" w:eastAsiaTheme="minorEastAsia" w:hAnsiTheme="minorEastAsia"/>
        </w:rPr>
      </w:pPr>
      <w:r>
        <w:rPr>
          <w:rFonts w:asciiTheme="minorEastAsia" w:eastAsiaTheme="minorEastAsia" w:hAnsiTheme="minorEastAsia" w:hint="eastAsia"/>
        </w:rPr>
        <w:t>（二）制定和解释北京大学工程建设项目招标采购管理相关办法；</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（三）研究和处理招标工作中出现的重大问题。</w:t>
      </w:r>
    </w:p>
    <w:p w:rsidR="00CB5919" w:rsidRDefault="00B82C70">
      <w:pPr>
        <w:rPr>
          <w:rFonts w:asciiTheme="minorEastAsia" w:eastAsiaTheme="minorEastAsia" w:hAnsiTheme="minorEastAsia"/>
        </w:rPr>
      </w:pPr>
      <w:r>
        <w:rPr>
          <w:rFonts w:asciiTheme="minorEastAsia" w:eastAsiaTheme="minorEastAsia" w:hAnsiTheme="minorEastAsia" w:hint="eastAsia"/>
        </w:rPr>
        <w:t>第十条  学校建立完善项目建设组织机构，实行法人责任制度。学校主要领导对项目建设负总责，分管领导对相关工作负领导责任，工程管理部门的行政主要负责人对项目建设负直接责任。工程管理、财务、审计、纪检监察等相关部门负责建设项目的组织实施、资金管理、审计监督、廉政建设等工作。</w:t>
      </w:r>
    </w:p>
    <w:p w:rsidR="00CB5919" w:rsidRDefault="00B82C70">
      <w:pPr>
        <w:rPr>
          <w:rFonts w:asciiTheme="minorEastAsia" w:eastAsiaTheme="minorEastAsia" w:hAnsiTheme="minorEastAsia"/>
        </w:rPr>
      </w:pPr>
      <w:r>
        <w:rPr>
          <w:rFonts w:asciiTheme="minorEastAsia" w:eastAsiaTheme="minorEastAsia" w:hAnsiTheme="minorEastAsia" w:hint="eastAsia"/>
        </w:rPr>
        <w:t>第十一条  使用单位配合工程管理部门参与建设项目相关工作，设计条件一经确认原则上不得变更。使用单位不明确时，由房地产管理部门代行使用单位职能。</w:t>
      </w:r>
    </w:p>
    <w:p w:rsidR="00CB5919" w:rsidRDefault="00B82C70">
      <w:pPr>
        <w:rPr>
          <w:rFonts w:asciiTheme="minorEastAsia" w:eastAsiaTheme="minorEastAsia" w:hAnsiTheme="minorEastAsia"/>
        </w:rPr>
      </w:pPr>
      <w:r>
        <w:rPr>
          <w:rFonts w:asciiTheme="minorEastAsia" w:eastAsiaTheme="minorEastAsia" w:hAnsiTheme="minorEastAsia" w:hint="eastAsia"/>
        </w:rPr>
        <w:t>第十二条  房地产管理部负责实施校园规划编制工作，并确认项目的使用功能。在建设过程中如出现重大使用功能调整，由房地产管理部牵头研究提出意见后，上报学校公用房配置领导小组审议，必要时经校长办公会议或党委常委会审议决定。</w:t>
      </w:r>
    </w:p>
    <w:p w:rsidR="00CB5919" w:rsidRDefault="00B82C70">
      <w:pPr>
        <w:rPr>
          <w:rFonts w:asciiTheme="minorEastAsia" w:eastAsiaTheme="minorEastAsia" w:hAnsiTheme="minorEastAsia"/>
        </w:rPr>
      </w:pPr>
      <w:r>
        <w:rPr>
          <w:rFonts w:asciiTheme="minorEastAsia" w:eastAsiaTheme="minorEastAsia" w:hAnsiTheme="minorEastAsia" w:hint="eastAsia"/>
        </w:rPr>
        <w:t>第十三条  工程管理部门负责建设项目校内立项后的组织实施、验收、移交直至保修全过程基本建设管理工作。</w:t>
      </w:r>
    </w:p>
    <w:p w:rsidR="00CB5919" w:rsidRDefault="00B82C70">
      <w:pPr>
        <w:rPr>
          <w:rFonts w:asciiTheme="minorEastAsia" w:eastAsiaTheme="minorEastAsia" w:hAnsiTheme="minorEastAsia"/>
        </w:rPr>
      </w:pPr>
      <w:r>
        <w:rPr>
          <w:rFonts w:asciiTheme="minorEastAsia" w:eastAsiaTheme="minorEastAsia" w:hAnsiTheme="minorEastAsia" w:hint="eastAsia"/>
        </w:rPr>
        <w:t>第十四条  财务部负责建设项目资金的审核与支付，负责编制项目竣工财务决算并委托有资质的中介机构进行项目竣工财务决算审核，配合工程管理部门完成固定资产交付工作。</w:t>
      </w:r>
    </w:p>
    <w:p w:rsidR="00CB5919" w:rsidRDefault="00B82C70">
      <w:pPr>
        <w:rPr>
          <w:rFonts w:asciiTheme="minorEastAsia" w:eastAsiaTheme="minorEastAsia" w:hAnsiTheme="minorEastAsia"/>
        </w:rPr>
      </w:pPr>
      <w:r>
        <w:rPr>
          <w:rFonts w:asciiTheme="minorEastAsia" w:eastAsiaTheme="minorEastAsia" w:hAnsiTheme="minorEastAsia" w:hint="eastAsia"/>
        </w:rPr>
        <w:t>第十五条  审计室负责建设工程管理审计，内容包括对建设工程内部控制进行审计；根据送审起点对各阶段工程造价进行审计；对各类工程招标文件、经济合同进行审计；对建设工程月度付款进行审计。</w:t>
      </w:r>
    </w:p>
    <w:p w:rsidR="00CB5919" w:rsidRDefault="00B82C70">
      <w:pPr>
        <w:rPr>
          <w:rFonts w:asciiTheme="minorEastAsia" w:eastAsiaTheme="minorEastAsia" w:hAnsiTheme="minorEastAsia"/>
        </w:rPr>
      </w:pPr>
      <w:r>
        <w:rPr>
          <w:rFonts w:asciiTheme="minorEastAsia" w:eastAsiaTheme="minorEastAsia" w:hAnsiTheme="minorEastAsia" w:hint="eastAsia"/>
        </w:rPr>
        <w:t>第十六条  纪检监察部门负责对廉政建设制度的执行情况进行监督，查处违规违纪行为。纪检监察等监督职能部门受理对项目建设中违法违纪问题的举报，公布举报电话、设立信箱。 </w:t>
      </w:r>
    </w:p>
    <w:p w:rsidR="00CB5919" w:rsidRDefault="00B82C70">
      <w:pPr>
        <w:rPr>
          <w:rFonts w:asciiTheme="minorEastAsia" w:eastAsiaTheme="minorEastAsia" w:hAnsiTheme="minorEastAsia"/>
        </w:rPr>
      </w:pPr>
      <w:r>
        <w:rPr>
          <w:rFonts w:asciiTheme="minorEastAsia" w:eastAsiaTheme="minorEastAsia" w:hAnsiTheme="minorEastAsia" w:hint="eastAsia"/>
        </w:rPr>
        <w:t>第三章  建设项目规划与立项管理</w:t>
      </w:r>
    </w:p>
    <w:p w:rsidR="00CB5919" w:rsidRDefault="00B82C70">
      <w:pPr>
        <w:rPr>
          <w:rFonts w:asciiTheme="minorEastAsia" w:eastAsiaTheme="minorEastAsia" w:hAnsiTheme="minorEastAsia"/>
        </w:rPr>
      </w:pPr>
      <w:r>
        <w:rPr>
          <w:rFonts w:asciiTheme="minorEastAsia" w:eastAsiaTheme="minorEastAsia" w:hAnsiTheme="minorEastAsia" w:hint="eastAsia"/>
        </w:rPr>
        <w:t>第十七条  建设项目学校立项由项目使用单位向房地产管理部提出书面申请；房地产管理部组织论证后，提请校园规划委员会审议。重大建设项目立项，经校园规划委员会初步审议通过后，提请校长办公会议或党委常委会审议决定。</w:t>
      </w:r>
    </w:p>
    <w:p w:rsidR="00CB5919" w:rsidRDefault="00B82C70">
      <w:pPr>
        <w:rPr>
          <w:rFonts w:asciiTheme="minorEastAsia" w:eastAsiaTheme="minorEastAsia" w:hAnsiTheme="minorEastAsia"/>
        </w:rPr>
      </w:pPr>
      <w:r>
        <w:rPr>
          <w:rFonts w:asciiTheme="minorEastAsia" w:eastAsiaTheme="minorEastAsia" w:hAnsiTheme="minorEastAsia" w:hint="eastAsia"/>
        </w:rPr>
        <w:t>第十八条  学校申请中央预算内基建投资的建设项目，按照国家有关规定报送教育部审批，获得批准后方可实施。学校利用自有资金的建设项目，向教育部申请办理项目备案手续。</w:t>
      </w:r>
    </w:p>
    <w:p w:rsidR="00CB5919" w:rsidRDefault="00B82C70">
      <w:pPr>
        <w:rPr>
          <w:rFonts w:asciiTheme="minorEastAsia" w:eastAsiaTheme="minorEastAsia" w:hAnsiTheme="minorEastAsia"/>
        </w:rPr>
      </w:pPr>
      <w:r>
        <w:rPr>
          <w:rFonts w:asciiTheme="minorEastAsia" w:eastAsiaTheme="minorEastAsia" w:hAnsiTheme="minorEastAsia" w:hint="eastAsia"/>
        </w:rPr>
        <w:t>第十九条  建设项目学校立项后，房地产管理部、工程管理部门会同使用单位进行设计方案征集及比选工作，并提请校园规划委员会审议，重大项目由校园规划委员会提请校长办公会议或党委常委会确定中选方案。</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第二十条  工程管理部门按照国家及学校有关规定编制项目建议书或备案申请表、可行性研究报告、方案设计和估算书、初步设计和概算书等上报相关部门。从严控制建设规模和标准，如有重大变化，按照教育部直属高校基本建设管理办法规定重新申报。</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第二十一条  建设项目年度投资计划应根据学校的财务能力和基本建设需要进行编制，上报教育部批准，并严格按照计划实施。</w:t>
      </w:r>
    </w:p>
    <w:p w:rsidR="00CB5919" w:rsidRDefault="00B82C70">
      <w:pPr>
        <w:rPr>
          <w:rFonts w:asciiTheme="minorEastAsia" w:eastAsiaTheme="minorEastAsia" w:hAnsiTheme="minorEastAsia"/>
        </w:rPr>
      </w:pPr>
      <w:r>
        <w:rPr>
          <w:rFonts w:asciiTheme="minorEastAsia" w:eastAsiaTheme="minorEastAsia" w:hAnsiTheme="minorEastAsia" w:hint="eastAsia"/>
        </w:rPr>
        <w:t>第四章  建设项目勘察、设计管理</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第二十二条  工程管理部门必须坚持先勘察设计、再施工的建设原则，根据经批准的年度投资计划，按照限额设计的原则组织设计招标，并在设计招标文件中予以明确。工程管理部门应加强设计管理，进行优化设计，避免因设计深度不足造成投资失控。</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第二十三条  项目方案设计和估算、初步设计和概算应按照项目建议书、可行性研究报告批复文件所确定的建设内容和总投资规模编制，满足设计技术要求和规范，严格控制经济指标。</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第二十四条  工程管理部门依据项目批复文件组织勘察、设计工作，对设计图纸的深度、建筑功能等组织审查评估。</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第二十五条  工程管理部门、使用单位应严格按批准文件控制项目投资，严禁擅自提高建设标准、扩大建设规模、改变建设用途。</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第二十六条  施工图设计文件应按有关规定进行编制，设计单位应明确各专业负责人。施工图应按有关规定报送有资质的审图机构进行审核，取得审图报告。</w:t>
      </w:r>
    </w:p>
    <w:p w:rsidR="00CB5919" w:rsidRDefault="00B82C70">
      <w:pPr>
        <w:rPr>
          <w:rFonts w:asciiTheme="minorEastAsia" w:eastAsiaTheme="minorEastAsia" w:hAnsiTheme="minorEastAsia"/>
        </w:rPr>
      </w:pPr>
      <w:r>
        <w:rPr>
          <w:rFonts w:asciiTheme="minorEastAsia" w:eastAsiaTheme="minorEastAsia" w:hAnsiTheme="minorEastAsia" w:hint="eastAsia"/>
        </w:rPr>
        <w:t>第五章  建设项目招标与合同管理</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第二十七条  建设项目实行招投标制；严格遵守国家、北京市、学校关于招投标的各项管理规定，对列入北京大学基本建设投资计划、修缮计划的工程建设项目的勘察、设计、施工、监理、咨询服务以及与工程建设项目有关的重要设备、材料等依法实行招标。</w:t>
      </w:r>
    </w:p>
    <w:p w:rsidR="00CB5919" w:rsidRDefault="00B82C70">
      <w:pPr>
        <w:rPr>
          <w:rFonts w:asciiTheme="minorEastAsia" w:eastAsiaTheme="minorEastAsia" w:hAnsiTheme="minorEastAsia"/>
        </w:rPr>
      </w:pPr>
      <w:r>
        <w:rPr>
          <w:rFonts w:asciiTheme="minorEastAsia" w:eastAsiaTheme="minorEastAsia" w:hAnsiTheme="minorEastAsia" w:hint="eastAsia"/>
        </w:rPr>
        <w:t>第二十八条  建设项目实行合同管理制。工程建设项目的勘察、设计、施工、监理、咨询服务以及与工程建设项目有关的重要设备、材料等要依法按程序订立合同。</w:t>
      </w:r>
    </w:p>
    <w:p w:rsidR="00CB5919" w:rsidRDefault="00B82C70">
      <w:pPr>
        <w:rPr>
          <w:rFonts w:asciiTheme="minorEastAsia" w:eastAsiaTheme="minorEastAsia" w:hAnsiTheme="minorEastAsia"/>
        </w:rPr>
      </w:pPr>
      <w:r>
        <w:rPr>
          <w:rFonts w:asciiTheme="minorEastAsia" w:eastAsiaTheme="minorEastAsia" w:hAnsiTheme="minorEastAsia" w:hint="eastAsia"/>
        </w:rPr>
        <w:t>第二十九条  合同签订环节实行使用单位、工程管理部门、财务部、审计室转签制度。工程管理部门应严格监督合同实施单位按照合同条款履行义务，完成合同规定内容，保护学校合法权益。合同履约完毕，工程管理部门应对合同履约情况进行评估。</w:t>
      </w:r>
    </w:p>
    <w:p w:rsidR="00CB5919" w:rsidRDefault="00B82C70">
      <w:pPr>
        <w:rPr>
          <w:rFonts w:asciiTheme="minorEastAsia" w:eastAsiaTheme="minorEastAsia" w:hAnsiTheme="minorEastAsia"/>
        </w:rPr>
      </w:pPr>
      <w:r>
        <w:rPr>
          <w:rFonts w:asciiTheme="minorEastAsia" w:eastAsiaTheme="minorEastAsia" w:hAnsiTheme="minorEastAsia" w:hint="eastAsia"/>
        </w:rPr>
        <w:t>第三十条  合同签订和履行过程中的相关资料，连同合同文本，由工程管理部门在合同履行完毕后存档。</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第六章  建设项目工程管理</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第三十一条  建设项目严格遵循国家相关法律法规，依法履行各项报建手续，接受国家有关部门的监督和管理。</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第三十二条  学校严格按照批复文件实施建设项目，严禁擅自改变建设选址、建筑面积、项目投资和建设用途。</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第三十三条  学校依法完善工程质量控制体系，建立健全工程质量责任追究制度，实行工程质量终身负责制度，保证建设项目工程质量。学校建立健全基本建设安全责任体系，明确各方安全责任，确保施工现场和校园安全。</w:t>
      </w:r>
    </w:p>
    <w:p w:rsidR="00CB5919" w:rsidRDefault="00B82C70">
      <w:pPr>
        <w:rPr>
          <w:rFonts w:asciiTheme="minorEastAsia" w:eastAsiaTheme="minorEastAsia" w:hAnsiTheme="minorEastAsia"/>
        </w:rPr>
      </w:pPr>
      <w:r>
        <w:rPr>
          <w:rFonts w:asciiTheme="minorEastAsia" w:eastAsiaTheme="minorEastAsia" w:hAnsiTheme="minorEastAsia" w:hint="eastAsia"/>
        </w:rPr>
        <w:t>第三十四条  工程管理部门协调督促现场参建各方严格履行建设项目招标文件、施工合同和图纸的规定，做好现场施工安全、质量、进度、投资、文明施工管理工作。</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第三十五条  建设项目依法实行工程监理制度，工程管理部门依法选择有相应资质的工程监理单位。工程管理部门应督促监理单位依照有关法律法规、技术标准、相关文件及合同等对施工阶段工程建设安全、质量、工期、投资和文明施工进行监督管理。</w:t>
      </w:r>
    </w:p>
    <w:p w:rsidR="00CB5919" w:rsidRDefault="00B82C70">
      <w:pPr>
        <w:rPr>
          <w:rFonts w:asciiTheme="minorEastAsia" w:eastAsiaTheme="minorEastAsia" w:hAnsiTheme="minorEastAsia"/>
        </w:rPr>
      </w:pPr>
      <w:r>
        <w:rPr>
          <w:rFonts w:asciiTheme="minorEastAsia" w:eastAsiaTheme="minorEastAsia" w:hAnsiTheme="minorEastAsia" w:hint="eastAsia"/>
        </w:rPr>
        <w:t>第三十六条  学校建立完善建设项目变更内部控制制度，实行项目投资动态控制。工程管理部门严格审核工程洽商变更，按洽商估算费用实行分级审定、分级管理，大额工程洽商执行工程审计相关程序。</w:t>
      </w:r>
    </w:p>
    <w:p w:rsidR="00CB5919" w:rsidRDefault="00B82C70">
      <w:pPr>
        <w:rPr>
          <w:rFonts w:asciiTheme="minorEastAsia" w:eastAsiaTheme="minorEastAsia" w:hAnsiTheme="minorEastAsia"/>
        </w:rPr>
      </w:pPr>
      <w:r>
        <w:rPr>
          <w:rFonts w:asciiTheme="minorEastAsia" w:eastAsiaTheme="minorEastAsia" w:hAnsiTheme="minorEastAsia" w:hint="eastAsia"/>
        </w:rPr>
        <w:t>第七章  验收、移交和保修</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第三十七条  工程管理部门负责组织、完成各专项验收、五方验收、校内验收等竣工验收程序，并按照学校有关规定移交房地产管理部、使用单位管理和使用。</w:t>
      </w:r>
    </w:p>
    <w:p w:rsidR="00CB5919" w:rsidRDefault="00B82C70">
      <w:pPr>
        <w:rPr>
          <w:rFonts w:asciiTheme="minorEastAsia" w:eastAsiaTheme="minorEastAsia" w:hAnsiTheme="minorEastAsia"/>
        </w:rPr>
      </w:pPr>
      <w:r>
        <w:rPr>
          <w:rFonts w:asciiTheme="minorEastAsia" w:eastAsiaTheme="minorEastAsia" w:hAnsiTheme="minorEastAsia" w:hint="eastAsia"/>
        </w:rPr>
        <w:t>第三十八条  工程管理部门及时完成竣工结算，完成竣工资料收集、档案归档、工程竣工备案等工作。</w:t>
      </w:r>
    </w:p>
    <w:p w:rsidR="00CB5919" w:rsidRDefault="00B82C70">
      <w:pPr>
        <w:rPr>
          <w:rFonts w:asciiTheme="minorEastAsia" w:eastAsiaTheme="minorEastAsia" w:hAnsiTheme="minorEastAsia"/>
        </w:rPr>
      </w:pPr>
      <w:r>
        <w:rPr>
          <w:rFonts w:asciiTheme="minorEastAsia" w:eastAsiaTheme="minorEastAsia" w:hAnsiTheme="minorEastAsia" w:hint="eastAsia"/>
        </w:rPr>
        <w:t>第三十九条  工程管理部门负责工程保修期内的保修工作。建设工程在保修范围和保修期限内发生质量问题时，工程管理部门应配合建设项目移交后的校内管理和使用部门，责成施工单位履行保修义务并对造成的损失承担赔偿责任。</w:t>
      </w:r>
    </w:p>
    <w:p w:rsidR="00CB5919" w:rsidRDefault="00B82C70">
      <w:pPr>
        <w:rPr>
          <w:rFonts w:asciiTheme="minorEastAsia" w:eastAsiaTheme="minorEastAsia" w:hAnsiTheme="minorEastAsia"/>
        </w:rPr>
      </w:pPr>
      <w:r>
        <w:rPr>
          <w:rFonts w:asciiTheme="minorEastAsia" w:eastAsiaTheme="minorEastAsia" w:hAnsiTheme="minorEastAsia" w:hint="eastAsia"/>
        </w:rPr>
        <w:t>第八章  资金管理</w:t>
      </w:r>
    </w:p>
    <w:p w:rsidR="00CB5919" w:rsidRDefault="00B82C70">
      <w:pPr>
        <w:rPr>
          <w:rFonts w:asciiTheme="minorEastAsia" w:eastAsiaTheme="minorEastAsia" w:hAnsiTheme="minorEastAsia"/>
        </w:rPr>
      </w:pPr>
      <w:r>
        <w:rPr>
          <w:rFonts w:asciiTheme="minorEastAsia" w:eastAsiaTheme="minorEastAsia" w:hAnsiTheme="minorEastAsia" w:hint="eastAsia"/>
        </w:rPr>
        <w:t>第四十条  建设资金按照国家有关规定筹集，资金使用、管理和核算工作，必须严格遵守国家法律、法规及基本建设财务管理规定，按照教育部及学校资金管理、工程审计有关规定执行，提高投资效益。</w:t>
      </w:r>
    </w:p>
    <w:p w:rsidR="00CB5919" w:rsidRDefault="00B82C70">
      <w:pPr>
        <w:rPr>
          <w:rFonts w:asciiTheme="minorEastAsia" w:eastAsiaTheme="minorEastAsia" w:hAnsiTheme="minorEastAsia"/>
        </w:rPr>
      </w:pPr>
      <w:r>
        <w:rPr>
          <w:rFonts w:asciiTheme="minorEastAsia" w:eastAsiaTheme="minorEastAsia" w:hAnsiTheme="minorEastAsia" w:hint="eastAsia"/>
        </w:rPr>
        <w:t>第四十一条  工程管理部门依据年度投资计划，按照合同和工程进度向学校财务部申请拨付基本建设资金。</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第四十二条  基本建设财务人员要严格核算，保证数据真实准确、内容完整；要依据工程进度，按规定向有关部门报送基本建设财务报表。</w:t>
      </w:r>
    </w:p>
    <w:p w:rsidR="00CB5919" w:rsidRDefault="00B82C70">
      <w:pPr>
        <w:rPr>
          <w:rFonts w:asciiTheme="minorEastAsia" w:eastAsiaTheme="minorEastAsia" w:hAnsiTheme="minorEastAsia"/>
        </w:rPr>
      </w:pPr>
      <w:r>
        <w:rPr>
          <w:rFonts w:asciiTheme="minorEastAsia" w:eastAsiaTheme="minorEastAsia" w:hAnsiTheme="minorEastAsia" w:hint="eastAsia"/>
        </w:rPr>
        <w:t>第四十三条  建设工程项目实行全过程投资控制。工程管理部门对设计概算、预算、工程洽商变更、工程进度款、竣工结算等进行全面审核，对工程造价进行严格、有效控制。工程管理部门可委托有资质的造价咨询单位审核竣工结算，工程管理部门将确认的审核结果报审计室开展竣工结算审计，并按照审计意见办理竣工结算。</w:t>
      </w:r>
    </w:p>
    <w:p w:rsidR="00CB5919" w:rsidRDefault="00B82C70">
      <w:pPr>
        <w:rPr>
          <w:rFonts w:asciiTheme="minorEastAsia" w:eastAsiaTheme="minorEastAsia" w:hAnsiTheme="minorEastAsia"/>
        </w:rPr>
      </w:pPr>
      <w:r>
        <w:rPr>
          <w:rFonts w:asciiTheme="minorEastAsia" w:eastAsiaTheme="minorEastAsia" w:hAnsiTheme="minorEastAsia" w:hint="eastAsia"/>
        </w:rPr>
        <w:t>第四十四条  学校财务及工程管理部门严格按照年度投资调整计划和资金实际使用情况编制基本建设年度财务决算报告，并按规定报教育部批复。</w:t>
      </w:r>
    </w:p>
    <w:p w:rsidR="00CB5919" w:rsidRDefault="00B82C70">
      <w:pPr>
        <w:rPr>
          <w:rFonts w:asciiTheme="minorEastAsia" w:eastAsiaTheme="minorEastAsia" w:hAnsiTheme="minorEastAsia"/>
        </w:rPr>
      </w:pPr>
      <w:r>
        <w:rPr>
          <w:rFonts w:asciiTheme="minorEastAsia" w:eastAsiaTheme="minorEastAsia" w:hAnsiTheme="minorEastAsia" w:hint="eastAsia"/>
        </w:rPr>
        <w:t>第四十五条  工程结算完成后，工程管理部门应配合国有资产管理部门、财务部等部门，完成竣工决算编制工作及办理固定资产交付手续。</w:t>
      </w:r>
    </w:p>
    <w:p w:rsidR="00CB5919" w:rsidRDefault="00B82C70">
      <w:pPr>
        <w:rPr>
          <w:rFonts w:asciiTheme="minorEastAsia" w:eastAsiaTheme="minorEastAsia" w:hAnsiTheme="minorEastAsia"/>
        </w:rPr>
      </w:pPr>
      <w:r>
        <w:rPr>
          <w:rFonts w:asciiTheme="minorEastAsia" w:eastAsiaTheme="minorEastAsia" w:hAnsiTheme="minorEastAsia" w:hint="eastAsia"/>
        </w:rPr>
        <w:t>第四十六条  申请中央预算内基建投资的建设项目，总投资超过批复金额10%的，应按照规定重新报批可行性研究报告。学校利用自有资金的建设项目，总投资超出备案金额20%的，应重新备案。</w:t>
      </w:r>
    </w:p>
    <w:p w:rsidR="00CB5919" w:rsidRDefault="00B82C70">
      <w:pPr>
        <w:rPr>
          <w:rFonts w:asciiTheme="minorEastAsia" w:eastAsiaTheme="minorEastAsia" w:hAnsiTheme="minorEastAsia"/>
        </w:rPr>
      </w:pPr>
      <w:r>
        <w:rPr>
          <w:rFonts w:asciiTheme="minorEastAsia" w:eastAsiaTheme="minorEastAsia" w:hAnsiTheme="minorEastAsia" w:hint="eastAsia"/>
        </w:rPr>
        <w:t>第九章  监督与责任追究</w:t>
      </w:r>
    </w:p>
    <w:p w:rsidR="00CB5919" w:rsidRDefault="00B82C70">
      <w:pPr>
        <w:rPr>
          <w:rFonts w:asciiTheme="minorEastAsia" w:eastAsiaTheme="minorEastAsia" w:hAnsiTheme="minorEastAsia"/>
        </w:rPr>
      </w:pPr>
      <w:r>
        <w:rPr>
          <w:rFonts w:asciiTheme="minorEastAsia" w:eastAsiaTheme="minorEastAsia" w:hAnsiTheme="minorEastAsia" w:hint="eastAsia"/>
        </w:rPr>
        <w:t>第四十七条  学校建立健全建设项目监督机制，加强对建设项目各个环节的监督管理，把廉政建设责任制落实到位。</w:t>
      </w:r>
    </w:p>
    <w:p w:rsidR="00CB5919" w:rsidRDefault="00B82C70">
      <w:pPr>
        <w:rPr>
          <w:rFonts w:asciiTheme="minorEastAsia" w:eastAsiaTheme="minorEastAsia" w:hAnsiTheme="minorEastAsia"/>
        </w:rPr>
      </w:pPr>
      <w:r>
        <w:rPr>
          <w:rFonts w:asciiTheme="minorEastAsia" w:eastAsiaTheme="minorEastAsia" w:hAnsiTheme="minorEastAsia" w:hint="eastAsia"/>
        </w:rPr>
        <w:t>第四十八条  工程管理部门严格按照有关法律法规和规定，建立健全基本建设管理相关制度和实施细则，按照基本建设规定和程序办事，加强对职工队伍的廉政教育。</w:t>
      </w:r>
    </w:p>
    <w:p w:rsidR="00CB5919" w:rsidRDefault="00B82C70">
      <w:pPr>
        <w:rPr>
          <w:rFonts w:asciiTheme="minorEastAsia" w:eastAsiaTheme="minorEastAsia" w:hAnsiTheme="minorEastAsia"/>
        </w:rPr>
      </w:pPr>
      <w:r>
        <w:rPr>
          <w:rFonts w:asciiTheme="minorEastAsia" w:eastAsiaTheme="minorEastAsia" w:hAnsiTheme="minorEastAsia" w:hint="eastAsia"/>
        </w:rPr>
        <w:t>第四十九条  工程管理部门建立健全基本建设项目管理信息公开平台，按照有关规定及时公开基本建设项目相关信息，自觉接受全校师生和社会的监督。</w:t>
      </w:r>
    </w:p>
    <w:p w:rsidR="00CB5919" w:rsidRDefault="00B82C70">
      <w:pPr>
        <w:rPr>
          <w:rFonts w:asciiTheme="minorEastAsia" w:eastAsiaTheme="minorEastAsia" w:hAnsiTheme="minorEastAsia"/>
        </w:rPr>
      </w:pPr>
      <w:r>
        <w:rPr>
          <w:rFonts w:asciiTheme="minorEastAsia" w:eastAsiaTheme="minorEastAsia" w:hAnsiTheme="minorEastAsia" w:hint="eastAsia"/>
        </w:rPr>
        <w:t>第五十条  各级领导干部应当严格遵守教育部印发的《严禁教育系统领导干部违反规定插手干预基本建设工程项目管理的若干规定》，违反规定者承担相应的责任。</w:t>
      </w:r>
    </w:p>
    <w:p w:rsidR="00CB5919" w:rsidRDefault="00B82C70">
      <w:pPr>
        <w:rPr>
          <w:rFonts w:asciiTheme="minorEastAsia" w:eastAsiaTheme="minorEastAsia" w:hAnsiTheme="minorEastAsia"/>
        </w:rPr>
      </w:pPr>
      <w:r>
        <w:rPr>
          <w:rFonts w:asciiTheme="minorEastAsia" w:eastAsiaTheme="minorEastAsia" w:hAnsiTheme="minorEastAsia" w:hint="eastAsia"/>
        </w:rPr>
        <w:t>第五十一条  基本建设工程项目管理工作人员有下列行为或符合相应情形的，根据情节轻重，对相关责任人依纪依法予以处理，造成学校损失的须承担赔偿责任：</w:t>
      </w:r>
    </w:p>
    <w:p w:rsidR="00CB5919" w:rsidRDefault="00B82C70">
      <w:pPr>
        <w:rPr>
          <w:rFonts w:asciiTheme="minorEastAsia" w:eastAsiaTheme="minorEastAsia" w:hAnsiTheme="minorEastAsia"/>
        </w:rPr>
      </w:pPr>
      <w:r>
        <w:rPr>
          <w:rFonts w:asciiTheme="minorEastAsia" w:eastAsiaTheme="minorEastAsia" w:hAnsiTheme="minorEastAsia" w:hint="eastAsia"/>
        </w:rPr>
        <w:t>（一）违反国家和学校基本建设项目或招投标等强制性或禁止性规定的；</w:t>
      </w:r>
    </w:p>
    <w:p w:rsidR="00CB5919" w:rsidRDefault="00B82C70">
      <w:pPr>
        <w:rPr>
          <w:rFonts w:asciiTheme="minorEastAsia" w:eastAsiaTheme="minorEastAsia" w:hAnsiTheme="minorEastAsia"/>
        </w:rPr>
      </w:pPr>
      <w:r>
        <w:rPr>
          <w:rFonts w:asciiTheme="minorEastAsia" w:eastAsiaTheme="minorEastAsia" w:hAnsiTheme="minorEastAsia" w:hint="eastAsia"/>
        </w:rPr>
        <w:t>（二）截留、挤占、挪用工程建设资金等违反财经纪律的；</w:t>
      </w:r>
    </w:p>
    <w:p w:rsidR="00CB5919" w:rsidRDefault="00B82C70">
      <w:pPr>
        <w:rPr>
          <w:rFonts w:asciiTheme="minorEastAsia" w:eastAsiaTheme="minorEastAsia" w:hAnsiTheme="minorEastAsia"/>
        </w:rPr>
      </w:pPr>
      <w:r>
        <w:rPr>
          <w:rFonts w:asciiTheme="minorEastAsia" w:eastAsiaTheme="minorEastAsia" w:hAnsiTheme="minorEastAsia" w:hint="eastAsia"/>
        </w:rPr>
        <w:t>（三）收受他人好处或贪污贿赂的；</w:t>
      </w:r>
    </w:p>
    <w:p w:rsidR="00CB5919" w:rsidRDefault="00B82C70">
      <w:pPr>
        <w:rPr>
          <w:rFonts w:asciiTheme="minorEastAsia" w:eastAsiaTheme="minorEastAsia" w:hAnsiTheme="minorEastAsia"/>
        </w:rPr>
      </w:pPr>
      <w:r>
        <w:rPr>
          <w:rFonts w:asciiTheme="minorEastAsia" w:eastAsiaTheme="minorEastAsia" w:hAnsiTheme="minorEastAsia" w:hint="eastAsia"/>
        </w:rPr>
        <w:t>（四）玩忽职守、滥用职权、徇私舞弊等失职渎职行为，造成学校财产或利益遭受重大损失的；</w:t>
      </w:r>
    </w:p>
    <w:p w:rsidR="00CB5919" w:rsidRDefault="00B82C70">
      <w:pPr>
        <w:rPr>
          <w:rFonts w:asciiTheme="minorEastAsia" w:eastAsiaTheme="minorEastAsia" w:hAnsiTheme="minorEastAsia"/>
        </w:rPr>
      </w:pPr>
      <w:r>
        <w:rPr>
          <w:rFonts w:asciiTheme="minorEastAsia" w:eastAsiaTheme="minorEastAsia" w:hAnsiTheme="minorEastAsia" w:hint="eastAsia"/>
        </w:rPr>
        <w:t>（五）违反规定造成工程质量事故或重大经济损失的；</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（六）其他违反国家和学校规定应予处理的行为。</w:t>
      </w:r>
    </w:p>
    <w:p w:rsidR="00CB5919" w:rsidRDefault="00B82C70">
      <w:pPr>
        <w:rPr>
          <w:rFonts w:asciiTheme="minorEastAsia" w:eastAsiaTheme="minorEastAsia" w:hAnsiTheme="minorEastAsia"/>
        </w:rPr>
      </w:pPr>
      <w:r>
        <w:rPr>
          <w:rFonts w:asciiTheme="minorEastAsia" w:eastAsiaTheme="minorEastAsia" w:hAnsiTheme="minorEastAsia" w:hint="eastAsia"/>
        </w:rPr>
        <w:t>第五十二条  学校加强财务与审计监督。学校财务和审计部门要依法加强对建设项目资金使用、财务管理、会计核算等监督。对于按规定需要进行工程管理审计的项目，应严格按照规定程序执行。</w:t>
      </w:r>
    </w:p>
    <w:p w:rsidR="00CB5919" w:rsidRDefault="00B82C70">
      <w:pPr>
        <w:rPr>
          <w:rFonts w:asciiTheme="minorEastAsia" w:eastAsiaTheme="minorEastAsia" w:hAnsiTheme="minorEastAsia"/>
        </w:rPr>
      </w:pPr>
      <w:r>
        <w:rPr>
          <w:rFonts w:asciiTheme="minorEastAsia" w:eastAsiaTheme="minorEastAsia" w:hAnsiTheme="minorEastAsia" w:hint="eastAsia"/>
        </w:rPr>
        <w:t>第十章  附则</w:t>
      </w:r>
    </w:p>
    <w:p w:rsidR="00CB5919" w:rsidRDefault="00B82C70">
      <w:pPr>
        <w:rPr>
          <w:rFonts w:asciiTheme="minorEastAsia" w:eastAsiaTheme="minorEastAsia" w:hAnsiTheme="minorEastAsia"/>
        </w:rPr>
      </w:pPr>
      <w:r>
        <w:rPr>
          <w:rFonts w:asciiTheme="minorEastAsia" w:eastAsiaTheme="minorEastAsia" w:hAnsiTheme="minorEastAsia" w:hint="eastAsia"/>
        </w:rPr>
        <w:t>第五十三条  本办法由基建工程部负责解释。</w:t>
      </w:r>
    </w:p>
    <w:p w:rsidR="00CB5919" w:rsidRDefault="00B82C70">
      <w:pPr>
        <w:rPr>
          <w:rFonts w:asciiTheme="minorEastAsia" w:eastAsiaTheme="minorEastAsia" w:hAnsiTheme="minorEastAsia"/>
        </w:rPr>
      </w:pPr>
      <w:r>
        <w:rPr>
          <w:rFonts w:asciiTheme="minorEastAsia" w:eastAsiaTheme="minorEastAsia" w:hAnsiTheme="minorEastAsia" w:hint="eastAsia"/>
        </w:rPr>
        <w:t>第五十四条  本办法经2021年1月6日第1012次校长办公会议审议通过，自公布之日起施行。</w:t>
      </w:r>
    </w:p>
    <w:p w:rsidR="00CB5919" w:rsidRDefault="00B82C70">
      <w:pPr>
        <w:rPr>
          <w:rFonts w:asciiTheme="minorEastAsia" w:eastAsiaTheme="minorEastAsia" w:hAnsiTheme="minorEastAsia"/>
        </w:rPr>
      </w:pPr>
      <w:r>
        <w:rPr>
          <w:rFonts w:asciiTheme="minorEastAsia" w:eastAsiaTheme="minorEastAsia" w:hAnsiTheme="minorEastAsia" w:hint="eastAsia"/>
        </w:rPr>
        <w:t> </w:t>
      </w:r>
    </w:p>
    <w:p w:rsidR="00CB5919" w:rsidRDefault="00B82C7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Default="00B82C70">
      <w:pPr>
        <w:pStyle w:val="af4"/>
      </w:pPr>
      <w:bookmarkStart w:id="953" w:name="_Toc69977938"/>
      <w:bookmarkStart w:id="954" w:name="_Toc70434668"/>
      <w:r>
        <w:rPr>
          <w:rFonts w:hint="eastAsia"/>
        </w:rPr>
        <w:lastRenderedPageBreak/>
        <w:t>医学部</w:t>
      </w:r>
      <w:bookmarkEnd w:id="953"/>
      <w:bookmarkEnd w:id="954"/>
    </w:p>
    <w:p w:rsidR="00753D3C" w:rsidRPr="00E91BEE" w:rsidRDefault="00606B63" w:rsidP="00E91BEE">
      <w:pPr>
        <w:pStyle w:val="af"/>
        <w:ind w:firstLine="643"/>
      </w:pPr>
      <w:bookmarkStart w:id="955" w:name="_Toc69977939"/>
      <w:bookmarkStart w:id="956" w:name="_Toc70434669"/>
      <w:r>
        <w:rPr>
          <w:rFonts w:hint="eastAsia"/>
        </w:rPr>
        <w:t>一</w:t>
      </w:r>
      <w:r w:rsidRPr="00E91BEE">
        <w:rPr>
          <w:rFonts w:hint="eastAsia"/>
        </w:rPr>
        <w:t>、总体</w:t>
      </w:r>
      <w:bookmarkEnd w:id="955"/>
      <w:bookmarkEnd w:id="956"/>
    </w:p>
    <w:p w:rsidR="007237BB" w:rsidRDefault="00755E44" w:rsidP="00252578">
      <w:pPr>
        <w:pStyle w:val="2"/>
      </w:pPr>
      <w:bookmarkStart w:id="957" w:name="_Toc69977940"/>
      <w:bookmarkStart w:id="958" w:name="_Toc70434670"/>
      <w:r w:rsidRPr="00755E44">
        <w:rPr>
          <w:rFonts w:hint="eastAsia"/>
        </w:rPr>
        <w:t>关于</w:t>
      </w:r>
      <w:r w:rsidRPr="00755E44">
        <w:t>印发《</w:t>
      </w:r>
      <w:r w:rsidRPr="00755E44">
        <w:rPr>
          <w:rFonts w:hint="eastAsia"/>
        </w:rPr>
        <w:t>北京大学医学部</w:t>
      </w:r>
      <w:r w:rsidRPr="00755E44">
        <w:t>国有资产管理暂行办法》</w:t>
      </w:r>
      <w:r w:rsidRPr="00755E44">
        <w:rPr>
          <w:rFonts w:hint="eastAsia"/>
        </w:rPr>
        <w:t>的</w:t>
      </w:r>
      <w:r w:rsidRPr="00755E44">
        <w:t>通知</w:t>
      </w:r>
      <w:bookmarkEnd w:id="958"/>
      <w:r w:rsidR="00252578">
        <w:rPr>
          <w:rFonts w:hint="eastAsia"/>
        </w:rPr>
        <w:t xml:space="preserve"> </w:t>
      </w:r>
      <w:r w:rsidR="00252578">
        <w:t xml:space="preserve"> </w:t>
      </w:r>
    </w:p>
    <w:p w:rsidR="00755E44" w:rsidRPr="00755E44" w:rsidRDefault="00252578" w:rsidP="007237BB">
      <w:pPr>
        <w:pStyle w:val="3"/>
        <w:ind w:firstLine="482"/>
      </w:pPr>
      <w:r>
        <w:t xml:space="preserve"> </w:t>
      </w:r>
      <w:bookmarkStart w:id="959" w:name="_Toc69980699"/>
      <w:bookmarkStart w:id="960" w:name="_Toc69980953"/>
      <w:bookmarkStart w:id="961" w:name="_Toc69981513"/>
      <w:bookmarkStart w:id="962" w:name="_Toc70063598"/>
      <w:bookmarkStart w:id="963" w:name="_Toc70063846"/>
      <w:bookmarkStart w:id="964" w:name="_Toc70433034"/>
      <w:bookmarkStart w:id="965" w:name="_Toc70433280"/>
      <w:bookmarkStart w:id="966" w:name="_Toc70433526"/>
      <w:bookmarkStart w:id="967" w:name="_Toc70434425"/>
      <w:bookmarkStart w:id="968" w:name="_Toc70434671"/>
      <w:r w:rsidR="00755E44" w:rsidRPr="00755E44">
        <w:rPr>
          <w:rFonts w:hint="eastAsia"/>
        </w:rPr>
        <w:t>北医〔</w:t>
      </w:r>
      <w:r w:rsidR="00755E44" w:rsidRPr="00755E44">
        <w:rPr>
          <w:rFonts w:hint="eastAsia"/>
        </w:rPr>
        <w:t>2020</w:t>
      </w:r>
      <w:r w:rsidR="00755E44" w:rsidRPr="00755E44">
        <w:rPr>
          <w:rFonts w:hint="eastAsia"/>
        </w:rPr>
        <w:t>〕部计字</w:t>
      </w:r>
      <w:r w:rsidR="00755E44" w:rsidRPr="00755E44">
        <w:rPr>
          <w:rFonts w:hint="eastAsia"/>
        </w:rPr>
        <w:t>192</w:t>
      </w:r>
      <w:r w:rsidR="00755E44" w:rsidRPr="00755E44">
        <w:rPr>
          <w:rFonts w:hint="eastAsia"/>
        </w:rPr>
        <w:t>号</w:t>
      </w:r>
      <w:bookmarkEnd w:id="957"/>
      <w:bookmarkEnd w:id="959"/>
      <w:bookmarkEnd w:id="960"/>
      <w:bookmarkEnd w:id="961"/>
      <w:bookmarkEnd w:id="962"/>
      <w:bookmarkEnd w:id="963"/>
      <w:bookmarkEnd w:id="964"/>
      <w:bookmarkEnd w:id="965"/>
      <w:bookmarkEnd w:id="966"/>
      <w:bookmarkEnd w:id="967"/>
      <w:bookmarkEnd w:id="968"/>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hint="eastAsia"/>
        </w:rPr>
        <w:t>各学院，机关各部、处及直属单位：</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hint="eastAsia"/>
        </w:rPr>
        <w:t xml:space="preserve">　　《北京大学医学部国有资产管理暂行办法》已经2020年12月21日医学部第19次党政联席会审议通过，现予印发，请各单位遵照执行。</w:t>
      </w:r>
    </w:p>
    <w:p w:rsidR="00755E44" w:rsidRPr="00755E44" w:rsidRDefault="00755E44" w:rsidP="00755E44">
      <w:pPr>
        <w:rPr>
          <w:rFonts w:asciiTheme="minorEastAsia" w:eastAsiaTheme="minorEastAsia" w:hAnsiTheme="minorEastAsia"/>
        </w:rPr>
      </w:pP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hint="eastAsia"/>
        </w:rPr>
        <w:t xml:space="preserve">　　附件：《北京大学医学部国有资产管理暂行办法》</w:t>
      </w:r>
    </w:p>
    <w:p w:rsidR="00755E44" w:rsidRPr="00755E44" w:rsidRDefault="00755E44" w:rsidP="00755E44">
      <w:pPr>
        <w:rPr>
          <w:rFonts w:asciiTheme="minorEastAsia" w:eastAsiaTheme="minorEastAsia" w:hAnsiTheme="minorEastAsia"/>
        </w:rPr>
      </w:pPr>
    </w:p>
    <w:p w:rsidR="00755E44" w:rsidRPr="00755E44" w:rsidRDefault="00755E44" w:rsidP="00C345BC">
      <w:pPr>
        <w:jc w:val="right"/>
        <w:rPr>
          <w:rFonts w:asciiTheme="minorEastAsia" w:eastAsiaTheme="minorEastAsia" w:hAnsiTheme="minorEastAsia"/>
        </w:rPr>
      </w:pPr>
      <w:r w:rsidRPr="00755E44">
        <w:rPr>
          <w:rFonts w:asciiTheme="minorEastAsia" w:eastAsiaTheme="minorEastAsia" w:hAnsiTheme="minorEastAsia" w:hint="eastAsia"/>
        </w:rPr>
        <w:t xml:space="preserve">　　                               </w:t>
      </w:r>
      <w:r w:rsidR="00C345BC">
        <w:rPr>
          <w:rFonts w:asciiTheme="minorEastAsia" w:eastAsiaTheme="minorEastAsia" w:hAnsiTheme="minorEastAsia"/>
        </w:rPr>
        <w:t xml:space="preserve">  </w:t>
      </w:r>
      <w:r w:rsidRPr="00755E44">
        <w:rPr>
          <w:rFonts w:asciiTheme="minorEastAsia" w:eastAsiaTheme="minorEastAsia" w:hAnsiTheme="minorEastAsia" w:hint="eastAsia"/>
        </w:rPr>
        <w:t>北京大学医学部</w:t>
      </w:r>
    </w:p>
    <w:p w:rsidR="00755E44" w:rsidRPr="00755E44" w:rsidRDefault="00755E44" w:rsidP="00C345BC">
      <w:pPr>
        <w:jc w:val="right"/>
        <w:rPr>
          <w:rFonts w:asciiTheme="minorEastAsia" w:eastAsiaTheme="minorEastAsia" w:hAnsiTheme="minorEastAsia"/>
        </w:rPr>
      </w:pPr>
      <w:r w:rsidRPr="00755E44">
        <w:rPr>
          <w:rFonts w:asciiTheme="minorEastAsia" w:eastAsiaTheme="minorEastAsia" w:hAnsiTheme="minorEastAsia" w:hint="eastAsia"/>
        </w:rPr>
        <w:t xml:space="preserve">　　2020年12月29日</w:t>
      </w:r>
    </w:p>
    <w:p w:rsidR="00755E44" w:rsidRPr="00755E44" w:rsidRDefault="00755E44" w:rsidP="00755E44">
      <w:pPr>
        <w:rPr>
          <w:rFonts w:asciiTheme="minorEastAsia" w:eastAsiaTheme="minorEastAsia" w:hAnsiTheme="minorEastAsia"/>
        </w:rPr>
      </w:pPr>
    </w:p>
    <w:p w:rsidR="00755E44" w:rsidRPr="00755E44" w:rsidRDefault="00755E44" w:rsidP="00755E44">
      <w:pPr>
        <w:rPr>
          <w:rFonts w:asciiTheme="minorEastAsia" w:eastAsiaTheme="minorEastAsia" w:hAnsiTheme="minorEastAsia"/>
        </w:rPr>
      </w:pPr>
    </w:p>
    <w:p w:rsidR="00755E44" w:rsidRPr="00755E44" w:rsidRDefault="00755E44" w:rsidP="00755E44">
      <w:pPr>
        <w:rPr>
          <w:rFonts w:asciiTheme="minorEastAsia" w:eastAsiaTheme="minorEastAsia" w:hAnsiTheme="minorEastAsia"/>
        </w:rPr>
      </w:pP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hint="eastAsia"/>
        </w:rPr>
        <w:t>附件</w:t>
      </w:r>
    </w:p>
    <w:p w:rsidR="00755E44" w:rsidRPr="00755E44" w:rsidRDefault="00755E44" w:rsidP="00D6152B">
      <w:pPr>
        <w:jc w:val="center"/>
        <w:rPr>
          <w:rFonts w:asciiTheme="minorEastAsia" w:eastAsiaTheme="minorEastAsia" w:hAnsiTheme="minorEastAsia"/>
        </w:rPr>
      </w:pPr>
      <w:r w:rsidRPr="00755E44">
        <w:rPr>
          <w:rFonts w:asciiTheme="minorEastAsia" w:eastAsiaTheme="minorEastAsia" w:hAnsiTheme="minorEastAsia"/>
        </w:rPr>
        <w:t>北京大学</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国有资产管理暂行办法</w:t>
      </w:r>
    </w:p>
    <w:p w:rsidR="00755E44" w:rsidRPr="00755E44" w:rsidRDefault="00755E44" w:rsidP="00755E44">
      <w:pPr>
        <w:rPr>
          <w:rFonts w:asciiTheme="minorEastAsia" w:eastAsiaTheme="minorEastAsia" w:hAnsiTheme="minorEastAsia"/>
        </w:rPr>
      </w:pPr>
      <w:bookmarkStart w:id="969" w:name="_Toc502000474"/>
      <w:r w:rsidRPr="00755E44">
        <w:rPr>
          <w:rFonts w:asciiTheme="minorEastAsia" w:eastAsiaTheme="minorEastAsia" w:hAnsiTheme="minorEastAsia"/>
        </w:rPr>
        <w:t>第一章 总  则</w:t>
      </w:r>
      <w:bookmarkEnd w:id="969"/>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第一条  为加强</w:t>
      </w:r>
      <w:bookmarkStart w:id="970" w:name="_Hlk8215305"/>
      <w:r w:rsidRPr="00755E44">
        <w:rPr>
          <w:rFonts w:asciiTheme="minorEastAsia" w:eastAsiaTheme="minorEastAsia" w:hAnsiTheme="minorEastAsia" w:hint="eastAsia"/>
        </w:rPr>
        <w:t>北京大学医学部</w:t>
      </w:r>
      <w:r w:rsidRPr="00755E44">
        <w:rPr>
          <w:rFonts w:asciiTheme="minorEastAsia" w:eastAsiaTheme="minorEastAsia" w:hAnsiTheme="minorEastAsia"/>
        </w:rPr>
        <w:t>国有资产管理工作</w:t>
      </w:r>
      <w:bookmarkEnd w:id="970"/>
      <w:r w:rsidRPr="00755E44">
        <w:rPr>
          <w:rFonts w:asciiTheme="minorEastAsia" w:eastAsiaTheme="minorEastAsia" w:hAnsiTheme="minorEastAsia"/>
        </w:rPr>
        <w:t>，规范</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国有资产管理行为，合理配置和有效使用</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国有资产，保障和促进</w:t>
      </w:r>
      <w:r w:rsidRPr="00755E44">
        <w:rPr>
          <w:rFonts w:asciiTheme="minorEastAsia" w:eastAsiaTheme="minorEastAsia" w:hAnsiTheme="minorEastAsia" w:hint="eastAsia"/>
        </w:rPr>
        <w:t>医学部</w:t>
      </w:r>
      <w:r w:rsidRPr="00755E44">
        <w:rPr>
          <w:rFonts w:asciiTheme="minorEastAsia" w:eastAsiaTheme="minorEastAsia" w:hAnsiTheme="minorEastAsia"/>
        </w:rPr>
        <w:t>教学、科研等各项事业的健康发展，根据《教育部直属高等学校国有资产管理暂行办法》（教财〔2012〕6号）、《教育部直属高等学校、直属单位国有资产管理工作规程（暂行）》（教财函〔2013〕55号）、《教育部 科技部关于加强高等学校科技成果转移转化工作的若干意见》（教技〔2016〕3号）、《教育部关于规范和加强直属高校国有资产管理的若干意见》（教财〔2017〕9号）、《关于落实直属高校国有资产管理有关政策的通知》（教财司函〔2018〕33号）</w:t>
      </w:r>
      <w:r w:rsidRPr="00755E44">
        <w:rPr>
          <w:rFonts w:asciiTheme="minorEastAsia" w:eastAsiaTheme="minorEastAsia" w:hAnsiTheme="minorEastAsia" w:hint="eastAsia"/>
        </w:rPr>
        <w:t>、</w:t>
      </w:r>
      <w:r w:rsidRPr="00755E44">
        <w:rPr>
          <w:rFonts w:asciiTheme="minorEastAsia" w:eastAsiaTheme="minorEastAsia" w:hAnsiTheme="minorEastAsia"/>
        </w:rPr>
        <w:t>《北京大学章程》</w:t>
      </w:r>
      <w:r w:rsidRPr="00755E44">
        <w:rPr>
          <w:rFonts w:asciiTheme="minorEastAsia" w:eastAsiaTheme="minorEastAsia" w:hAnsiTheme="minorEastAsia" w:hint="eastAsia"/>
        </w:rPr>
        <w:t>以及《北京大学国有资产管理暂行办法》（校发〔</w:t>
      </w:r>
      <w:r w:rsidRPr="00755E44">
        <w:rPr>
          <w:rFonts w:asciiTheme="minorEastAsia" w:eastAsiaTheme="minorEastAsia" w:hAnsiTheme="minorEastAsia"/>
        </w:rPr>
        <w:t>2019〕168号</w:t>
      </w:r>
      <w:r w:rsidRPr="00755E44">
        <w:rPr>
          <w:rFonts w:asciiTheme="minorEastAsia" w:eastAsiaTheme="minorEastAsia" w:hAnsiTheme="minorEastAsia" w:hint="eastAsia"/>
        </w:rPr>
        <w:t>）</w:t>
      </w:r>
      <w:r w:rsidRPr="00755E44">
        <w:rPr>
          <w:rFonts w:asciiTheme="minorEastAsia" w:eastAsiaTheme="minorEastAsia" w:hAnsiTheme="minorEastAsia"/>
        </w:rPr>
        <w:t>等文件要求，结合</w:t>
      </w:r>
      <w:r w:rsidRPr="00755E44">
        <w:rPr>
          <w:rFonts w:asciiTheme="minorEastAsia" w:eastAsiaTheme="minorEastAsia" w:hAnsiTheme="minorEastAsia" w:hint="eastAsia"/>
        </w:rPr>
        <w:t>医学部</w:t>
      </w:r>
      <w:r w:rsidRPr="00755E44">
        <w:rPr>
          <w:rFonts w:asciiTheme="minorEastAsia" w:eastAsiaTheme="minorEastAsia" w:hAnsiTheme="minorEastAsia"/>
        </w:rPr>
        <w:t>实际情况，制定本办法。</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第二条  本办法适用于</w:t>
      </w:r>
      <w:r w:rsidRPr="00755E44">
        <w:rPr>
          <w:rFonts w:asciiTheme="minorEastAsia" w:eastAsiaTheme="minorEastAsia" w:hAnsiTheme="minorEastAsia" w:hint="eastAsia"/>
        </w:rPr>
        <w:t>医学部</w:t>
      </w:r>
      <w:r w:rsidRPr="00755E44">
        <w:rPr>
          <w:rFonts w:asciiTheme="minorEastAsia" w:eastAsiaTheme="minorEastAsia" w:hAnsiTheme="minorEastAsia"/>
        </w:rPr>
        <w:t>各单位的国有资产管理工作。</w:t>
      </w:r>
      <w:r w:rsidRPr="00755E44">
        <w:rPr>
          <w:rFonts w:asciiTheme="minorEastAsia" w:eastAsiaTheme="minorEastAsia" w:hAnsiTheme="minorEastAsia" w:hint="eastAsia"/>
        </w:rPr>
        <w:t>医学部</w:t>
      </w:r>
      <w:r w:rsidRPr="00755E44">
        <w:rPr>
          <w:rFonts w:asciiTheme="minorEastAsia" w:eastAsiaTheme="minorEastAsia" w:hAnsiTheme="minorEastAsia"/>
        </w:rPr>
        <w:t>所办企业国有资产管理工作</w:t>
      </w:r>
      <w:r w:rsidRPr="00755E44">
        <w:rPr>
          <w:rFonts w:asciiTheme="minorEastAsia" w:eastAsiaTheme="minorEastAsia" w:hAnsiTheme="minorEastAsia" w:hint="eastAsia"/>
        </w:rPr>
        <w:t>由产业管理办公室</w:t>
      </w:r>
      <w:r w:rsidRPr="00755E44">
        <w:rPr>
          <w:rFonts w:asciiTheme="minorEastAsia" w:eastAsiaTheme="minorEastAsia" w:hAnsiTheme="minorEastAsia"/>
        </w:rPr>
        <w:t>按照国家相关</w:t>
      </w:r>
      <w:r w:rsidRPr="00755E44">
        <w:rPr>
          <w:rFonts w:asciiTheme="minorEastAsia" w:eastAsiaTheme="minorEastAsia" w:hAnsiTheme="minorEastAsia" w:hint="eastAsia"/>
        </w:rPr>
        <w:t>法律法规制定相应</w:t>
      </w:r>
      <w:r w:rsidRPr="00755E44">
        <w:rPr>
          <w:rFonts w:asciiTheme="minorEastAsia" w:eastAsiaTheme="minorEastAsia" w:hAnsiTheme="minorEastAsia"/>
        </w:rPr>
        <w:t>管理办法。</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第三条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国有资产是指由</w:t>
      </w:r>
      <w:r w:rsidRPr="00755E44">
        <w:rPr>
          <w:rFonts w:asciiTheme="minorEastAsia" w:eastAsiaTheme="minorEastAsia" w:hAnsiTheme="minorEastAsia" w:hint="eastAsia"/>
        </w:rPr>
        <w:t>医学部</w:t>
      </w:r>
      <w:r w:rsidRPr="00755E44">
        <w:rPr>
          <w:rFonts w:asciiTheme="minorEastAsia" w:eastAsiaTheme="minorEastAsia" w:hAnsiTheme="minorEastAsia"/>
        </w:rPr>
        <w:t>各单位占有、使用的，依法确认为国家所有，能以货币计量的各种经济资源的总称。包括用国家财政资金形成的资产、国家无偿调拨给</w:t>
      </w:r>
      <w:r w:rsidRPr="00755E44">
        <w:rPr>
          <w:rFonts w:asciiTheme="minorEastAsia" w:eastAsiaTheme="minorEastAsia" w:hAnsiTheme="minorEastAsia" w:hint="eastAsia"/>
        </w:rPr>
        <w:t>医学部</w:t>
      </w:r>
      <w:r w:rsidRPr="00755E44">
        <w:rPr>
          <w:rFonts w:asciiTheme="minorEastAsia" w:eastAsiaTheme="minorEastAsia" w:hAnsiTheme="minorEastAsia"/>
        </w:rPr>
        <w:t>的资产、</w:t>
      </w:r>
      <w:r w:rsidRPr="00755E44">
        <w:rPr>
          <w:rFonts w:asciiTheme="minorEastAsia" w:eastAsiaTheme="minorEastAsia" w:hAnsiTheme="minorEastAsia" w:hint="eastAsia"/>
        </w:rPr>
        <w:t>医学部</w:t>
      </w:r>
      <w:r w:rsidRPr="00755E44">
        <w:rPr>
          <w:rFonts w:asciiTheme="minorEastAsia" w:eastAsiaTheme="minorEastAsia" w:hAnsiTheme="minorEastAsia"/>
        </w:rPr>
        <w:t>各单位按国家政策规定运用国有资产组织收入形成的资产，以及接受捐赠和其他经法律确认为</w:t>
      </w:r>
      <w:r w:rsidRPr="00755E44">
        <w:rPr>
          <w:rFonts w:asciiTheme="minorEastAsia" w:eastAsiaTheme="minorEastAsia" w:hAnsiTheme="minorEastAsia" w:hint="eastAsia"/>
        </w:rPr>
        <w:t>医学部</w:t>
      </w:r>
      <w:r w:rsidRPr="00755E44">
        <w:rPr>
          <w:rFonts w:asciiTheme="minorEastAsia" w:eastAsiaTheme="minorEastAsia" w:hAnsiTheme="minorEastAsia"/>
        </w:rPr>
        <w:t>所有的资产，其表现形式为流动资产、固定资产、在建工程、无形资产和对外投资等。</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第二章  管理机构与职责</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第四条  </w:t>
      </w:r>
      <w:r w:rsidRPr="00755E44">
        <w:rPr>
          <w:rFonts w:asciiTheme="minorEastAsia" w:eastAsiaTheme="minorEastAsia" w:hAnsiTheme="minorEastAsia" w:hint="eastAsia"/>
        </w:rPr>
        <w:t>医学部主任</w:t>
      </w:r>
      <w:r w:rsidRPr="00755E44">
        <w:rPr>
          <w:rFonts w:asciiTheme="minorEastAsia" w:eastAsiaTheme="minorEastAsia" w:hAnsiTheme="minorEastAsia"/>
        </w:rPr>
        <w:t>是</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国有资产管理工作第一责任人，分管</w:t>
      </w:r>
      <w:r w:rsidRPr="00755E44">
        <w:rPr>
          <w:rFonts w:asciiTheme="minorEastAsia" w:eastAsiaTheme="minorEastAsia" w:hAnsiTheme="minorEastAsia" w:hint="eastAsia"/>
        </w:rPr>
        <w:t>主任</w:t>
      </w:r>
      <w:r w:rsidRPr="00755E44">
        <w:rPr>
          <w:rFonts w:asciiTheme="minorEastAsia" w:eastAsiaTheme="minorEastAsia" w:hAnsiTheme="minorEastAsia"/>
        </w:rPr>
        <w:t>是</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国有资产管理工作的主要负责人。</w:t>
      </w:r>
      <w:r w:rsidRPr="00755E44">
        <w:rPr>
          <w:rFonts w:asciiTheme="minorEastAsia" w:eastAsiaTheme="minorEastAsia" w:hAnsiTheme="minorEastAsia" w:hint="eastAsia"/>
        </w:rPr>
        <w:t>医学部</w:t>
      </w:r>
      <w:r w:rsidRPr="00755E44">
        <w:rPr>
          <w:rFonts w:asciiTheme="minorEastAsia" w:eastAsiaTheme="minorEastAsia" w:hAnsiTheme="minorEastAsia"/>
        </w:rPr>
        <w:t>实行“统一领导、归口管理、分级负责、责任到人”的国有资产管理体制；采用“</w:t>
      </w:r>
      <w:bookmarkStart w:id="971" w:name="OLE_LINK4"/>
      <w:bookmarkStart w:id="972" w:name="OLE_LINK3"/>
      <w:bookmarkEnd w:id="971"/>
      <w:r w:rsidRPr="00755E44">
        <w:rPr>
          <w:rFonts w:asciiTheme="minorEastAsia" w:eastAsiaTheme="minorEastAsia" w:hAnsiTheme="minorEastAsia" w:hint="eastAsia"/>
        </w:rPr>
        <w:t>大学——医学部</w:t>
      </w:r>
      <w:r w:rsidRPr="00755E44">
        <w:rPr>
          <w:rFonts w:asciiTheme="minorEastAsia" w:eastAsiaTheme="minorEastAsia" w:hAnsiTheme="minorEastAsia"/>
        </w:rPr>
        <w:t>——国有资产管理委员会——资产归口管理部门——资产使用单位”</w:t>
      </w:r>
      <w:bookmarkEnd w:id="972"/>
      <w:r w:rsidRPr="00755E44">
        <w:rPr>
          <w:rFonts w:asciiTheme="minorEastAsia" w:eastAsiaTheme="minorEastAsia" w:hAnsiTheme="minorEastAsia"/>
        </w:rPr>
        <w:t>的分级管理模式。</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第五条  </w:t>
      </w:r>
      <w:r w:rsidRPr="00755E44">
        <w:rPr>
          <w:rFonts w:asciiTheme="minorEastAsia" w:eastAsiaTheme="minorEastAsia" w:hAnsiTheme="minorEastAsia" w:hint="eastAsia"/>
        </w:rPr>
        <w:t>医学部部务会</w:t>
      </w:r>
      <w:r w:rsidRPr="00755E44">
        <w:rPr>
          <w:rFonts w:asciiTheme="minorEastAsia" w:eastAsiaTheme="minorEastAsia" w:hAnsiTheme="minorEastAsia"/>
        </w:rPr>
        <w:t>是</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国有资产管理的决策机构，按照</w:t>
      </w:r>
      <w:r w:rsidRPr="00755E44">
        <w:rPr>
          <w:rFonts w:asciiTheme="minorEastAsia" w:eastAsiaTheme="minorEastAsia" w:hAnsiTheme="minorEastAsia" w:hint="eastAsia"/>
        </w:rPr>
        <w:t>医学部</w:t>
      </w:r>
      <w:r w:rsidRPr="00755E44">
        <w:rPr>
          <w:rFonts w:asciiTheme="minorEastAsia" w:eastAsiaTheme="minorEastAsia" w:hAnsiTheme="minorEastAsia"/>
        </w:rPr>
        <w:t>“三重一大”有关规定研究决策国有资产管理重大事项。</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第六条  </w:t>
      </w:r>
      <w:r w:rsidRPr="00755E44">
        <w:rPr>
          <w:rFonts w:asciiTheme="minorEastAsia" w:eastAsiaTheme="minorEastAsia" w:hAnsiTheme="minorEastAsia" w:hint="eastAsia"/>
        </w:rPr>
        <w:t>医学部</w:t>
      </w:r>
      <w:r w:rsidRPr="00755E44">
        <w:rPr>
          <w:rFonts w:asciiTheme="minorEastAsia" w:eastAsiaTheme="minorEastAsia" w:hAnsiTheme="minorEastAsia"/>
        </w:rPr>
        <w:t>设国有资产管理委员会统一领导</w:t>
      </w:r>
      <w:r w:rsidRPr="00755E44">
        <w:rPr>
          <w:rFonts w:asciiTheme="minorEastAsia" w:eastAsiaTheme="minorEastAsia" w:hAnsiTheme="minorEastAsia" w:hint="eastAsia"/>
        </w:rPr>
        <w:t>医学部</w:t>
      </w:r>
      <w:r w:rsidRPr="00755E44">
        <w:rPr>
          <w:rFonts w:asciiTheme="minorEastAsia" w:eastAsiaTheme="minorEastAsia" w:hAnsiTheme="minorEastAsia"/>
        </w:rPr>
        <w:t>的国有资产管理工作。国有资产管理委员会主任由</w:t>
      </w:r>
      <w:r w:rsidRPr="00755E44">
        <w:rPr>
          <w:rFonts w:asciiTheme="minorEastAsia" w:eastAsiaTheme="minorEastAsia" w:hAnsiTheme="minorEastAsia" w:hint="eastAsia"/>
        </w:rPr>
        <w:t>医学部主任</w:t>
      </w:r>
      <w:r w:rsidRPr="00755E44">
        <w:rPr>
          <w:rFonts w:asciiTheme="minorEastAsia" w:eastAsiaTheme="minorEastAsia" w:hAnsiTheme="minorEastAsia"/>
        </w:rPr>
        <w:t>担任。</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第七条  </w:t>
      </w:r>
      <w:bookmarkStart w:id="973" w:name="_Hlk8215583"/>
      <w:r w:rsidRPr="00755E44">
        <w:rPr>
          <w:rFonts w:asciiTheme="minorEastAsia" w:eastAsiaTheme="minorEastAsia" w:hAnsiTheme="minorEastAsia"/>
        </w:rPr>
        <w:t>国有资产管理委员会</w:t>
      </w:r>
      <w:bookmarkEnd w:id="973"/>
      <w:r w:rsidRPr="00755E44">
        <w:rPr>
          <w:rFonts w:asciiTheme="minorEastAsia" w:eastAsiaTheme="minorEastAsia" w:hAnsiTheme="minorEastAsia"/>
        </w:rPr>
        <w:t>主要职责为：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（一）贯彻执行国家及上级主管部门国有资产管理的法律、法规和政策；</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（二）制定</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国有资产监督和管理的规章制度并监督实施；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（三）领导、监督、检查</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国有资产归口管理部门和使用单位的国有资产管理工作；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（四）研究决定下设</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国有资产管理相关二级机构或者专业委员会；</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（五）研究部署</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国有资产管理重点和专项工作、讨论</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国有资产管理重大事项并提出决策建议；</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（六）上级和</w:t>
      </w:r>
      <w:r w:rsidRPr="00755E44">
        <w:rPr>
          <w:rFonts w:asciiTheme="minorEastAsia" w:eastAsiaTheme="minorEastAsia" w:hAnsiTheme="minorEastAsia" w:hint="eastAsia"/>
        </w:rPr>
        <w:t>医学部</w:t>
      </w:r>
      <w:r w:rsidRPr="00755E44">
        <w:rPr>
          <w:rFonts w:asciiTheme="minorEastAsia" w:eastAsiaTheme="minorEastAsia" w:hAnsiTheme="minorEastAsia"/>
        </w:rPr>
        <w:t>赋予的其他职责。</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第八条  国有资产管理委员会下设国有资产管理委员会办公室（简称国资办</w:t>
      </w:r>
      <w:r w:rsidRPr="00755E44">
        <w:rPr>
          <w:rFonts w:asciiTheme="minorEastAsia" w:eastAsiaTheme="minorEastAsia" w:hAnsiTheme="minorEastAsia" w:hint="eastAsia"/>
        </w:rPr>
        <w:t>。如无特指，后文国资办均指医学部国资办。</w:t>
      </w:r>
      <w:r w:rsidRPr="00755E44">
        <w:rPr>
          <w:rFonts w:asciiTheme="minorEastAsia" w:eastAsiaTheme="minorEastAsia" w:hAnsiTheme="minorEastAsia"/>
        </w:rPr>
        <w:t>），是国有资产管理委员会的日常办事机构。主要职责为：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（一）落实国有资产管理委员会会议决定事项，处理国有资产管理委员会日常事务；</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（二）组织、协调</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国有资产归口管理部门开展</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国有资产配置、使用、处置等具体工作，向上级部门报批报备；</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（三）协调落实</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国有资产信息管理工作；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（四）组织、协调、督促</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国有资产归口管理部门，及时完成</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国有资产数据统计、分析、上报工作；</w:t>
      </w:r>
    </w:p>
    <w:p w:rsidR="00755E44" w:rsidRPr="00755E44" w:rsidRDefault="00755E44" w:rsidP="00755E44">
      <w:pPr>
        <w:rPr>
          <w:rFonts w:asciiTheme="minorEastAsia" w:eastAsiaTheme="minorEastAsia" w:hAnsiTheme="minorEastAsia"/>
        </w:rPr>
      </w:pPr>
      <w:bookmarkStart w:id="974" w:name="_Hlk8215170"/>
      <w:r w:rsidRPr="00755E44">
        <w:rPr>
          <w:rFonts w:asciiTheme="minorEastAsia" w:eastAsiaTheme="minorEastAsia" w:hAnsiTheme="minorEastAsia"/>
        </w:rPr>
        <w:t>（五）完成</w:t>
      </w:r>
      <w:r w:rsidRPr="00755E44">
        <w:rPr>
          <w:rFonts w:asciiTheme="minorEastAsia" w:eastAsiaTheme="minorEastAsia" w:hAnsiTheme="minorEastAsia" w:hint="eastAsia"/>
        </w:rPr>
        <w:t>医学部</w:t>
      </w:r>
      <w:r w:rsidRPr="00755E44">
        <w:rPr>
          <w:rFonts w:asciiTheme="minorEastAsia" w:eastAsiaTheme="minorEastAsia" w:hAnsiTheme="minorEastAsia"/>
        </w:rPr>
        <w:t>和国有资产管理委员会交办的其他工作。</w:t>
      </w:r>
      <w:bookmarkEnd w:id="974"/>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第九条  </w:t>
      </w:r>
      <w:r w:rsidRPr="00755E44">
        <w:rPr>
          <w:rFonts w:asciiTheme="minorEastAsia" w:eastAsiaTheme="minorEastAsia" w:hAnsiTheme="minorEastAsia" w:hint="eastAsia"/>
        </w:rPr>
        <w:t>医学部内</w:t>
      </w:r>
      <w:r w:rsidRPr="00755E44">
        <w:rPr>
          <w:rFonts w:asciiTheme="minorEastAsia" w:eastAsiaTheme="minorEastAsia" w:hAnsiTheme="minorEastAsia"/>
        </w:rPr>
        <w:t>相关</w:t>
      </w:r>
      <w:r w:rsidRPr="00755E44">
        <w:rPr>
          <w:rFonts w:asciiTheme="minorEastAsia" w:eastAsiaTheme="minorEastAsia" w:hAnsiTheme="minorEastAsia" w:hint="eastAsia"/>
        </w:rPr>
        <w:t>资产管理</w:t>
      </w:r>
      <w:r w:rsidRPr="00755E44">
        <w:rPr>
          <w:rFonts w:asciiTheme="minorEastAsia" w:eastAsiaTheme="minorEastAsia" w:hAnsiTheme="minorEastAsia"/>
        </w:rPr>
        <w:t>部门在各自职责范围内归口负责</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w:t>
      </w:r>
      <w:r w:rsidRPr="00755E44">
        <w:rPr>
          <w:rFonts w:asciiTheme="minorEastAsia" w:eastAsiaTheme="minorEastAsia" w:hAnsiTheme="minorEastAsia" w:hint="eastAsia"/>
        </w:rPr>
        <w:t>计划财务处</w:t>
      </w:r>
      <w:r w:rsidRPr="00755E44">
        <w:rPr>
          <w:rFonts w:asciiTheme="minorEastAsia" w:eastAsiaTheme="minorEastAsia" w:hAnsiTheme="minorEastAsia"/>
        </w:rPr>
        <w:t>负责货币性流动资产的管理以及全部资产的财务核算；</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w:t>
      </w:r>
      <w:r w:rsidRPr="00755E44">
        <w:rPr>
          <w:rFonts w:asciiTheme="minorEastAsia" w:eastAsiaTheme="minorEastAsia" w:hAnsiTheme="minorEastAsia" w:hint="eastAsia"/>
        </w:rPr>
        <w:t>总务处</w:t>
      </w:r>
      <w:r w:rsidRPr="00755E44">
        <w:rPr>
          <w:rFonts w:asciiTheme="minorEastAsia" w:eastAsiaTheme="minorEastAsia" w:hAnsiTheme="minorEastAsia"/>
        </w:rPr>
        <w:t>负责</w:t>
      </w:r>
      <w:r w:rsidRPr="00755E44">
        <w:rPr>
          <w:rFonts w:asciiTheme="minorEastAsia" w:eastAsiaTheme="minorEastAsia" w:hAnsiTheme="minorEastAsia" w:hint="eastAsia"/>
        </w:rPr>
        <w:t>医学部</w:t>
      </w:r>
      <w:r w:rsidRPr="00755E44">
        <w:rPr>
          <w:rFonts w:asciiTheme="minorEastAsia" w:eastAsiaTheme="minorEastAsia" w:hAnsiTheme="minorEastAsia"/>
        </w:rPr>
        <w:t>土地、房屋</w:t>
      </w:r>
      <w:r w:rsidRPr="00755E44">
        <w:rPr>
          <w:rFonts w:asciiTheme="minorEastAsia" w:eastAsiaTheme="minorEastAsia" w:hAnsiTheme="minorEastAsia" w:hint="eastAsia"/>
        </w:rPr>
        <w:t>的</w:t>
      </w:r>
      <w:r w:rsidRPr="00755E44">
        <w:rPr>
          <w:rFonts w:asciiTheme="minorEastAsia" w:eastAsiaTheme="minorEastAsia" w:hAnsiTheme="minorEastAsia"/>
        </w:rPr>
        <w:t>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w:t>
      </w:r>
      <w:r w:rsidRPr="00755E44">
        <w:rPr>
          <w:rFonts w:asciiTheme="minorEastAsia" w:eastAsiaTheme="minorEastAsia" w:hAnsiTheme="minorEastAsia" w:hint="eastAsia"/>
        </w:rPr>
        <w:t>设备与实验室管理处</w:t>
      </w:r>
      <w:r w:rsidRPr="00755E44">
        <w:rPr>
          <w:rFonts w:asciiTheme="minorEastAsia" w:eastAsiaTheme="minorEastAsia" w:hAnsiTheme="minorEastAsia"/>
        </w:rPr>
        <w:t>负责</w:t>
      </w:r>
      <w:r w:rsidRPr="00755E44">
        <w:rPr>
          <w:rFonts w:asciiTheme="minorEastAsia" w:eastAsiaTheme="minorEastAsia" w:hAnsiTheme="minorEastAsia" w:hint="eastAsia"/>
        </w:rPr>
        <w:t>医学部</w:t>
      </w:r>
      <w:r w:rsidRPr="00755E44">
        <w:rPr>
          <w:rFonts w:asciiTheme="minorEastAsia" w:eastAsiaTheme="minorEastAsia" w:hAnsiTheme="minorEastAsia"/>
        </w:rPr>
        <w:t>仪器设备、</w:t>
      </w:r>
      <w:r w:rsidRPr="00755E44">
        <w:rPr>
          <w:rFonts w:asciiTheme="minorEastAsia" w:eastAsiaTheme="minorEastAsia" w:hAnsiTheme="minorEastAsia" w:hint="eastAsia"/>
        </w:rPr>
        <w:t>家具、</w:t>
      </w:r>
      <w:r w:rsidRPr="00755E44">
        <w:rPr>
          <w:rFonts w:asciiTheme="minorEastAsia" w:eastAsiaTheme="minorEastAsia" w:hAnsiTheme="minorEastAsia"/>
        </w:rPr>
        <w:t>外购或委托外单位开发的软件、教学科研用陈列品</w:t>
      </w:r>
      <w:r w:rsidRPr="00755E44">
        <w:rPr>
          <w:rFonts w:asciiTheme="minorEastAsia" w:eastAsiaTheme="minorEastAsia" w:hAnsiTheme="minorEastAsia" w:hint="eastAsia"/>
        </w:rPr>
        <w:t>等</w:t>
      </w:r>
      <w:r w:rsidRPr="00755E44">
        <w:rPr>
          <w:rFonts w:asciiTheme="minorEastAsia" w:eastAsiaTheme="minorEastAsia" w:hAnsiTheme="minorEastAsia"/>
        </w:rPr>
        <w:t>的管理；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w:t>
      </w:r>
      <w:r w:rsidRPr="00755E44">
        <w:rPr>
          <w:rFonts w:asciiTheme="minorEastAsia" w:eastAsiaTheme="minorEastAsia" w:hAnsiTheme="minorEastAsia" w:hint="eastAsia"/>
        </w:rPr>
        <w:t>四</w:t>
      </w:r>
      <w:r w:rsidRPr="00755E44">
        <w:rPr>
          <w:rFonts w:asciiTheme="minorEastAsia" w:eastAsiaTheme="minorEastAsia" w:hAnsiTheme="minorEastAsia"/>
        </w:rPr>
        <w:t>）图书馆负责</w:t>
      </w:r>
      <w:r w:rsidRPr="00755E44">
        <w:rPr>
          <w:rFonts w:asciiTheme="minorEastAsia" w:eastAsiaTheme="minorEastAsia" w:hAnsiTheme="minorEastAsia" w:hint="eastAsia"/>
        </w:rPr>
        <w:t>医学部</w:t>
      </w:r>
      <w:r w:rsidRPr="00755E44">
        <w:rPr>
          <w:rFonts w:asciiTheme="minorEastAsia" w:eastAsiaTheme="minorEastAsia" w:hAnsiTheme="minorEastAsia"/>
        </w:rPr>
        <w:t>文献信息资源的管理；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w:t>
      </w:r>
      <w:r w:rsidRPr="00755E44">
        <w:rPr>
          <w:rFonts w:asciiTheme="minorEastAsia" w:eastAsiaTheme="minorEastAsia" w:hAnsiTheme="minorEastAsia" w:hint="eastAsia"/>
        </w:rPr>
        <w:t>五</w:t>
      </w:r>
      <w:r w:rsidRPr="00755E44">
        <w:rPr>
          <w:rFonts w:asciiTheme="minorEastAsia" w:eastAsiaTheme="minorEastAsia" w:hAnsiTheme="minorEastAsia"/>
        </w:rPr>
        <w:t>）</w:t>
      </w:r>
      <w:r w:rsidRPr="00755E44">
        <w:rPr>
          <w:rFonts w:asciiTheme="minorEastAsia" w:eastAsiaTheme="minorEastAsia" w:hAnsiTheme="minorEastAsia" w:hint="eastAsia"/>
        </w:rPr>
        <w:t>科学研究处</w:t>
      </w:r>
      <w:r w:rsidRPr="00755E44">
        <w:rPr>
          <w:rFonts w:asciiTheme="minorEastAsia" w:eastAsiaTheme="minorEastAsia" w:hAnsiTheme="minorEastAsia"/>
        </w:rPr>
        <w:t>负责医学部专利的申请</w:t>
      </w:r>
      <w:r w:rsidRPr="00755E44">
        <w:rPr>
          <w:rFonts w:asciiTheme="minorEastAsia" w:eastAsiaTheme="minorEastAsia" w:hAnsiTheme="minorEastAsia" w:hint="eastAsia"/>
        </w:rPr>
        <w:t>、</w:t>
      </w:r>
      <w:r w:rsidRPr="00755E44">
        <w:rPr>
          <w:rFonts w:asciiTheme="minorEastAsia" w:eastAsiaTheme="minorEastAsia" w:hAnsiTheme="minorEastAsia"/>
        </w:rPr>
        <w:t>统计</w:t>
      </w:r>
      <w:r w:rsidRPr="00755E44">
        <w:rPr>
          <w:rFonts w:asciiTheme="minorEastAsia" w:eastAsiaTheme="minorEastAsia" w:hAnsiTheme="minorEastAsia" w:hint="eastAsia"/>
        </w:rPr>
        <w:t>及管理工作；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hint="eastAsia"/>
        </w:rPr>
        <w:t>（六）产业管理办公室</w:t>
      </w:r>
      <w:r w:rsidRPr="00755E44">
        <w:rPr>
          <w:rFonts w:asciiTheme="minorEastAsia" w:eastAsiaTheme="minorEastAsia" w:hAnsiTheme="minorEastAsia"/>
        </w:rPr>
        <w:t>按照国家有关规定，负责</w:t>
      </w:r>
      <w:r w:rsidRPr="00755E44">
        <w:rPr>
          <w:rFonts w:asciiTheme="minorEastAsia" w:eastAsiaTheme="minorEastAsia" w:hAnsiTheme="minorEastAsia" w:hint="eastAsia"/>
        </w:rPr>
        <w:t>医学部</w:t>
      </w:r>
      <w:r w:rsidRPr="00755E44">
        <w:rPr>
          <w:rFonts w:asciiTheme="minorEastAsia" w:eastAsiaTheme="minorEastAsia" w:hAnsiTheme="minorEastAsia"/>
        </w:rPr>
        <w:t>科技开发，成果转让、许可、作价入股的管理</w:t>
      </w:r>
      <w:r w:rsidRPr="00755E44">
        <w:rPr>
          <w:rFonts w:asciiTheme="minorEastAsia" w:eastAsiaTheme="minorEastAsia" w:hAnsiTheme="minorEastAsia" w:hint="eastAsia"/>
        </w:rPr>
        <w:t>以及</w:t>
      </w:r>
      <w:r w:rsidRPr="00755E44">
        <w:rPr>
          <w:rFonts w:asciiTheme="minorEastAsia" w:eastAsiaTheme="minorEastAsia" w:hAnsiTheme="minorEastAsia"/>
        </w:rPr>
        <w:t>持股企业的管理；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w:t>
      </w:r>
      <w:r w:rsidRPr="00755E44">
        <w:rPr>
          <w:rFonts w:asciiTheme="minorEastAsia" w:eastAsiaTheme="minorEastAsia" w:hAnsiTheme="minorEastAsia" w:hint="eastAsia"/>
        </w:rPr>
        <w:t>七</w:t>
      </w:r>
      <w:r w:rsidRPr="00755E44">
        <w:rPr>
          <w:rFonts w:asciiTheme="minorEastAsia" w:eastAsiaTheme="minorEastAsia" w:hAnsiTheme="minorEastAsia"/>
        </w:rPr>
        <w:t>）档案馆负责各类档案的管理；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w:t>
      </w:r>
      <w:r w:rsidRPr="00755E44">
        <w:rPr>
          <w:rFonts w:asciiTheme="minorEastAsia" w:eastAsiaTheme="minorEastAsia" w:hAnsiTheme="minorEastAsia" w:hint="eastAsia"/>
        </w:rPr>
        <w:t>八</w:t>
      </w:r>
      <w:r w:rsidRPr="00755E44">
        <w:rPr>
          <w:rFonts w:asciiTheme="minorEastAsia" w:eastAsiaTheme="minorEastAsia" w:hAnsiTheme="minorEastAsia"/>
        </w:rPr>
        <w:t>）</w:t>
      </w:r>
      <w:r w:rsidRPr="00755E44">
        <w:rPr>
          <w:rFonts w:asciiTheme="minorEastAsia" w:eastAsiaTheme="minorEastAsia" w:hAnsiTheme="minorEastAsia" w:hint="eastAsia"/>
        </w:rPr>
        <w:t>基建工程处</w:t>
      </w:r>
      <w:r w:rsidRPr="00755E44">
        <w:rPr>
          <w:rFonts w:asciiTheme="minorEastAsia" w:eastAsiaTheme="minorEastAsia" w:hAnsiTheme="minorEastAsia"/>
        </w:rPr>
        <w:t>负责新建改建工程、室内外构筑物及附属配套设施的竣工验收，及时向</w:t>
      </w:r>
      <w:r w:rsidRPr="00755E44">
        <w:rPr>
          <w:rFonts w:asciiTheme="minorEastAsia" w:eastAsiaTheme="minorEastAsia" w:hAnsiTheme="minorEastAsia" w:hint="eastAsia"/>
        </w:rPr>
        <w:t>总务处</w:t>
      </w:r>
      <w:r w:rsidRPr="00755E44">
        <w:rPr>
          <w:rFonts w:asciiTheme="minorEastAsia" w:eastAsiaTheme="minorEastAsia" w:hAnsiTheme="minorEastAsia"/>
        </w:rPr>
        <w:t>办理固定资产移交手续以及根据上级批准文件进行房屋建筑物拆除工作</w:t>
      </w:r>
      <w:r w:rsidRPr="00755E44">
        <w:rPr>
          <w:rFonts w:asciiTheme="minorEastAsia" w:eastAsiaTheme="minorEastAsia" w:hAnsiTheme="minorEastAsia" w:hint="eastAsia"/>
        </w:rPr>
        <w:t>，其中涉及需独立上账的仪器设备需移交使用（管理）单位，由其完成设备登记、上账等相关手续；</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w:t>
      </w:r>
      <w:r w:rsidRPr="00755E44">
        <w:rPr>
          <w:rFonts w:asciiTheme="minorEastAsia" w:eastAsiaTheme="minorEastAsia" w:hAnsiTheme="minorEastAsia" w:hint="eastAsia"/>
        </w:rPr>
        <w:t>九</w:t>
      </w:r>
      <w:r w:rsidRPr="00755E44">
        <w:rPr>
          <w:rFonts w:asciiTheme="minorEastAsia" w:eastAsiaTheme="minorEastAsia" w:hAnsiTheme="minorEastAsia"/>
        </w:rPr>
        <w:t>）</w:t>
      </w:r>
      <w:r w:rsidRPr="00755E44">
        <w:rPr>
          <w:rFonts w:asciiTheme="minorEastAsia" w:eastAsiaTheme="minorEastAsia" w:hAnsiTheme="minorEastAsia" w:hint="eastAsia"/>
        </w:rPr>
        <w:t>主任办公室党委办公室</w:t>
      </w:r>
      <w:r w:rsidRPr="00755E44">
        <w:rPr>
          <w:rFonts w:asciiTheme="minorEastAsia" w:eastAsiaTheme="minorEastAsia" w:hAnsiTheme="minorEastAsia"/>
        </w:rPr>
        <w:t>负责</w:t>
      </w:r>
      <w:r w:rsidRPr="00755E44">
        <w:rPr>
          <w:rFonts w:asciiTheme="minorEastAsia" w:eastAsiaTheme="minorEastAsia" w:hAnsiTheme="minorEastAsia" w:hint="eastAsia"/>
        </w:rPr>
        <w:t>医学部视觉形象识别系统</w:t>
      </w:r>
      <w:r w:rsidRPr="00755E44">
        <w:rPr>
          <w:rFonts w:asciiTheme="minorEastAsia" w:eastAsiaTheme="minorEastAsia" w:hAnsiTheme="minorEastAsia"/>
        </w:rPr>
        <w:t>等无形资产的管理</w:t>
      </w:r>
      <w:r w:rsidRPr="00755E44">
        <w:rPr>
          <w:rFonts w:asciiTheme="minorEastAsia" w:eastAsiaTheme="minorEastAsia" w:hAnsiTheme="minorEastAsia" w:hint="eastAsia"/>
        </w:rPr>
        <w:t>。</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国有资产归口管理部门主要职责为：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（一）执行国家有关资产管理的法律、行政法规规章和政策，制订具体管理办法及细则，并组织实施和监督检查；</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（二）负责归口管理资产的账卡管理、账实核对、信息统计及日常监督检查工作；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（三）完善归口管理资产的信息系统并实施动态监管；</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（四）负责归口管理资产的合理配置与使用管理，积极推进归口管理资产的共享共用机制；</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（五）根据规定权限和程序，审核、管理归口资产的配置、使用、处置等事项，协助国资办办理报批报备手续；</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（六）监督指导资产使用单位资产管理的规章制度的建立及实施；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（七）接受上级部门和</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国有资产管理委员会的监督并按时报告有关</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国有资产管理情况；</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（八）配合国资办完成上级部门布置的工作任务，按要求报送归口管理的资产相关数据和材料；</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（九）</w:t>
      </w:r>
      <w:r w:rsidRPr="00755E44">
        <w:rPr>
          <w:rFonts w:asciiTheme="minorEastAsia" w:eastAsiaTheme="minorEastAsia" w:hAnsiTheme="minorEastAsia" w:hint="eastAsia"/>
        </w:rPr>
        <w:t>医学部</w:t>
      </w:r>
      <w:r w:rsidRPr="00755E44">
        <w:rPr>
          <w:rFonts w:asciiTheme="minorEastAsia" w:eastAsiaTheme="minorEastAsia" w:hAnsiTheme="minorEastAsia"/>
        </w:rPr>
        <w:t>规定的其他国有资产管理工作。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第十一条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国有资产使用单位主要职责为：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（一）执行</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国有资产管理的各项规章制度；</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（二）建立健全本单位资产管理的岗位责任制，负责本单位的资产购置、验收入库、维护保管等日常管理；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（三）做好本单位固定资产的建卡和处置的申报工作；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（四）定期对实物资产进行盘点，完善相关资料，做到账账、账卡、账实相符；对盘点中发现的问题，要查明原因，说明情况，及时报告资产归口管理部门；</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（五）对资产丢失、毁损等情况要追究相关主体的责任，并要求相关主体承担赔偿责任；</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（六）接受</w:t>
      </w:r>
      <w:r w:rsidRPr="00755E44">
        <w:rPr>
          <w:rFonts w:asciiTheme="minorEastAsia" w:eastAsiaTheme="minorEastAsia" w:hAnsiTheme="minorEastAsia" w:hint="eastAsia"/>
        </w:rPr>
        <w:t>医学部资产</w:t>
      </w:r>
      <w:r w:rsidRPr="00755E44">
        <w:rPr>
          <w:rFonts w:asciiTheme="minorEastAsia" w:eastAsiaTheme="minorEastAsia" w:hAnsiTheme="minorEastAsia"/>
        </w:rPr>
        <w:t>归口管理部门的监督、指导，配合</w:t>
      </w:r>
      <w:r w:rsidRPr="00755E44">
        <w:rPr>
          <w:rFonts w:asciiTheme="minorEastAsia" w:eastAsiaTheme="minorEastAsia" w:hAnsiTheme="minorEastAsia" w:hint="eastAsia"/>
        </w:rPr>
        <w:t>资产</w:t>
      </w:r>
      <w:r w:rsidRPr="00755E44">
        <w:rPr>
          <w:rFonts w:asciiTheme="minorEastAsia" w:eastAsiaTheme="minorEastAsia" w:hAnsiTheme="minorEastAsia"/>
        </w:rPr>
        <w:t>归口管理部门进行国有资产的清查、界定、登记、统计汇总和监督检查工作，并报告有关资产管理工作；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（七）</w:t>
      </w:r>
      <w:r w:rsidRPr="00755E44">
        <w:rPr>
          <w:rFonts w:asciiTheme="minorEastAsia" w:eastAsiaTheme="minorEastAsia" w:hAnsiTheme="minorEastAsia" w:hint="eastAsia"/>
        </w:rPr>
        <w:t>医学部</w:t>
      </w:r>
      <w:r w:rsidRPr="00755E44">
        <w:rPr>
          <w:rFonts w:asciiTheme="minorEastAsia" w:eastAsiaTheme="minorEastAsia" w:hAnsiTheme="minorEastAsia"/>
        </w:rPr>
        <w:t>规定的其他国有资产管理工作。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第十二条  资产使用单位负责人全面负责相应的资产管理工作。资产使用单位应当配备专兼职资产管理员具体负责落实</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国有资产管理工作。资产管理员变动要先办理资产核对与档案移交手续，方可调离岗位。</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第三章  资产配置</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第十三条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国有资产配置以满足</w:t>
      </w:r>
      <w:r w:rsidRPr="00755E44">
        <w:rPr>
          <w:rFonts w:asciiTheme="minorEastAsia" w:eastAsiaTheme="minorEastAsia" w:hAnsiTheme="minorEastAsia" w:hint="eastAsia"/>
        </w:rPr>
        <w:t>医学部</w:t>
      </w:r>
      <w:r w:rsidRPr="00755E44">
        <w:rPr>
          <w:rFonts w:asciiTheme="minorEastAsia" w:eastAsiaTheme="minorEastAsia" w:hAnsiTheme="minorEastAsia"/>
        </w:rPr>
        <w:t>事业发展的需要，满足教学、科研、管理基本需求为原则，严格执行有关法律、法规和规章制度。</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第十四条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具体负责国有资产配置管理工作。各单位的资产配置应当符合国家规定的配置标准；没有规定配置标准的，应当从工作实际需要出发，从严控制，厉行节约，合理配置。同时要结合本校实际，在科学论证的基础上，逐步建立健全资产配置标准，积极推进资产管理与预算管理相结合。</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第十五条  对于纳入政府采购范围的资产，应当按照政府采购管理办法以及</w:t>
      </w:r>
      <w:r w:rsidRPr="00755E44">
        <w:rPr>
          <w:rFonts w:asciiTheme="minorEastAsia" w:eastAsiaTheme="minorEastAsia" w:hAnsiTheme="minorEastAsia" w:hint="eastAsia"/>
        </w:rPr>
        <w:t>医学部</w:t>
      </w:r>
      <w:r w:rsidRPr="00755E44">
        <w:rPr>
          <w:rFonts w:asciiTheme="minorEastAsia" w:eastAsiaTheme="minorEastAsia" w:hAnsiTheme="minorEastAsia"/>
        </w:rPr>
        <w:t>的有关规定执行。</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第十六条  </w:t>
      </w:r>
      <w:r w:rsidRPr="00755E44">
        <w:rPr>
          <w:rFonts w:asciiTheme="minorEastAsia" w:eastAsiaTheme="minorEastAsia" w:hAnsiTheme="minorEastAsia" w:hint="eastAsia"/>
        </w:rPr>
        <w:t>医学部</w:t>
      </w:r>
      <w:r w:rsidRPr="00755E44">
        <w:rPr>
          <w:rFonts w:asciiTheme="minorEastAsia" w:eastAsiaTheme="minorEastAsia" w:hAnsiTheme="minorEastAsia"/>
        </w:rPr>
        <w:t>各类资产（包括无偿划拨及接受捐赠方式形成的资产），使用单位应当及时办理入账手续，加强管理。</w:t>
      </w:r>
      <w:r w:rsidRPr="00755E44">
        <w:rPr>
          <w:rFonts w:asciiTheme="minorEastAsia" w:eastAsiaTheme="minorEastAsia" w:hAnsiTheme="minorEastAsia" w:hint="eastAsia"/>
        </w:rPr>
        <w:t>医学部</w:t>
      </w:r>
      <w:r w:rsidRPr="00755E44">
        <w:rPr>
          <w:rFonts w:asciiTheme="minorEastAsia" w:eastAsiaTheme="minorEastAsia" w:hAnsiTheme="minorEastAsia"/>
        </w:rPr>
        <w:t>自建资产应当及时办理工程竣工验收、竣工财务决算编报以及按照规定办理资产移交，并根据相关凭证或文件及时进行资产账务处理。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第十七条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国有资产归口管理部门和使用单位应当加强对存量资产的有效利用，积极推动资产共享、共用，避免资产闲置浪费。</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第四章  资产使用</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第十八条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国有资产的使用包括自用和对外投资、出租、出借等方式。</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国有资产的使用应当首先保证学校事业发展需要。</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第十九条  严格限制出租、出借学校国有资产。</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国有资产的出租、出借应当按照规定履行报批报备手续。原则上实行公开竞价招租，必要时</w:t>
      </w:r>
      <w:r w:rsidRPr="00755E44">
        <w:rPr>
          <w:rFonts w:asciiTheme="minorEastAsia" w:eastAsiaTheme="minorEastAsia" w:hAnsiTheme="minorEastAsia" w:hint="eastAsia"/>
        </w:rPr>
        <w:t>经医学部批准</w:t>
      </w:r>
      <w:r w:rsidRPr="00755E44">
        <w:rPr>
          <w:rFonts w:asciiTheme="minorEastAsia" w:eastAsiaTheme="minorEastAsia" w:hAnsiTheme="minorEastAsia"/>
        </w:rPr>
        <w:t>可采取评审或者资产评估的办法确定出租的价格。</w:t>
      </w:r>
    </w:p>
    <w:p w:rsidR="00755E44" w:rsidRPr="00582B58" w:rsidRDefault="00755E44" w:rsidP="00755E44">
      <w:pPr>
        <w:rPr>
          <w:rFonts w:ascii="宋体" w:hAnsi="宋体" w:cs="宋体"/>
          <w:kern w:val="0"/>
          <w:szCs w:val="24"/>
        </w:rPr>
      </w:pP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国有资产出租、出借期限一般不得超过5年。资产归口管理部门要建立出租、出借资产台账，</w:t>
      </w:r>
      <w:r w:rsidRPr="00582B58">
        <w:rPr>
          <w:rFonts w:ascii="宋体" w:hAnsi="宋体" w:cs="宋体"/>
          <w:kern w:val="0"/>
          <w:sz w:val="27"/>
          <w:szCs w:val="27"/>
        </w:rPr>
        <w:t>实现动态跟踪管理。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第二十条  </w:t>
      </w:r>
      <w:r w:rsidRPr="00755E44">
        <w:rPr>
          <w:rFonts w:asciiTheme="minorEastAsia" w:eastAsiaTheme="minorEastAsia" w:hAnsiTheme="minorEastAsia" w:hint="eastAsia"/>
        </w:rPr>
        <w:t>医学部</w:t>
      </w:r>
      <w:r w:rsidRPr="00755E44">
        <w:rPr>
          <w:rFonts w:asciiTheme="minorEastAsia" w:eastAsiaTheme="minorEastAsia" w:hAnsiTheme="minorEastAsia"/>
        </w:rPr>
        <w:t>各单位对国有资产进行对外投资、出租、出借等行为时，由各资产使用单位提出申报，由</w:t>
      </w:r>
      <w:r w:rsidRPr="00755E44">
        <w:rPr>
          <w:rFonts w:asciiTheme="minorEastAsia" w:eastAsiaTheme="minorEastAsia" w:hAnsiTheme="minorEastAsia" w:hint="eastAsia"/>
        </w:rPr>
        <w:t>资产</w:t>
      </w:r>
      <w:r w:rsidRPr="00755E44">
        <w:rPr>
          <w:rFonts w:asciiTheme="minorEastAsia" w:eastAsiaTheme="minorEastAsia" w:hAnsiTheme="minorEastAsia"/>
        </w:rPr>
        <w:t>归口管理部门进行初审，并按以下程序和权限履行审批手续：</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利用货币资金对外投资50万元以下的，利用固定资产、无形资产（不含科技成果）对外投资、出租、出借，单项或批量价值（账面原值，下同）在500万元以下的，经资产归口管理部门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校长办公会审批，由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国资办上报教育部备案。超过上述金额的资产使用事项，经资产归口管理部门</w:t>
      </w:r>
      <w:r w:rsidRPr="00755E44">
        <w:rPr>
          <w:rFonts w:asciiTheme="minorEastAsia" w:eastAsiaTheme="minorEastAsia" w:hAnsiTheme="minorEastAsia" w:hint="eastAsia"/>
        </w:rPr>
        <w:t>报医学部部务会初审后，报北京大学</w:t>
      </w:r>
      <w:r w:rsidRPr="00755E44">
        <w:rPr>
          <w:rFonts w:asciiTheme="minorEastAsia" w:eastAsiaTheme="minorEastAsia" w:hAnsiTheme="minorEastAsia"/>
        </w:rPr>
        <w:t>校长办公会</w:t>
      </w:r>
      <w:r w:rsidRPr="00755E44">
        <w:rPr>
          <w:rFonts w:asciiTheme="minorEastAsia" w:eastAsiaTheme="minorEastAsia" w:hAnsiTheme="minorEastAsia" w:hint="eastAsia"/>
        </w:rPr>
        <w:t>审核</w:t>
      </w:r>
      <w:r w:rsidRPr="00755E44">
        <w:rPr>
          <w:rFonts w:asciiTheme="minorEastAsia" w:eastAsiaTheme="minorEastAsia" w:hAnsiTheme="minorEastAsia"/>
        </w:rPr>
        <w:t>，由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国资办上报教育部审批通过后方可实施。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科技成果涉及许可、作价投资的，由国有资产归口管理部门报</w:t>
      </w:r>
      <w:r w:rsidRPr="00755E44">
        <w:rPr>
          <w:rFonts w:asciiTheme="minorEastAsia" w:eastAsiaTheme="minorEastAsia" w:hAnsiTheme="minorEastAsia" w:hint="eastAsia"/>
        </w:rPr>
        <w:t>医学部</w:t>
      </w:r>
      <w:r w:rsidRPr="00755E44">
        <w:rPr>
          <w:rFonts w:asciiTheme="minorEastAsia" w:eastAsiaTheme="minorEastAsia" w:hAnsiTheme="minorEastAsia"/>
        </w:rPr>
        <w:t>审批后实施；涉及国家秘密、国家安全的，应当按相关规定向主管部门报批或报备。</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第二十一条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国有资产不得作为抵押物对外抵押或担保。各单位不得为任何单位或个人的经济活动提供担保。国家另有规定的，从其规定。</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第二十二条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国有资产出租、出借以及利用</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国有资产对外投资取得的收益应当全部纳入</w:t>
      </w:r>
      <w:r w:rsidRPr="00755E44">
        <w:rPr>
          <w:rFonts w:asciiTheme="minorEastAsia" w:eastAsiaTheme="minorEastAsia" w:hAnsiTheme="minorEastAsia" w:hint="eastAsia"/>
        </w:rPr>
        <w:t>医学部</w:t>
      </w:r>
      <w:r w:rsidRPr="00755E44">
        <w:rPr>
          <w:rFonts w:asciiTheme="minorEastAsia" w:eastAsiaTheme="minorEastAsia" w:hAnsiTheme="minorEastAsia"/>
        </w:rPr>
        <w:t>预算管理，统一核算，统一管理。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第五章  资产处置</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第二十三条  国有资产处置是指单位对占有、使用的国有资产进行产权转让或者注销产权的行为。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第二十四条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国有资产处置方式包括无偿调拨（划转）、出售、出让、转让、置换、对外捐赠、报废、报损以及货币性资产损失核销等。</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第二十五条  处置的</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国有资产应当权属清晰。权属关系不明确或者存在权属纠纷的资产，待权属界定明确后方可处置。</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第二十六条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的处置要严格遵守“先报批，后处置”的原则，未经批准各单位不得擅自随意处置。对于重大处置事项，资产归口管理部门还需要聘请相关专家进行科学论证或聘请具有资质的中介机构出具经济鉴定意见。</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第二十七条  </w:t>
      </w:r>
      <w:r w:rsidRPr="00755E44">
        <w:rPr>
          <w:rFonts w:asciiTheme="minorEastAsia" w:eastAsiaTheme="minorEastAsia" w:hAnsiTheme="minorEastAsia" w:hint="eastAsia"/>
        </w:rPr>
        <w:t>医学部</w:t>
      </w:r>
      <w:r w:rsidRPr="00755E44">
        <w:rPr>
          <w:rFonts w:asciiTheme="minorEastAsia" w:eastAsiaTheme="minorEastAsia" w:hAnsiTheme="minorEastAsia"/>
        </w:rPr>
        <w:t>各单位处置国有资产时，由资产使用单位提出申报，由</w:t>
      </w:r>
      <w:r w:rsidRPr="00755E44">
        <w:rPr>
          <w:rFonts w:asciiTheme="minorEastAsia" w:eastAsiaTheme="minorEastAsia" w:hAnsiTheme="minorEastAsia" w:hint="eastAsia"/>
        </w:rPr>
        <w:t>资产</w:t>
      </w:r>
      <w:r w:rsidRPr="00755E44">
        <w:rPr>
          <w:rFonts w:asciiTheme="minorEastAsia" w:eastAsiaTheme="minorEastAsia" w:hAnsiTheme="minorEastAsia"/>
        </w:rPr>
        <w:t>归口管理部门进行审核，并按以下程序和权限履行审批手续：</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（一）货币性资产</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一次性核销货币性资产损失50万元以下的，经资产归口管理部门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校长办公会审批后，由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国资办上报教育部备案。超过50万元（含）的，经资产归口管理部门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党委常委会审核后，由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国资办上报教育部审批通过后方可实施。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（二）固定资产</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1.处置已达使用年限且应淘汰报废的房产，经资产归口管理部门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固定资产处置工作小组（经党委常委会授权）审批后实施处置</w:t>
      </w:r>
      <w:r w:rsidRPr="00755E44">
        <w:rPr>
          <w:rFonts w:asciiTheme="minorEastAsia" w:eastAsiaTheme="minorEastAsia" w:hAnsiTheme="minorEastAsia" w:hint="eastAsia"/>
        </w:rPr>
        <w:t>，报北京大学国资办备案；</w:t>
      </w:r>
      <w:r w:rsidRPr="00755E44">
        <w:rPr>
          <w:rFonts w:asciiTheme="minorEastAsia" w:eastAsiaTheme="minorEastAsia" w:hAnsiTheme="minorEastAsia"/>
        </w:rPr>
        <w:t>处置已达使用年限且应淘汰报废的</w:t>
      </w:r>
      <w:r w:rsidRPr="00755E44">
        <w:rPr>
          <w:rFonts w:asciiTheme="minorEastAsia" w:eastAsiaTheme="minorEastAsia" w:hAnsiTheme="minorEastAsia" w:hint="eastAsia"/>
        </w:rPr>
        <w:t>设备类资产</w:t>
      </w:r>
      <w:r w:rsidRPr="00755E44">
        <w:rPr>
          <w:rFonts w:asciiTheme="minorEastAsia" w:eastAsiaTheme="minorEastAsia" w:hAnsiTheme="minorEastAsia"/>
        </w:rPr>
        <w:t>，由资产归口管理部门审批</w:t>
      </w:r>
      <w:r w:rsidRPr="00755E44">
        <w:rPr>
          <w:rFonts w:asciiTheme="minorEastAsia" w:eastAsiaTheme="minorEastAsia" w:hAnsiTheme="minorEastAsia" w:hint="eastAsia"/>
        </w:rPr>
        <w:t>处置后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国资办备案；</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已达使用年限且应淘汰报废的固定资产处置结果于每季度终了后10个工作日内</w:t>
      </w:r>
      <w:r w:rsidRPr="00755E44">
        <w:rPr>
          <w:rFonts w:asciiTheme="minorEastAsia" w:eastAsiaTheme="minorEastAsia" w:hAnsiTheme="minorEastAsia" w:hint="eastAsia"/>
        </w:rPr>
        <w:t>上报至北京大学</w:t>
      </w:r>
      <w:r w:rsidRPr="00755E44">
        <w:rPr>
          <w:rFonts w:asciiTheme="minorEastAsia" w:eastAsiaTheme="minorEastAsia" w:hAnsiTheme="minorEastAsia"/>
        </w:rPr>
        <w:t>国资办。</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2. 处置未达使用年限且一次性处置单位价值或批量价值不足1500万元的</w:t>
      </w:r>
      <w:r w:rsidRPr="00755E44">
        <w:rPr>
          <w:rFonts w:asciiTheme="minorEastAsia" w:eastAsiaTheme="minorEastAsia" w:hAnsiTheme="minorEastAsia" w:hint="eastAsia"/>
        </w:rPr>
        <w:t>房产</w:t>
      </w:r>
      <w:r w:rsidRPr="00755E44">
        <w:rPr>
          <w:rFonts w:asciiTheme="minorEastAsia" w:eastAsiaTheme="minorEastAsia" w:hAnsiTheme="minorEastAsia"/>
        </w:rPr>
        <w:t>，经资产归口管理部门报</w:t>
      </w:r>
      <w:r w:rsidRPr="00755E44">
        <w:rPr>
          <w:rFonts w:asciiTheme="minorEastAsia" w:eastAsiaTheme="minorEastAsia" w:hAnsiTheme="minorEastAsia" w:hint="eastAsia"/>
        </w:rPr>
        <w:t>医学部部务会初审后，报北京大学</w:t>
      </w:r>
      <w:r w:rsidRPr="00755E44">
        <w:rPr>
          <w:rFonts w:asciiTheme="minorEastAsia" w:eastAsiaTheme="minorEastAsia" w:hAnsiTheme="minorEastAsia"/>
        </w:rPr>
        <w:t>固定资产处置工作小组（经党委常委会授权）审批后</w:t>
      </w:r>
      <w:r w:rsidRPr="00755E44">
        <w:rPr>
          <w:rFonts w:asciiTheme="minorEastAsia" w:eastAsiaTheme="minorEastAsia" w:hAnsiTheme="minorEastAsia" w:hint="eastAsia"/>
        </w:rPr>
        <w:t>实施处置</w:t>
      </w:r>
      <w:r w:rsidRPr="00755E44">
        <w:rPr>
          <w:rFonts w:asciiTheme="minorEastAsia" w:eastAsiaTheme="minorEastAsia" w:hAnsiTheme="minorEastAsia"/>
        </w:rPr>
        <w:t>，由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国资办上报教育部，教育部审核后报财政部备案</w:t>
      </w:r>
      <w:r w:rsidRPr="00755E44">
        <w:rPr>
          <w:rFonts w:asciiTheme="minorEastAsia" w:eastAsiaTheme="minorEastAsia" w:hAnsiTheme="minorEastAsia" w:hint="eastAsia"/>
        </w:rPr>
        <w:t>；</w:t>
      </w:r>
      <w:r w:rsidRPr="00755E44">
        <w:rPr>
          <w:rFonts w:asciiTheme="minorEastAsia" w:eastAsiaTheme="minorEastAsia" w:hAnsiTheme="minorEastAsia"/>
        </w:rPr>
        <w:t>处置未达使用年限且一次性处置单位价值或批量价值不足1500万元的</w:t>
      </w:r>
      <w:r w:rsidRPr="00755E44">
        <w:rPr>
          <w:rFonts w:asciiTheme="minorEastAsia" w:eastAsiaTheme="minorEastAsia" w:hAnsiTheme="minorEastAsia" w:hint="eastAsia"/>
        </w:rPr>
        <w:t>设备类资产，</w:t>
      </w:r>
      <w:r w:rsidRPr="00755E44">
        <w:rPr>
          <w:rFonts w:asciiTheme="minorEastAsia" w:eastAsiaTheme="minorEastAsia" w:hAnsiTheme="minorEastAsia"/>
        </w:rPr>
        <w:t>经资产归口管理部门报</w:t>
      </w:r>
      <w:r w:rsidRPr="00755E44">
        <w:rPr>
          <w:rFonts w:asciiTheme="minorEastAsia" w:eastAsiaTheme="minorEastAsia" w:hAnsiTheme="minorEastAsia" w:hint="eastAsia"/>
        </w:rPr>
        <w:t>北京大学</w:t>
      </w:r>
      <w:r w:rsidRPr="00755E44">
        <w:rPr>
          <w:rFonts w:asciiTheme="minorEastAsia" w:eastAsiaTheme="minorEastAsia" w:hAnsiTheme="minorEastAsia"/>
        </w:rPr>
        <w:t>固定资产处置工作小组审批</w:t>
      </w:r>
      <w:r w:rsidRPr="00755E44">
        <w:rPr>
          <w:rFonts w:asciiTheme="minorEastAsia" w:eastAsiaTheme="minorEastAsia" w:hAnsiTheme="minorEastAsia" w:hint="eastAsia"/>
        </w:rPr>
        <w:t>，审批结果在医学部部务会通报。</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3. 处置未达使用年限且一次性处置单位价值或批量价值1500万元（含）以上的固定资产，经资产归口管理部门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党委常委会审核，由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国资办上报教育部审批通过后方可实施。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（三）无形资产</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科技成果资产处置事项，依据</w:t>
      </w:r>
      <w:r w:rsidRPr="00755E44">
        <w:rPr>
          <w:rFonts w:asciiTheme="minorEastAsia" w:eastAsiaTheme="minorEastAsia" w:hAnsiTheme="minorEastAsia" w:hint="eastAsia"/>
        </w:rPr>
        <w:t>医学部</w:t>
      </w:r>
      <w:r w:rsidRPr="00755E44">
        <w:rPr>
          <w:rFonts w:asciiTheme="minorEastAsia" w:eastAsiaTheme="minorEastAsia" w:hAnsiTheme="minorEastAsia"/>
        </w:rPr>
        <w:t>科技成果转化相关管理办法规定的权限分级审批后实施。涉及国家秘密、国家安全的，应当按相关规定向主管部门报批或报备。</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其他无形资产处置事项，一次性处置单项价值或批量价值500万元以下的，经资产归口管理部门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校长办公会审批，由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国资办上报教育部备案；超过500万元（含）的，经资产归口管理部门</w:t>
      </w:r>
      <w:r w:rsidRPr="00755E44">
        <w:rPr>
          <w:rFonts w:asciiTheme="minorEastAsia" w:eastAsiaTheme="minorEastAsia" w:hAnsiTheme="minorEastAsia" w:hint="eastAsia"/>
        </w:rPr>
        <w:t>报医学部部务会初审后，</w:t>
      </w:r>
      <w:r w:rsidRPr="00755E44">
        <w:rPr>
          <w:rFonts w:asciiTheme="minorEastAsia" w:eastAsiaTheme="minorEastAsia" w:hAnsiTheme="minorEastAsia"/>
        </w:rPr>
        <w:t>报</w:t>
      </w:r>
      <w:r w:rsidRPr="00755E44">
        <w:rPr>
          <w:rFonts w:asciiTheme="minorEastAsia" w:eastAsiaTheme="minorEastAsia" w:hAnsiTheme="minorEastAsia" w:hint="eastAsia"/>
        </w:rPr>
        <w:t>北京大学</w:t>
      </w:r>
      <w:r w:rsidRPr="00755E44">
        <w:rPr>
          <w:rFonts w:asciiTheme="minorEastAsia" w:eastAsiaTheme="minorEastAsia" w:hAnsiTheme="minorEastAsia"/>
        </w:rPr>
        <w:t>党委常委会审核，由</w:t>
      </w:r>
      <w:r w:rsidRPr="00755E44">
        <w:rPr>
          <w:rFonts w:asciiTheme="minorEastAsia" w:eastAsiaTheme="minorEastAsia" w:hAnsiTheme="minorEastAsia" w:hint="eastAsia"/>
        </w:rPr>
        <w:t>北京大学</w:t>
      </w:r>
      <w:r w:rsidRPr="00755E44">
        <w:rPr>
          <w:rFonts w:asciiTheme="minorEastAsia" w:eastAsiaTheme="minorEastAsia" w:hAnsiTheme="minorEastAsia"/>
        </w:rPr>
        <w:t>国资办上报教育部审批通过后方可实施。</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第二十八条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国有资产的处置需遵循公开、公正、公平的原则，出售、出让、变卖资产数量较多或者价值较高的，应当通过招标、拍卖等市场竞</w:t>
      </w:r>
      <w:r w:rsidRPr="00755E44">
        <w:rPr>
          <w:rFonts w:asciiTheme="minorEastAsia" w:eastAsiaTheme="minorEastAsia" w:hAnsiTheme="minorEastAsia"/>
        </w:rPr>
        <w:lastRenderedPageBreak/>
        <w:t>价方式公开处置。对于未达到使用年限的固定资产报废、报损，各单位应从严控制。</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第二十九条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国有资产处置收入，按以下原则分类管理：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（一）处置已达使用年限并且应淘汰报废的固定资产取得的收益，留归</w:t>
      </w:r>
      <w:r w:rsidRPr="00755E44">
        <w:rPr>
          <w:rFonts w:asciiTheme="minorEastAsia" w:eastAsiaTheme="minorEastAsia" w:hAnsiTheme="minorEastAsia" w:hint="eastAsia"/>
        </w:rPr>
        <w:t>医学部</w:t>
      </w:r>
      <w:r w:rsidRPr="00755E44">
        <w:rPr>
          <w:rFonts w:asciiTheme="minorEastAsia" w:eastAsiaTheme="minorEastAsia" w:hAnsiTheme="minorEastAsia"/>
        </w:rPr>
        <w:t>，纳入预算，统一管理；</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涉及科技成果转化资产处置的，按照《中华人民共和国促进科技成果转化法》《国务院关于印发实施〈中华人民共和国促进科技成果转化法〉若干规定的通知》（国发〔2016〕16号）和《中华人民共和国专利法》及其实施细则，以及</w:t>
      </w:r>
      <w:r w:rsidRPr="00755E44">
        <w:rPr>
          <w:rFonts w:asciiTheme="minorEastAsia" w:eastAsiaTheme="minorEastAsia" w:hAnsiTheme="minorEastAsia" w:hint="eastAsia"/>
        </w:rPr>
        <w:t>医学部</w:t>
      </w:r>
      <w:r w:rsidRPr="00755E44">
        <w:rPr>
          <w:rFonts w:asciiTheme="minorEastAsia" w:eastAsiaTheme="minorEastAsia" w:hAnsiTheme="minorEastAsia"/>
        </w:rPr>
        <w:t>主管职能部门制定的有关规定执行；</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（三）除上述情形以外的资产处置收入，按照《中央级事业单位国有资产处置管理暂行办法》（财教〔2008〕495号）有关规定执行。</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第六章  资产登记、评估与清查</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第三十条  </w:t>
      </w:r>
      <w:r w:rsidRPr="00755E44">
        <w:rPr>
          <w:rFonts w:asciiTheme="minorEastAsia" w:eastAsiaTheme="minorEastAsia" w:hAnsiTheme="minorEastAsia" w:hint="eastAsia"/>
        </w:rPr>
        <w:t>医学部</w:t>
      </w:r>
      <w:r w:rsidRPr="00755E44">
        <w:rPr>
          <w:rFonts w:asciiTheme="minorEastAsia" w:eastAsiaTheme="minorEastAsia" w:hAnsiTheme="minorEastAsia"/>
        </w:rPr>
        <w:t>依法依规对占有、使用的国有资产进行登记。</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第三十一条  有下列情形之一的，应当对相关国有资产进行评估：</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（一）机构整体或者部分改制为企业；</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（二）以非货币性资产对外投资；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（三）法人机构合并、分立、清算；</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（四）资产拍卖、转让、置换；</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（五）整体或者部分资产租赁给非国有单位；</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（六）确定涉讼资产价值；</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（七）法律、法规规定的其他需要进行评估的情形。</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第三十二条  有下列情形之一的，可以不进行资产评估：</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（一）经批准进行部分资产无偿划转；</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（二）经上级部门确认的其他不影响国有资产权益的特殊产权变动行为。</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第三十三条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国有资产应当按规定委托具有相应资质的机构进行评估。</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第三十四条  有下列情形之一的，应当按规定进行国有资产清查：</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（一）根据上级部门要求纳入资产清查范围的；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（二）进行重大改革或者改制的；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（三）遭受重大自然灾害等不可抗力造成资产严重损失的；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（四）会计信息严重失真或者国有资产出现重大流失的；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（五）会计政策发生重大变更，涉及资产核算方法发生重要变化的；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（六）财政部门、主管部门认为应当进行资产清查的其他情形。</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第七章  资产信息管理与报告</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第三十五条  </w:t>
      </w:r>
      <w:r w:rsidRPr="00755E44">
        <w:rPr>
          <w:rFonts w:asciiTheme="minorEastAsia" w:eastAsiaTheme="minorEastAsia" w:hAnsiTheme="minorEastAsia" w:hint="eastAsia"/>
        </w:rPr>
        <w:t>医学部</w:t>
      </w:r>
      <w:r w:rsidRPr="00755E44">
        <w:rPr>
          <w:rFonts w:asciiTheme="minorEastAsia" w:eastAsiaTheme="minorEastAsia" w:hAnsiTheme="minorEastAsia"/>
        </w:rPr>
        <w:t>应逐步建立完善国有资产管理信息系统，国有资产使用单位、资产归口管理部门及时录入相关数据信息，加强国有资产的动态监管，并在此基础上进行国有资产统计和信息报告工作。</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第三十六条  </w:t>
      </w:r>
      <w:r w:rsidRPr="00755E44">
        <w:rPr>
          <w:rFonts w:asciiTheme="minorEastAsia" w:eastAsiaTheme="minorEastAsia" w:hAnsiTheme="minorEastAsia" w:hint="eastAsia"/>
        </w:rPr>
        <w:t>医学部</w:t>
      </w:r>
      <w:r w:rsidRPr="00755E44">
        <w:rPr>
          <w:rFonts w:asciiTheme="minorEastAsia" w:eastAsiaTheme="minorEastAsia" w:hAnsiTheme="minorEastAsia"/>
        </w:rPr>
        <w:t>国资办组织国有资产归口管理部门按规定及时</w:t>
      </w:r>
      <w:r w:rsidRPr="00755E44">
        <w:rPr>
          <w:rFonts w:asciiTheme="minorEastAsia" w:eastAsiaTheme="minorEastAsia" w:hAnsiTheme="minorEastAsia" w:hint="eastAsia"/>
        </w:rPr>
        <w:t>向北京大学国资办</w:t>
      </w:r>
      <w:r w:rsidRPr="00755E44">
        <w:rPr>
          <w:rFonts w:asciiTheme="minorEastAsia" w:eastAsiaTheme="minorEastAsia" w:hAnsiTheme="minorEastAsia"/>
        </w:rPr>
        <w:t>上报</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国有资产管理年度报告。</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第八章  资产管理绩效考核</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第三十七条  国有资产归口管理部门应当逐步建立健全</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国有资产管理绩效考核体系，按照社会效益和经济效益相结合的原则，通过科学合理、客观公正、规范可行的方法、标准和程序，运用多元化的指标体系真实地反映和评价国有资产管理绩效。</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第三十八条  </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国有资产归口管理部门应当充分利用国有资产管理绩效考核结果，总结经验、推广应用、查漏补缺、加强管理、提高效益。</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第九章  监督检查</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第三十九条  建立健全国有资产监督管理责任制，将资产监督、管理责任落实到人。资产归口管理部门和使用单位应当不断加强国有资产监管，提高内部控制水平。</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第四十条  单位占有、使用和管理的</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国有资产过程中有下列行为之一的，学校将追究有关单位领导和直接责任人的责任，情节严重的将按照国家有关规定执行：</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（一）不履行报批手续，擅自出租、出借学校国有资产或利用学校国有资产对外投资的；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（二）不履行报批手续，擅自转让、处置学校国有资产的；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（三）不履行单位管理职责，获得的学校资产不按要求建账建卡的；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（四）弄虚作假，以各种名目侵占学校国有资产或利用职权谋私利的；</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（五）其他违反国家或学校有关规定造成学校国有资产损失的。</w:t>
      </w:r>
    </w:p>
    <w:p w:rsidR="00755E44" w:rsidRPr="00755E44" w:rsidRDefault="00755E44" w:rsidP="00755E44">
      <w:pPr>
        <w:rPr>
          <w:rFonts w:asciiTheme="minorEastAsia" w:eastAsiaTheme="minorEastAsia" w:hAnsiTheme="minorEastAsia"/>
        </w:rPr>
      </w:pPr>
      <w:bookmarkStart w:id="975" w:name="OLE_LINK1"/>
      <w:r w:rsidRPr="00755E44">
        <w:rPr>
          <w:rFonts w:asciiTheme="minorEastAsia" w:eastAsiaTheme="minorEastAsia" w:hAnsiTheme="minorEastAsia"/>
        </w:rPr>
        <w:t>第四十一条  </w:t>
      </w:r>
      <w:r w:rsidRPr="00755E44">
        <w:rPr>
          <w:rFonts w:asciiTheme="minorEastAsia" w:eastAsiaTheme="minorEastAsia" w:hAnsiTheme="minorEastAsia" w:hint="eastAsia"/>
        </w:rPr>
        <w:t>医学部纪委、审计等</w:t>
      </w:r>
      <w:r w:rsidRPr="00755E44">
        <w:rPr>
          <w:rFonts w:asciiTheme="minorEastAsia" w:eastAsiaTheme="minorEastAsia" w:hAnsiTheme="minorEastAsia"/>
        </w:rPr>
        <w:t>监督部门依据各自职能和相应法律法规及规章制度对</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国有资产管理与使用情况进行监督检查，督促管理责任落实。</w:t>
      </w:r>
      <w:bookmarkEnd w:id="975"/>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第十章  附  则</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第四十二条  </w:t>
      </w:r>
      <w:r w:rsidRPr="00755E44">
        <w:rPr>
          <w:rFonts w:asciiTheme="minorEastAsia" w:eastAsiaTheme="minorEastAsia" w:hAnsiTheme="minorEastAsia" w:hint="eastAsia"/>
        </w:rPr>
        <w:t>医学部下设</w:t>
      </w:r>
      <w:r w:rsidRPr="00755E44">
        <w:rPr>
          <w:rFonts w:asciiTheme="minorEastAsia" w:eastAsiaTheme="minorEastAsia" w:hAnsiTheme="minorEastAsia"/>
        </w:rPr>
        <w:t>独立核算单位应依据本办法和国家有关规定，结合单位实际情况，制定本单位国有资产管理办法，报国资办备案。</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第四十三条  </w:t>
      </w:r>
      <w:r w:rsidRPr="00755E44">
        <w:rPr>
          <w:rFonts w:asciiTheme="minorEastAsia" w:eastAsiaTheme="minorEastAsia" w:hAnsiTheme="minorEastAsia" w:hint="eastAsia"/>
        </w:rPr>
        <w:t>附属医院</w:t>
      </w:r>
      <w:r w:rsidRPr="00755E44">
        <w:rPr>
          <w:rFonts w:asciiTheme="minorEastAsia" w:eastAsiaTheme="minorEastAsia" w:hAnsiTheme="minorEastAsia"/>
        </w:rPr>
        <w:t>国有资产管理工作可</w:t>
      </w:r>
      <w:r w:rsidRPr="00755E44">
        <w:rPr>
          <w:rFonts w:asciiTheme="minorEastAsia" w:eastAsiaTheme="minorEastAsia" w:hAnsiTheme="minorEastAsia" w:hint="eastAsia"/>
        </w:rPr>
        <w:t>按照财政关系所属部门要求制定相关管理办法</w:t>
      </w:r>
      <w:r w:rsidRPr="00755E44">
        <w:rPr>
          <w:rFonts w:asciiTheme="minorEastAsia" w:eastAsiaTheme="minorEastAsia" w:hAnsiTheme="minorEastAsia"/>
        </w:rPr>
        <w:t>。</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t xml:space="preserve">第四十四条  </w:t>
      </w:r>
      <w:r w:rsidRPr="00755E44">
        <w:rPr>
          <w:rFonts w:asciiTheme="minorEastAsia" w:eastAsiaTheme="minorEastAsia" w:hAnsiTheme="minorEastAsia" w:hint="eastAsia"/>
        </w:rPr>
        <w:t>医学部</w:t>
      </w:r>
      <w:r w:rsidRPr="00755E44">
        <w:rPr>
          <w:rFonts w:asciiTheme="minorEastAsia" w:eastAsiaTheme="minorEastAsia" w:hAnsiTheme="minorEastAsia"/>
        </w:rPr>
        <w:t>经营性国有资产监管办法由</w:t>
      </w:r>
      <w:r w:rsidRPr="00755E44">
        <w:rPr>
          <w:rFonts w:asciiTheme="minorEastAsia" w:eastAsiaTheme="minorEastAsia" w:hAnsiTheme="minorEastAsia" w:hint="eastAsia"/>
        </w:rPr>
        <w:t>产业管理办公室</w:t>
      </w:r>
      <w:r w:rsidRPr="00755E44">
        <w:rPr>
          <w:rFonts w:asciiTheme="minorEastAsia" w:eastAsiaTheme="minorEastAsia" w:hAnsiTheme="minorEastAsia"/>
        </w:rPr>
        <w:t>另行制定。</w:t>
      </w:r>
    </w:p>
    <w:p w:rsidR="00755E44" w:rsidRPr="00755E44" w:rsidRDefault="00755E44" w:rsidP="00755E44">
      <w:pPr>
        <w:rPr>
          <w:rFonts w:asciiTheme="minorEastAsia" w:eastAsiaTheme="minorEastAsia" w:hAnsiTheme="minorEastAsia"/>
        </w:rPr>
      </w:pPr>
      <w:r w:rsidRPr="00755E44">
        <w:rPr>
          <w:rFonts w:asciiTheme="minorEastAsia" w:eastAsiaTheme="minorEastAsia" w:hAnsiTheme="minorEastAsia"/>
        </w:rPr>
        <w:lastRenderedPageBreak/>
        <w:t>第四十五条  本办法由</w:t>
      </w:r>
      <w:r w:rsidRPr="00755E44">
        <w:rPr>
          <w:rFonts w:asciiTheme="minorEastAsia" w:eastAsiaTheme="minorEastAsia" w:hAnsiTheme="minorEastAsia" w:hint="eastAsia"/>
        </w:rPr>
        <w:t>医学部</w:t>
      </w:r>
      <w:r w:rsidRPr="00755E44">
        <w:rPr>
          <w:rFonts w:asciiTheme="minorEastAsia" w:eastAsiaTheme="minorEastAsia" w:hAnsiTheme="minorEastAsia"/>
        </w:rPr>
        <w:t>国有资产管理委员会办公室负责解释。本办法未尽事项，按照国家国有资产管理的有关规定执行或另行研究解决。</w:t>
      </w:r>
    </w:p>
    <w:p w:rsidR="00755E44" w:rsidRDefault="00755E44" w:rsidP="0074620A">
      <w:pPr>
        <w:rPr>
          <w:rFonts w:asciiTheme="minorEastAsia" w:eastAsiaTheme="minorEastAsia" w:hAnsiTheme="minorEastAsia"/>
        </w:rPr>
      </w:pPr>
      <w:r w:rsidRPr="00755E44">
        <w:rPr>
          <w:rFonts w:asciiTheme="minorEastAsia" w:eastAsiaTheme="minorEastAsia" w:hAnsiTheme="minorEastAsia"/>
        </w:rPr>
        <w:t>第四十六条  </w:t>
      </w:r>
      <w:r w:rsidR="0074620A">
        <w:rPr>
          <w:rFonts w:asciiTheme="minorEastAsia" w:eastAsiaTheme="minorEastAsia" w:hAnsiTheme="minorEastAsia"/>
        </w:rPr>
        <w:t>本办法自发布之日起施行</w:t>
      </w:r>
      <w:r w:rsidR="0074620A">
        <w:rPr>
          <w:rFonts w:asciiTheme="minorEastAsia" w:eastAsiaTheme="minorEastAsia" w:hAnsiTheme="minorEastAsia" w:hint="eastAsia"/>
        </w:rPr>
        <w:t>。</w:t>
      </w:r>
    </w:p>
    <w:p w:rsidR="00755E44" w:rsidRDefault="00755E44" w:rsidP="0074620A">
      <w:pPr>
        <w:pStyle w:val="af"/>
        <w:ind w:firstLine="643"/>
      </w:pPr>
      <w:r>
        <w:rPr>
          <w:rFonts w:asciiTheme="minorEastAsia" w:hAnsiTheme="minorEastAsia"/>
        </w:rPr>
        <w:br w:type="page"/>
      </w:r>
      <w:bookmarkStart w:id="976" w:name="_Toc69977941"/>
      <w:bookmarkStart w:id="977" w:name="_Toc70434672"/>
      <w:r w:rsidR="00606B63">
        <w:rPr>
          <w:rFonts w:hint="eastAsia"/>
        </w:rPr>
        <w:lastRenderedPageBreak/>
        <w:t>二</w:t>
      </w:r>
      <w:r w:rsidR="00D36C5A">
        <w:rPr>
          <w:rFonts w:hint="eastAsia"/>
        </w:rPr>
        <w:t>、固定资产</w:t>
      </w:r>
      <w:bookmarkEnd w:id="976"/>
      <w:bookmarkEnd w:id="977"/>
    </w:p>
    <w:p w:rsidR="00155E33" w:rsidRDefault="00077F28" w:rsidP="00077F28">
      <w:pPr>
        <w:pStyle w:val="1"/>
        <w:ind w:firstLine="562"/>
      </w:pPr>
      <w:bookmarkStart w:id="978" w:name="_Toc69977942"/>
      <w:bookmarkStart w:id="979" w:name="_Toc70434673"/>
      <w:r>
        <w:rPr>
          <w:rFonts w:hint="eastAsia"/>
        </w:rPr>
        <w:t>（一）房产</w:t>
      </w:r>
      <w:bookmarkEnd w:id="978"/>
      <w:bookmarkEnd w:id="979"/>
    </w:p>
    <w:p w:rsidR="006F01F5" w:rsidRDefault="006F01F5" w:rsidP="006F01F5"/>
    <w:p w:rsidR="007237BB" w:rsidRDefault="003F2C9B" w:rsidP="00147F8B">
      <w:pPr>
        <w:pStyle w:val="2"/>
      </w:pPr>
      <w:bookmarkStart w:id="980" w:name="_Toc27660759"/>
      <w:bookmarkStart w:id="981" w:name="_Toc69977943"/>
      <w:bookmarkStart w:id="982" w:name="_Toc70434674"/>
      <w:r w:rsidRPr="00A22DBB">
        <w:rPr>
          <w:rFonts w:hint="eastAsia"/>
        </w:rPr>
        <w:t>关于</w:t>
      </w:r>
      <w:r w:rsidRPr="00A22DBB">
        <w:t>印发《</w:t>
      </w:r>
      <w:r w:rsidRPr="00A22DBB">
        <w:rPr>
          <w:rFonts w:hint="eastAsia"/>
        </w:rPr>
        <w:t>北京</w:t>
      </w:r>
      <w:r w:rsidRPr="00A22DBB">
        <w:t>大学</w:t>
      </w:r>
      <w:r w:rsidRPr="00A22DBB">
        <w:rPr>
          <w:rFonts w:hint="eastAsia"/>
        </w:rPr>
        <w:t>医学部</w:t>
      </w:r>
      <w:r w:rsidRPr="00A22DBB">
        <w:t>教职工公寓管理</w:t>
      </w:r>
      <w:r w:rsidRPr="00A22DBB">
        <w:rPr>
          <w:rFonts w:hint="eastAsia"/>
        </w:rPr>
        <w:t>办法</w:t>
      </w:r>
      <w:r w:rsidRPr="00A22DBB">
        <w:t>》</w:t>
      </w:r>
      <w:r w:rsidRPr="00A22DBB">
        <w:rPr>
          <w:rFonts w:hint="eastAsia"/>
        </w:rPr>
        <w:t>的</w:t>
      </w:r>
      <w:r w:rsidRPr="00A22DBB">
        <w:t>通知</w:t>
      </w:r>
      <w:bookmarkStart w:id="983" w:name="_Toc27660760"/>
      <w:bookmarkEnd w:id="980"/>
      <w:bookmarkEnd w:id="982"/>
      <w:r w:rsidR="00147F8B">
        <w:rPr>
          <w:rFonts w:hint="eastAsia"/>
        </w:rPr>
        <w:t xml:space="preserve"> </w:t>
      </w:r>
      <w:r w:rsidR="00147F8B">
        <w:t xml:space="preserve"> </w:t>
      </w:r>
    </w:p>
    <w:p w:rsidR="003F2C9B" w:rsidRPr="00A22DBB" w:rsidRDefault="003F2C9B" w:rsidP="007237BB">
      <w:pPr>
        <w:pStyle w:val="3"/>
        <w:ind w:firstLine="482"/>
      </w:pPr>
      <w:bookmarkStart w:id="984" w:name="_Toc69980703"/>
      <w:bookmarkStart w:id="985" w:name="_Toc69980957"/>
      <w:bookmarkStart w:id="986" w:name="_Toc69981517"/>
      <w:bookmarkStart w:id="987" w:name="_Toc70063602"/>
      <w:bookmarkStart w:id="988" w:name="_Toc70063850"/>
      <w:bookmarkStart w:id="989" w:name="_Toc70433038"/>
      <w:bookmarkStart w:id="990" w:name="_Toc70433284"/>
      <w:bookmarkStart w:id="991" w:name="_Toc70433530"/>
      <w:bookmarkStart w:id="992" w:name="_Toc70434429"/>
      <w:bookmarkStart w:id="993" w:name="_Toc70434675"/>
      <w:r w:rsidRPr="00A22DBB">
        <w:rPr>
          <w:rFonts w:hint="eastAsia"/>
        </w:rPr>
        <w:t>北医</w:t>
      </w:r>
      <w:r w:rsidRPr="00A22DBB">
        <w:t>（</w:t>
      </w:r>
      <w:r w:rsidRPr="00A22DBB">
        <w:rPr>
          <w:rFonts w:hint="eastAsia"/>
        </w:rPr>
        <w:t>2013</w:t>
      </w:r>
      <w:r w:rsidRPr="00A22DBB">
        <w:t>）</w:t>
      </w:r>
      <w:r w:rsidRPr="00A22DBB">
        <w:rPr>
          <w:rFonts w:hint="eastAsia"/>
        </w:rPr>
        <w:t>部</w:t>
      </w:r>
      <w:r w:rsidRPr="00A22DBB">
        <w:t>总字</w:t>
      </w:r>
      <w:r w:rsidRPr="00A22DBB">
        <w:rPr>
          <w:rFonts w:hint="eastAsia"/>
        </w:rPr>
        <w:t>194</w:t>
      </w:r>
      <w:r w:rsidRPr="00A22DBB">
        <w:rPr>
          <w:rFonts w:hint="eastAsia"/>
        </w:rPr>
        <w:t>号</w:t>
      </w:r>
      <w:bookmarkEnd w:id="981"/>
      <w:bookmarkEnd w:id="983"/>
      <w:bookmarkEnd w:id="984"/>
      <w:bookmarkEnd w:id="985"/>
      <w:bookmarkEnd w:id="986"/>
      <w:bookmarkEnd w:id="987"/>
      <w:bookmarkEnd w:id="988"/>
      <w:bookmarkEnd w:id="989"/>
      <w:bookmarkEnd w:id="990"/>
      <w:bookmarkEnd w:id="991"/>
      <w:bookmarkEnd w:id="992"/>
      <w:bookmarkEnd w:id="993"/>
    </w:p>
    <w:p w:rsidR="003F2C9B" w:rsidRDefault="003F2C9B" w:rsidP="003F2C9B"/>
    <w:p w:rsidR="003F2C9B" w:rsidRPr="00A22DBB" w:rsidRDefault="003F2C9B" w:rsidP="003F2C9B">
      <w:r w:rsidRPr="00A22DBB">
        <w:rPr>
          <w:rFonts w:hint="eastAsia"/>
        </w:rPr>
        <w:t>各学院</w:t>
      </w:r>
      <w:r w:rsidRPr="00A22DBB">
        <w:t>（</w:t>
      </w:r>
      <w:r w:rsidRPr="00A22DBB">
        <w:rPr>
          <w:rFonts w:hint="eastAsia"/>
        </w:rPr>
        <w:t>部</w:t>
      </w:r>
      <w:r w:rsidRPr="00A22DBB">
        <w:t>）</w:t>
      </w:r>
      <w:r w:rsidRPr="00A22DBB">
        <w:rPr>
          <w:rFonts w:hint="eastAsia"/>
        </w:rPr>
        <w:t>，</w:t>
      </w:r>
      <w:r w:rsidRPr="00A22DBB">
        <w:t>机关各部</w:t>
      </w:r>
      <w:r w:rsidRPr="00A22DBB">
        <w:rPr>
          <w:rFonts w:hint="eastAsia"/>
        </w:rPr>
        <w:t>、</w:t>
      </w:r>
      <w:r w:rsidRPr="00A22DBB">
        <w:t>处及直属单位：</w:t>
      </w:r>
    </w:p>
    <w:p w:rsidR="003F2C9B" w:rsidRPr="00A22DBB" w:rsidRDefault="003F2C9B" w:rsidP="003F2C9B">
      <w:r w:rsidRPr="00A22DBB">
        <w:rPr>
          <w:rFonts w:hint="eastAsia"/>
        </w:rPr>
        <w:t>《北京大学</w:t>
      </w:r>
      <w:r w:rsidRPr="00A22DBB">
        <w:t>医学部教职工公寓管理办法</w:t>
      </w:r>
      <w:r w:rsidRPr="00A22DBB">
        <w:rPr>
          <w:rFonts w:hint="eastAsia"/>
        </w:rPr>
        <w:t>》经</w:t>
      </w:r>
      <w:r w:rsidRPr="00A22DBB">
        <w:rPr>
          <w:rFonts w:hint="eastAsia"/>
        </w:rPr>
        <w:t>2013</w:t>
      </w:r>
      <w:r w:rsidRPr="00A22DBB">
        <w:rPr>
          <w:rFonts w:hint="eastAsia"/>
        </w:rPr>
        <w:t>年</w:t>
      </w:r>
      <w:r w:rsidRPr="00A22DBB">
        <w:rPr>
          <w:rFonts w:hint="eastAsia"/>
        </w:rPr>
        <w:t>9</w:t>
      </w:r>
      <w:r w:rsidRPr="00A22DBB">
        <w:rPr>
          <w:rFonts w:hint="eastAsia"/>
        </w:rPr>
        <w:t>月</w:t>
      </w:r>
      <w:r w:rsidRPr="00A22DBB">
        <w:rPr>
          <w:rFonts w:hint="eastAsia"/>
        </w:rPr>
        <w:t>16</w:t>
      </w:r>
      <w:r w:rsidRPr="00A22DBB">
        <w:rPr>
          <w:rFonts w:hint="eastAsia"/>
        </w:rPr>
        <w:t>日</w:t>
      </w:r>
      <w:r w:rsidRPr="00A22DBB">
        <w:t>医学部第</w:t>
      </w:r>
      <w:r w:rsidRPr="00A22DBB">
        <w:rPr>
          <w:rFonts w:hint="eastAsia"/>
        </w:rPr>
        <w:t>19</w:t>
      </w:r>
      <w:r w:rsidRPr="00A22DBB">
        <w:rPr>
          <w:rFonts w:hint="eastAsia"/>
        </w:rPr>
        <w:t>次</w:t>
      </w:r>
      <w:r w:rsidRPr="00A22DBB">
        <w:t>部务办公会讨论通过，现印发给你们，请遵照执行。</w:t>
      </w:r>
    </w:p>
    <w:p w:rsidR="003F2C9B" w:rsidRPr="00A22DBB" w:rsidRDefault="003F2C9B" w:rsidP="003F2C9B"/>
    <w:p w:rsidR="003F2C9B" w:rsidRPr="00A22DBB" w:rsidRDefault="003F2C9B" w:rsidP="003F2C9B">
      <w:r w:rsidRPr="00A22DBB">
        <w:rPr>
          <w:rFonts w:hint="eastAsia"/>
        </w:rPr>
        <w:t>北京</w:t>
      </w:r>
      <w:r w:rsidRPr="00A22DBB">
        <w:t>大学医学部</w:t>
      </w:r>
    </w:p>
    <w:p w:rsidR="003F2C9B" w:rsidRPr="00A22DBB" w:rsidRDefault="003F2C9B" w:rsidP="003F2C9B">
      <w:r w:rsidRPr="00A22DBB">
        <w:rPr>
          <w:rFonts w:hint="eastAsia"/>
        </w:rPr>
        <w:t>2013</w:t>
      </w:r>
      <w:r w:rsidRPr="00A22DBB">
        <w:rPr>
          <w:rFonts w:hint="eastAsia"/>
        </w:rPr>
        <w:t>年</w:t>
      </w:r>
      <w:r w:rsidRPr="00A22DBB">
        <w:rPr>
          <w:rFonts w:hint="eastAsia"/>
        </w:rPr>
        <w:t>11</w:t>
      </w:r>
      <w:r w:rsidRPr="00A22DBB">
        <w:rPr>
          <w:rFonts w:hint="eastAsia"/>
        </w:rPr>
        <w:t>月</w:t>
      </w:r>
      <w:r w:rsidRPr="00A22DBB">
        <w:rPr>
          <w:rFonts w:hint="eastAsia"/>
        </w:rPr>
        <w:t>1</w:t>
      </w:r>
      <w:r w:rsidRPr="00A22DBB">
        <w:rPr>
          <w:rFonts w:hint="eastAsia"/>
        </w:rPr>
        <w:t>日</w:t>
      </w:r>
    </w:p>
    <w:p w:rsidR="003F2C9B" w:rsidRPr="00A22DBB" w:rsidRDefault="003F2C9B" w:rsidP="003F2C9B"/>
    <w:p w:rsidR="003F2C9B" w:rsidRDefault="003F2C9B" w:rsidP="00147F8B">
      <w:pPr>
        <w:ind w:firstLineChars="0" w:firstLine="0"/>
        <w:rPr>
          <w:b/>
        </w:rPr>
      </w:pPr>
    </w:p>
    <w:p w:rsidR="00147F8B" w:rsidRDefault="00147F8B" w:rsidP="00147F8B">
      <w:pPr>
        <w:ind w:firstLineChars="0" w:firstLine="0"/>
        <w:rPr>
          <w:b/>
        </w:rPr>
      </w:pPr>
    </w:p>
    <w:p w:rsidR="00147F8B" w:rsidRDefault="00147F8B" w:rsidP="00147F8B">
      <w:pPr>
        <w:ind w:firstLineChars="0" w:firstLine="0"/>
        <w:rPr>
          <w:b/>
        </w:rPr>
      </w:pPr>
    </w:p>
    <w:p w:rsidR="00147F8B" w:rsidRDefault="00147F8B" w:rsidP="00147F8B">
      <w:pPr>
        <w:ind w:firstLineChars="0" w:firstLine="0"/>
        <w:rPr>
          <w:b/>
        </w:rPr>
        <w:sectPr w:rsidR="00147F8B" w:rsidSect="007E6E89">
          <w:headerReference w:type="default" r:id="rId26"/>
          <w:pgSz w:w="11906" w:h="16838"/>
          <w:pgMar w:top="1440" w:right="1800" w:bottom="1440" w:left="1800" w:header="851" w:footer="992" w:gutter="0"/>
          <w:cols w:space="425"/>
          <w:docGrid w:type="lines" w:linePitch="312"/>
        </w:sectPr>
      </w:pPr>
    </w:p>
    <w:p w:rsidR="003F2C9B" w:rsidRPr="00A22DBB" w:rsidRDefault="003F2C9B" w:rsidP="00147F8B">
      <w:pPr>
        <w:ind w:firstLineChars="0" w:firstLine="0"/>
        <w:rPr>
          <w:b/>
        </w:rPr>
      </w:pPr>
      <w:r w:rsidRPr="00A22DBB">
        <w:rPr>
          <w:rFonts w:hint="eastAsia"/>
          <w:b/>
        </w:rPr>
        <w:lastRenderedPageBreak/>
        <w:t>北京大学</w:t>
      </w:r>
      <w:r w:rsidRPr="00A22DBB">
        <w:rPr>
          <w:b/>
        </w:rPr>
        <w:t>医学部教职工公寓管理办法</w:t>
      </w:r>
    </w:p>
    <w:p w:rsidR="003F2C9B" w:rsidRPr="00A22DBB" w:rsidRDefault="003F2C9B" w:rsidP="003F2C9B">
      <w:r w:rsidRPr="00A22DBB">
        <w:rPr>
          <w:rFonts w:hint="eastAsia"/>
        </w:rPr>
        <w:t>第一章</w:t>
      </w:r>
      <w:r w:rsidRPr="00A22DBB">
        <w:rPr>
          <w:rFonts w:hint="eastAsia"/>
        </w:rPr>
        <w:t xml:space="preserve">  </w:t>
      </w:r>
      <w:r w:rsidRPr="00A22DBB">
        <w:rPr>
          <w:rFonts w:hint="eastAsia"/>
        </w:rPr>
        <w:t>总</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第一条</w:t>
      </w:r>
      <w:r w:rsidRPr="00A22DBB">
        <w:rPr>
          <w:rFonts w:hint="eastAsia"/>
        </w:rPr>
        <w:t xml:space="preserve">  </w:t>
      </w:r>
      <w:r w:rsidRPr="00A22DBB">
        <w:rPr>
          <w:rFonts w:hint="eastAsia"/>
        </w:rPr>
        <w:t>为</w:t>
      </w:r>
      <w:r w:rsidRPr="00A22DBB">
        <w:t>加强医学部公寓房的管理，逐步按照市场机制，建立和完善医学部公寓管理体系。根据</w:t>
      </w:r>
      <w:r w:rsidRPr="00A22DBB">
        <w:rPr>
          <w:rFonts w:hint="eastAsia"/>
        </w:rPr>
        <w:t>《在京</w:t>
      </w:r>
      <w:r w:rsidRPr="00A22DBB">
        <w:t>中央和国家机关进一步深化住房制度改革实施方案</w:t>
      </w:r>
      <w:r w:rsidRPr="00A22DBB">
        <w:rPr>
          <w:rFonts w:hint="eastAsia"/>
        </w:rPr>
        <w:t>》（厅</w:t>
      </w:r>
      <w:r w:rsidRPr="00A22DBB">
        <w:t>字</w:t>
      </w:r>
      <w:r w:rsidRPr="00A22DBB">
        <w:rPr>
          <w:rFonts w:hint="eastAsia"/>
        </w:rPr>
        <w:t>[1999]10</w:t>
      </w:r>
      <w:r w:rsidRPr="00A22DBB">
        <w:rPr>
          <w:rFonts w:hint="eastAsia"/>
        </w:rPr>
        <w:t>号）、</w:t>
      </w:r>
      <w:r w:rsidRPr="00A22DBB">
        <w:t>《</w:t>
      </w:r>
      <w:r w:rsidRPr="00A22DBB">
        <w:rPr>
          <w:rFonts w:hint="eastAsia"/>
        </w:rPr>
        <w:t>北京市</w:t>
      </w:r>
      <w:r w:rsidRPr="00A22DBB">
        <w:t>进一步深化城镇住房制度改革加快住房建设实施方案》</w:t>
      </w:r>
      <w:r w:rsidRPr="00A22DBB">
        <w:rPr>
          <w:rFonts w:hint="eastAsia"/>
        </w:rPr>
        <w:t>（京</w:t>
      </w:r>
      <w:r w:rsidRPr="00A22DBB">
        <w:t>发</w:t>
      </w:r>
      <w:r w:rsidRPr="00A22DBB">
        <w:rPr>
          <w:rFonts w:hint="eastAsia"/>
        </w:rPr>
        <w:t>（</w:t>
      </w:r>
      <w:r w:rsidRPr="00A22DBB">
        <w:t>1999</w:t>
      </w:r>
      <w:r w:rsidRPr="00A22DBB">
        <w:rPr>
          <w:rFonts w:hint="eastAsia"/>
        </w:rPr>
        <w:t>）</w:t>
      </w:r>
      <w:r w:rsidRPr="00A22DBB">
        <w:t>21</w:t>
      </w:r>
      <w:r w:rsidRPr="00A22DBB">
        <w:rPr>
          <w:rFonts w:hint="eastAsia"/>
        </w:rPr>
        <w:t>号）、</w:t>
      </w:r>
      <w:r w:rsidRPr="00A22DBB">
        <w:t>《</w:t>
      </w:r>
      <w:r w:rsidRPr="00A22DBB">
        <w:rPr>
          <w:rFonts w:hint="eastAsia"/>
        </w:rPr>
        <w:t>关于</w:t>
      </w:r>
      <w:r w:rsidRPr="00A22DBB">
        <w:t>建立北京大学教职工公寓的决定》</w:t>
      </w:r>
      <w:r w:rsidRPr="00A22DBB">
        <w:rPr>
          <w:rFonts w:hint="eastAsia"/>
        </w:rPr>
        <w:t>（校发</w:t>
      </w:r>
      <w:r w:rsidRPr="00A22DBB">
        <w:rPr>
          <w:rFonts w:hint="eastAsia"/>
        </w:rPr>
        <w:t>[</w:t>
      </w:r>
      <w:r w:rsidRPr="00A22DBB">
        <w:t>2002</w:t>
      </w:r>
      <w:r w:rsidRPr="00A22DBB">
        <w:rPr>
          <w:rFonts w:hint="eastAsia"/>
        </w:rPr>
        <w:t>]</w:t>
      </w:r>
      <w:r w:rsidRPr="00A22DBB">
        <w:t>123</w:t>
      </w:r>
      <w:r w:rsidRPr="00A22DBB">
        <w:rPr>
          <w:rFonts w:hint="eastAsia"/>
        </w:rPr>
        <w:t>号）和</w:t>
      </w:r>
      <w:r w:rsidRPr="00A22DBB">
        <w:t>关于印发《</w:t>
      </w:r>
      <w:r w:rsidRPr="00A22DBB">
        <w:rPr>
          <w:rFonts w:hint="eastAsia"/>
        </w:rPr>
        <w:t>北京大学</w:t>
      </w:r>
      <w:r w:rsidRPr="00A22DBB">
        <w:t>教师公寓管理办法》</w:t>
      </w:r>
      <w:r w:rsidRPr="00A22DBB">
        <w:rPr>
          <w:rFonts w:hint="eastAsia"/>
        </w:rPr>
        <w:t>的</w:t>
      </w:r>
      <w:r w:rsidRPr="00A22DBB">
        <w:t>通知（</w:t>
      </w:r>
      <w:r w:rsidRPr="00A22DBB">
        <w:rPr>
          <w:rFonts w:hint="eastAsia"/>
        </w:rPr>
        <w:t>校发</w:t>
      </w:r>
      <w:r w:rsidRPr="00A22DBB">
        <w:rPr>
          <w:rFonts w:hint="eastAsia"/>
        </w:rPr>
        <w:t>[</w:t>
      </w:r>
      <w:r w:rsidRPr="00A22DBB">
        <w:t>2008</w:t>
      </w:r>
      <w:r w:rsidRPr="00A22DBB">
        <w:rPr>
          <w:rFonts w:hint="eastAsia"/>
        </w:rPr>
        <w:t>]</w:t>
      </w:r>
      <w:r w:rsidRPr="00A22DBB">
        <w:t>2</w:t>
      </w:r>
      <w:r w:rsidRPr="00A22DBB">
        <w:rPr>
          <w:rFonts w:hint="eastAsia"/>
        </w:rPr>
        <w:t>号</w:t>
      </w:r>
      <w:r w:rsidRPr="00A22DBB">
        <w:t>）</w:t>
      </w:r>
      <w:r w:rsidRPr="00A22DBB">
        <w:rPr>
          <w:rFonts w:hint="eastAsia"/>
        </w:rPr>
        <w:t>等</w:t>
      </w:r>
      <w:r w:rsidRPr="00A22DBB">
        <w:t>文件精神，结合医学部房屋</w:t>
      </w:r>
      <w:r w:rsidRPr="00A22DBB">
        <w:rPr>
          <w:rFonts w:hint="eastAsia"/>
        </w:rPr>
        <w:t>现状</w:t>
      </w:r>
      <w:r w:rsidRPr="00A22DBB">
        <w:t>，制定本办法。</w:t>
      </w:r>
    </w:p>
    <w:p w:rsidR="003F2C9B" w:rsidRPr="00A22DBB" w:rsidRDefault="003F2C9B" w:rsidP="003F2C9B">
      <w:pPr>
        <w:ind w:firstLine="482"/>
      </w:pPr>
      <w:r w:rsidRPr="00A22DBB">
        <w:rPr>
          <w:rFonts w:hint="eastAsia"/>
          <w:b/>
        </w:rPr>
        <w:t>第二条</w:t>
      </w:r>
      <w:r w:rsidRPr="00A22DBB">
        <w:rPr>
          <w:rFonts w:hint="eastAsia"/>
        </w:rPr>
        <w:t xml:space="preserve">  </w:t>
      </w:r>
      <w:r w:rsidRPr="00A22DBB">
        <w:rPr>
          <w:rFonts w:hint="eastAsia"/>
        </w:rPr>
        <w:t>为</w:t>
      </w:r>
      <w:r w:rsidRPr="00A22DBB">
        <w:t>保证教职工公寓的流动性，教职工公寓只租不售，租住公寓的教职工如需</w:t>
      </w:r>
      <w:r w:rsidRPr="00A22DBB">
        <w:rPr>
          <w:rFonts w:hint="eastAsia"/>
        </w:rPr>
        <w:t>落</w:t>
      </w:r>
      <w:r w:rsidRPr="00A22DBB">
        <w:t>户，只能属集体户籍管理。</w:t>
      </w:r>
    </w:p>
    <w:p w:rsidR="003F2C9B" w:rsidRPr="00A22DBB" w:rsidRDefault="003F2C9B" w:rsidP="003F2C9B">
      <w:pPr>
        <w:ind w:firstLine="482"/>
      </w:pPr>
      <w:r w:rsidRPr="00A22DBB">
        <w:rPr>
          <w:rFonts w:hint="eastAsia"/>
          <w:b/>
        </w:rPr>
        <w:t>第三条</w:t>
      </w:r>
      <w:r w:rsidRPr="00A22DBB">
        <w:rPr>
          <w:rFonts w:hint="eastAsia"/>
        </w:rPr>
        <w:t xml:space="preserve">  </w:t>
      </w:r>
      <w:r w:rsidRPr="00A22DBB">
        <w:rPr>
          <w:rFonts w:hint="eastAsia"/>
        </w:rPr>
        <w:t>医学部</w:t>
      </w:r>
      <w:r w:rsidRPr="00A22DBB">
        <w:t>教职工公寓房源范围：教职工成套公寓、集体宿舍及其他由医学部认定应纳入教职工公寓管理的房屋，上述房屋不允许同时租住，</w:t>
      </w:r>
      <w:r w:rsidRPr="00A22DBB">
        <w:rPr>
          <w:rFonts w:hint="eastAsia"/>
        </w:rPr>
        <w:t>只可</w:t>
      </w:r>
      <w:r w:rsidRPr="00A22DBB">
        <w:t>申请一类。</w:t>
      </w:r>
    </w:p>
    <w:p w:rsidR="003F2C9B" w:rsidRPr="00A22DBB" w:rsidRDefault="003F2C9B" w:rsidP="003F2C9B">
      <w:pPr>
        <w:ind w:firstLine="482"/>
      </w:pPr>
      <w:r w:rsidRPr="00A22DBB">
        <w:rPr>
          <w:rFonts w:hint="eastAsia"/>
          <w:b/>
        </w:rPr>
        <w:t>第四条</w:t>
      </w:r>
      <w:r w:rsidRPr="00A22DBB">
        <w:rPr>
          <w:rFonts w:hint="eastAsia"/>
        </w:rPr>
        <w:t xml:space="preserve">  </w:t>
      </w:r>
      <w:r w:rsidRPr="00A22DBB">
        <w:rPr>
          <w:rFonts w:hint="eastAsia"/>
        </w:rPr>
        <w:t>公寓</w:t>
      </w:r>
      <w:r w:rsidRPr="00A22DBB">
        <w:t>房管理委员会由相关部门、医学部各二级单位负责人组成，</w:t>
      </w:r>
      <w:r w:rsidRPr="00A22DBB">
        <w:rPr>
          <w:rFonts w:hint="eastAsia"/>
        </w:rPr>
        <w:t>受</w:t>
      </w:r>
      <w:r w:rsidRPr="00A22DBB">
        <w:t>医学部委托，负责制定教职工公寓的相关政策和规定、房屋的分配和收回。总务处</w:t>
      </w:r>
      <w:r w:rsidRPr="00A22DBB">
        <w:rPr>
          <w:rFonts w:hint="eastAsia"/>
        </w:rPr>
        <w:t>负责</w:t>
      </w:r>
      <w:r w:rsidRPr="00A22DBB">
        <w:t>公寓的日常管理和物业服务，受医学部公寓房管理委员会监督。</w:t>
      </w:r>
    </w:p>
    <w:p w:rsidR="003F2C9B" w:rsidRPr="00A22DBB" w:rsidRDefault="003F2C9B" w:rsidP="003F2C9B">
      <w:pPr>
        <w:ind w:firstLine="482"/>
      </w:pPr>
      <w:r w:rsidRPr="00A22DBB">
        <w:rPr>
          <w:rFonts w:hint="eastAsia"/>
          <w:b/>
        </w:rPr>
        <w:t>第五条</w:t>
      </w:r>
      <w:r w:rsidRPr="00A22DBB">
        <w:rPr>
          <w:rFonts w:hint="eastAsia"/>
        </w:rPr>
        <w:t xml:space="preserve">  </w:t>
      </w:r>
      <w:r w:rsidRPr="00A22DBB">
        <w:rPr>
          <w:rFonts w:hint="eastAsia"/>
        </w:rPr>
        <w:t>按照</w:t>
      </w:r>
      <w:r w:rsidRPr="00A22DBB">
        <w:t>公寓房源</w:t>
      </w:r>
      <w:r w:rsidRPr="00A22DBB">
        <w:rPr>
          <w:rFonts w:hint="eastAsia"/>
        </w:rPr>
        <w:t>情况</w:t>
      </w:r>
      <w:r w:rsidRPr="00A22DBB">
        <w:t>和医学部实际情况可预留</w:t>
      </w:r>
      <w:r w:rsidRPr="00A22DBB">
        <w:rPr>
          <w:rFonts w:hint="eastAsia"/>
        </w:rPr>
        <w:t>5</w:t>
      </w:r>
      <w:r w:rsidRPr="00A22DBB">
        <w:t>%</w:t>
      </w:r>
      <w:r w:rsidRPr="00A22DBB">
        <w:t>的房源作为储备及应急公寓。</w:t>
      </w:r>
    </w:p>
    <w:p w:rsidR="003F2C9B" w:rsidRPr="00A22DBB" w:rsidRDefault="003F2C9B" w:rsidP="003F2C9B">
      <w:pPr>
        <w:ind w:firstLine="482"/>
      </w:pPr>
      <w:r w:rsidRPr="00A22DBB">
        <w:rPr>
          <w:rFonts w:hint="eastAsia"/>
          <w:b/>
        </w:rPr>
        <w:t>第六条</w:t>
      </w:r>
      <w:r w:rsidRPr="00A22DBB">
        <w:rPr>
          <w:rFonts w:hint="eastAsia"/>
        </w:rPr>
        <w:t xml:space="preserve">  </w:t>
      </w:r>
      <w:r w:rsidRPr="00A22DBB">
        <w:rPr>
          <w:rFonts w:hint="eastAsia"/>
        </w:rPr>
        <w:t>教职工</w:t>
      </w:r>
      <w:r w:rsidRPr="00A22DBB">
        <w:t>公寓的租金标准原则上</w:t>
      </w:r>
      <w:r w:rsidRPr="00A22DBB">
        <w:rPr>
          <w:rFonts w:hint="eastAsia"/>
        </w:rPr>
        <w:t>依据</w:t>
      </w:r>
      <w:r w:rsidRPr="00A22DBB">
        <w:t>周边市场租金实行动态调整，每年聘请专门的机构或公司，评估</w:t>
      </w:r>
      <w:r w:rsidRPr="00A22DBB">
        <w:rPr>
          <w:rFonts w:hint="eastAsia"/>
        </w:rPr>
        <w:t>出</w:t>
      </w:r>
      <w:r w:rsidRPr="00A22DBB">
        <w:t>医学部公寓房及集体宿舍租金收费的</w:t>
      </w:r>
      <w:r w:rsidRPr="00A22DBB">
        <w:rPr>
          <w:rFonts w:hint="eastAsia"/>
        </w:rPr>
        <w:t>参考价</w:t>
      </w:r>
      <w:r w:rsidRPr="00A22DBB">
        <w:t>，经</w:t>
      </w:r>
      <w:r w:rsidRPr="00A22DBB">
        <w:rPr>
          <w:rFonts w:hint="eastAsia"/>
        </w:rPr>
        <w:t>部务会</w:t>
      </w:r>
      <w:r w:rsidRPr="00A22DBB">
        <w:t>批准确认为当年基价，具体收费以当年基价为基础，</w:t>
      </w:r>
      <w:r w:rsidRPr="00A22DBB">
        <w:rPr>
          <w:rFonts w:hint="eastAsia"/>
        </w:rPr>
        <w:t>按</w:t>
      </w:r>
      <w:r w:rsidRPr="00A22DBB">
        <w:t>建筑面积及收费比例收取。</w:t>
      </w:r>
    </w:p>
    <w:p w:rsidR="003F2C9B" w:rsidRPr="00A22DBB" w:rsidRDefault="003F2C9B" w:rsidP="003F2C9B">
      <w:r w:rsidRPr="00A22DBB">
        <w:rPr>
          <w:rFonts w:hint="eastAsia"/>
        </w:rPr>
        <w:t>第二章</w:t>
      </w:r>
      <w:r w:rsidRPr="00A22DBB">
        <w:rPr>
          <w:rFonts w:hint="eastAsia"/>
        </w:rPr>
        <w:t xml:space="preserve">  </w:t>
      </w:r>
      <w:r w:rsidRPr="00A22DBB">
        <w:rPr>
          <w:rFonts w:hint="eastAsia"/>
        </w:rPr>
        <w:t>租住</w:t>
      </w:r>
      <w:r w:rsidRPr="00A22DBB">
        <w:t>对象</w:t>
      </w:r>
    </w:p>
    <w:p w:rsidR="003F2C9B" w:rsidRPr="00A22DBB" w:rsidRDefault="003F2C9B" w:rsidP="003F2C9B">
      <w:pPr>
        <w:ind w:firstLine="482"/>
      </w:pPr>
      <w:r w:rsidRPr="00A22DBB">
        <w:rPr>
          <w:rFonts w:hint="eastAsia"/>
          <w:b/>
        </w:rPr>
        <w:t>第七条</w:t>
      </w:r>
      <w:r w:rsidRPr="00A22DBB">
        <w:rPr>
          <w:rFonts w:hint="eastAsia"/>
        </w:rPr>
        <w:t xml:space="preserve">  </w:t>
      </w:r>
      <w:r w:rsidRPr="00A22DBB">
        <w:rPr>
          <w:rFonts w:hint="eastAsia"/>
        </w:rPr>
        <w:t>租住</w:t>
      </w:r>
      <w:r w:rsidRPr="00A22DBB">
        <w:t>教职工公寓的申请人应为北京大学医学部本部事业编制、</w:t>
      </w:r>
      <w:r w:rsidRPr="00A22DBB">
        <w:rPr>
          <w:rFonts w:hint="eastAsia"/>
        </w:rPr>
        <w:t>本人</w:t>
      </w:r>
      <w:r w:rsidRPr="00A22DBB">
        <w:t>和配偶均未享受过任何形式的福利住房</w:t>
      </w:r>
      <w:r w:rsidRPr="00A22DBB">
        <w:rPr>
          <w:rFonts w:hint="eastAsia"/>
        </w:rPr>
        <w:t>且</w:t>
      </w:r>
      <w:r w:rsidRPr="00A22DBB">
        <w:t>无自购房（</w:t>
      </w:r>
      <w:r w:rsidRPr="00A22DBB">
        <w:rPr>
          <w:rFonts w:hint="eastAsia"/>
        </w:rPr>
        <w:t>包括</w:t>
      </w:r>
      <w:r w:rsidRPr="00A22DBB">
        <w:t>经济适用房、商品房、二手房等</w:t>
      </w:r>
      <w:r w:rsidRPr="00A22DBB">
        <w:rPr>
          <w:rFonts w:hint="eastAsia"/>
        </w:rPr>
        <w:t>任何</w:t>
      </w:r>
      <w:r w:rsidRPr="00A22DBB">
        <w:t>住房）</w:t>
      </w:r>
      <w:r w:rsidRPr="00A22DBB">
        <w:rPr>
          <w:rFonts w:hint="eastAsia"/>
        </w:rPr>
        <w:t>的</w:t>
      </w:r>
      <w:r w:rsidRPr="00A22DBB">
        <w:t>无房在职</w:t>
      </w:r>
      <w:r w:rsidRPr="00A22DBB">
        <w:rPr>
          <w:rFonts w:hint="eastAsia"/>
        </w:rPr>
        <w:t>教职工</w:t>
      </w:r>
      <w:r w:rsidRPr="00A22DBB">
        <w:t>。</w:t>
      </w:r>
    </w:p>
    <w:p w:rsidR="003F2C9B" w:rsidRPr="00A22DBB" w:rsidRDefault="003F2C9B" w:rsidP="003F2C9B">
      <w:r w:rsidRPr="00A22DBB">
        <w:rPr>
          <w:rFonts w:hint="eastAsia"/>
        </w:rPr>
        <w:t>符合</w:t>
      </w:r>
      <w:r w:rsidRPr="00A22DBB">
        <w:t>租住条件的教职工，提前中止租住合同或不再满足无房条件后，不具备再次申请公寓的权利。</w:t>
      </w:r>
    </w:p>
    <w:p w:rsidR="003F2C9B" w:rsidRPr="00A22DBB" w:rsidRDefault="003F2C9B" w:rsidP="003F2C9B">
      <w:pPr>
        <w:ind w:firstLine="482"/>
      </w:pPr>
      <w:r w:rsidRPr="00A22DBB">
        <w:rPr>
          <w:rFonts w:hint="eastAsia"/>
          <w:b/>
        </w:rPr>
        <w:t>第八条</w:t>
      </w:r>
      <w:r w:rsidRPr="00A22DBB">
        <w:rPr>
          <w:rFonts w:hint="eastAsia"/>
        </w:rPr>
        <w:t xml:space="preserve">  </w:t>
      </w:r>
      <w:r w:rsidRPr="00A22DBB">
        <w:rPr>
          <w:rFonts w:hint="eastAsia"/>
        </w:rPr>
        <w:t>将</w:t>
      </w:r>
      <w:r w:rsidRPr="00A22DBB">
        <w:t>不超过</w:t>
      </w:r>
      <w:r w:rsidRPr="00A22DBB">
        <w:rPr>
          <w:rFonts w:hint="eastAsia"/>
        </w:rPr>
        <w:t>5</w:t>
      </w:r>
      <w:r w:rsidRPr="00A22DBB">
        <w:t>%</w:t>
      </w:r>
      <w:r w:rsidRPr="00A22DBB">
        <w:t>的教职工公寓作为预留房源。预留</w:t>
      </w:r>
      <w:r w:rsidRPr="00A22DBB">
        <w:rPr>
          <w:rFonts w:hint="eastAsia"/>
        </w:rPr>
        <w:t>房源</w:t>
      </w:r>
      <w:r w:rsidRPr="00A22DBB">
        <w:t>仅面对医学部本部的职工，主要用于解决因妊娠期至分娩后或因伤病行动不便仍在本岗位工作的及其</w:t>
      </w:r>
      <w:r w:rsidRPr="00A22DBB">
        <w:rPr>
          <w:rFonts w:hint="eastAsia"/>
        </w:rPr>
        <w:t>它</w:t>
      </w:r>
      <w:r w:rsidRPr="00A22DBB">
        <w:t>由公寓房管理委员会认定的特殊情况，租住期限一般不超过</w:t>
      </w:r>
      <w:r w:rsidRPr="00A22DBB">
        <w:rPr>
          <w:rFonts w:hint="eastAsia"/>
        </w:rPr>
        <w:t>6</w:t>
      </w:r>
      <w:r w:rsidRPr="00A22DBB">
        <w:rPr>
          <w:rFonts w:hint="eastAsia"/>
        </w:rPr>
        <w:t>个月</w:t>
      </w:r>
      <w:r w:rsidRPr="00A22DBB">
        <w:t>。</w:t>
      </w:r>
    </w:p>
    <w:p w:rsidR="003F2C9B" w:rsidRPr="00A22DBB" w:rsidRDefault="003F2C9B" w:rsidP="003F2C9B">
      <w:r w:rsidRPr="00A22DBB">
        <w:rPr>
          <w:rFonts w:hint="eastAsia"/>
        </w:rPr>
        <w:t>第三章</w:t>
      </w:r>
      <w:r w:rsidRPr="00A22DBB">
        <w:rPr>
          <w:rFonts w:hint="eastAsia"/>
        </w:rPr>
        <w:t xml:space="preserve">  </w:t>
      </w:r>
      <w:r w:rsidRPr="00A22DBB">
        <w:rPr>
          <w:rFonts w:hint="eastAsia"/>
        </w:rPr>
        <w:t>租期</w:t>
      </w:r>
      <w:r w:rsidRPr="00A22DBB">
        <w:t>和收费</w:t>
      </w:r>
    </w:p>
    <w:p w:rsidR="003F2C9B" w:rsidRPr="00A22DBB" w:rsidRDefault="003F2C9B" w:rsidP="003F2C9B">
      <w:pPr>
        <w:ind w:firstLine="482"/>
      </w:pPr>
      <w:r w:rsidRPr="00A22DBB">
        <w:rPr>
          <w:rFonts w:hint="eastAsia"/>
          <w:b/>
        </w:rPr>
        <w:lastRenderedPageBreak/>
        <w:t>第</w:t>
      </w:r>
      <w:r w:rsidRPr="00A22DBB">
        <w:rPr>
          <w:b/>
        </w:rPr>
        <w:t>九条</w:t>
      </w:r>
      <w:r w:rsidRPr="00A22DBB">
        <w:rPr>
          <w:rFonts w:hint="eastAsia"/>
        </w:rPr>
        <w:t xml:space="preserve">  </w:t>
      </w:r>
      <w:r w:rsidRPr="00A22DBB">
        <w:rPr>
          <w:rFonts w:hint="eastAsia"/>
        </w:rPr>
        <w:t>申请</w:t>
      </w:r>
      <w:r w:rsidRPr="00A22DBB">
        <w:t>租住教职工公寓，最长租期不得超过</w:t>
      </w:r>
      <w:r w:rsidRPr="00A22DBB">
        <w:rPr>
          <w:rFonts w:hint="eastAsia"/>
        </w:rPr>
        <w:t>五</w:t>
      </w:r>
      <w:r w:rsidRPr="00A22DBB">
        <w:t>年。如</w:t>
      </w:r>
      <w:r w:rsidRPr="00A22DBB">
        <w:rPr>
          <w:rFonts w:hint="eastAsia"/>
        </w:rPr>
        <w:t>初次</w:t>
      </w:r>
      <w:r w:rsidRPr="00A22DBB">
        <w:t>申请租住期满后确需继续租住的，由本人提交续租申请，公寓房管理委员会予以审批。续住</w:t>
      </w:r>
      <w:r w:rsidRPr="00A22DBB">
        <w:rPr>
          <w:rFonts w:hint="eastAsia"/>
        </w:rPr>
        <w:t>最多</w:t>
      </w:r>
      <w:r w:rsidRPr="00A22DBB">
        <w:t>申请一次，租住期限仍不得超过五年。</w:t>
      </w:r>
    </w:p>
    <w:p w:rsidR="003F2C9B" w:rsidRPr="00A22DBB" w:rsidRDefault="003F2C9B" w:rsidP="003F2C9B">
      <w:pPr>
        <w:ind w:firstLine="482"/>
      </w:pPr>
      <w:r w:rsidRPr="00A22DBB">
        <w:rPr>
          <w:rFonts w:hint="eastAsia"/>
          <w:b/>
        </w:rPr>
        <w:t>第十条</w:t>
      </w:r>
      <w:r w:rsidRPr="00A22DBB">
        <w:rPr>
          <w:rFonts w:hint="eastAsia"/>
        </w:rPr>
        <w:t xml:space="preserve">  </w:t>
      </w:r>
      <w:r w:rsidRPr="00A22DBB">
        <w:rPr>
          <w:rFonts w:hint="eastAsia"/>
        </w:rPr>
        <w:t>五年租期</w:t>
      </w:r>
      <w:r w:rsidRPr="00A22DBB">
        <w:t>内的教职工享受优惠租金</w:t>
      </w:r>
      <w:r w:rsidRPr="00A22DBB">
        <w:rPr>
          <w:rFonts w:hint="eastAsia"/>
        </w:rPr>
        <w:t>：</w:t>
      </w:r>
      <w:r w:rsidRPr="00A22DBB">
        <w:t>租住医学部成套公寓的租金按当年基价的固定收费比例收取</w:t>
      </w:r>
      <w:r w:rsidRPr="00A22DBB">
        <w:rPr>
          <w:rFonts w:hint="eastAsia"/>
        </w:rPr>
        <w:t>：</w:t>
      </w:r>
      <w:r w:rsidRPr="00A22DBB">
        <w:t>第</w:t>
      </w:r>
      <w:r w:rsidRPr="00A22DBB">
        <w:rPr>
          <w:rFonts w:hint="eastAsia"/>
        </w:rPr>
        <w:t>1</w:t>
      </w:r>
      <w:r w:rsidRPr="00A22DBB">
        <w:t>年</w:t>
      </w:r>
      <w:r w:rsidRPr="00A22DBB">
        <w:rPr>
          <w:rFonts w:hint="eastAsia"/>
        </w:rPr>
        <w:t>租金</w:t>
      </w:r>
      <w:r w:rsidRPr="00A22DBB">
        <w:t>为当年基价的</w:t>
      </w:r>
      <w:r w:rsidRPr="00A22DBB">
        <w:rPr>
          <w:rFonts w:hint="eastAsia"/>
        </w:rPr>
        <w:t>10</w:t>
      </w:r>
      <w:r w:rsidRPr="00A22DBB">
        <w:t>%</w:t>
      </w:r>
      <w:r w:rsidRPr="00A22DBB">
        <w:t>，第</w:t>
      </w:r>
      <w:r w:rsidRPr="00A22DBB">
        <w:rPr>
          <w:rFonts w:hint="eastAsia"/>
        </w:rPr>
        <w:t>2</w:t>
      </w:r>
      <w:r w:rsidRPr="00A22DBB">
        <w:rPr>
          <w:rFonts w:hint="eastAsia"/>
        </w:rPr>
        <w:t>年租金</w:t>
      </w:r>
      <w:r w:rsidRPr="00A22DBB">
        <w:t>为当年基价的</w:t>
      </w:r>
      <w:r w:rsidRPr="00A22DBB">
        <w:rPr>
          <w:rFonts w:hint="eastAsia"/>
        </w:rPr>
        <w:t>30</w:t>
      </w:r>
      <w:r w:rsidRPr="00A22DBB">
        <w:t>%</w:t>
      </w:r>
      <w:r w:rsidRPr="00A22DBB">
        <w:t>，第</w:t>
      </w:r>
      <w:r w:rsidRPr="00A22DBB">
        <w:rPr>
          <w:rFonts w:hint="eastAsia"/>
        </w:rPr>
        <w:t>3</w:t>
      </w:r>
      <w:r w:rsidRPr="00A22DBB">
        <w:rPr>
          <w:rFonts w:hint="eastAsia"/>
        </w:rPr>
        <w:t>年</w:t>
      </w:r>
      <w:r w:rsidRPr="00A22DBB">
        <w:t>租金为当年基价的</w:t>
      </w:r>
      <w:r w:rsidRPr="00A22DBB">
        <w:rPr>
          <w:rFonts w:hint="eastAsia"/>
        </w:rPr>
        <w:t>50</w:t>
      </w:r>
      <w:r w:rsidRPr="00A22DBB">
        <w:t>%</w:t>
      </w:r>
      <w:r w:rsidRPr="00A22DBB">
        <w:t>，第</w:t>
      </w:r>
      <w:r w:rsidRPr="00A22DBB">
        <w:rPr>
          <w:rFonts w:hint="eastAsia"/>
        </w:rPr>
        <w:t>4</w:t>
      </w:r>
      <w:r w:rsidRPr="00A22DBB">
        <w:rPr>
          <w:rFonts w:hint="eastAsia"/>
        </w:rPr>
        <w:t>年</w:t>
      </w:r>
      <w:r w:rsidRPr="00A22DBB">
        <w:t>租金为</w:t>
      </w:r>
      <w:r w:rsidRPr="00A22DBB">
        <w:rPr>
          <w:rFonts w:hint="eastAsia"/>
        </w:rPr>
        <w:t>当年</w:t>
      </w:r>
      <w:r w:rsidRPr="00A22DBB">
        <w:t>基价的</w:t>
      </w:r>
      <w:r w:rsidRPr="00A22DBB">
        <w:rPr>
          <w:rFonts w:hint="eastAsia"/>
        </w:rPr>
        <w:t>70</w:t>
      </w:r>
      <w:r w:rsidRPr="00A22DBB">
        <w:t>%</w:t>
      </w:r>
      <w:r w:rsidRPr="00A22DBB">
        <w:t>，第</w:t>
      </w:r>
      <w:r w:rsidRPr="00A22DBB">
        <w:rPr>
          <w:rFonts w:hint="eastAsia"/>
        </w:rPr>
        <w:t>5</w:t>
      </w:r>
      <w:r w:rsidRPr="00A22DBB">
        <w:rPr>
          <w:rFonts w:hint="eastAsia"/>
        </w:rPr>
        <w:t>年</w:t>
      </w:r>
      <w:r w:rsidRPr="00A22DBB">
        <w:t>租金为当年基价的</w:t>
      </w:r>
      <w:r w:rsidRPr="00A22DBB">
        <w:rPr>
          <w:rFonts w:hint="eastAsia"/>
        </w:rPr>
        <w:t>90</w:t>
      </w:r>
      <w:r w:rsidRPr="00A22DBB">
        <w:t>%</w:t>
      </w:r>
      <w:r w:rsidRPr="00A22DBB">
        <w:t>；预留</w:t>
      </w:r>
      <w:r w:rsidRPr="00A22DBB">
        <w:t>5%</w:t>
      </w:r>
      <w:r w:rsidRPr="00A22DBB">
        <w:t>的房源租金标准为当年基价的</w:t>
      </w:r>
      <w:r w:rsidRPr="00A22DBB">
        <w:rPr>
          <w:rFonts w:hint="eastAsia"/>
        </w:rPr>
        <w:t>100</w:t>
      </w:r>
      <w:r w:rsidRPr="00A22DBB">
        <w:t>%</w:t>
      </w:r>
      <w:r w:rsidRPr="00A22DBB">
        <w:t>。教职工</w:t>
      </w:r>
      <w:r w:rsidRPr="00A22DBB">
        <w:rPr>
          <w:rFonts w:hint="eastAsia"/>
        </w:rPr>
        <w:t>集体宿舍</w:t>
      </w:r>
      <w:r w:rsidRPr="00A22DBB">
        <w:t>租金按集体宿舍当年基准价的</w:t>
      </w:r>
      <w:r w:rsidRPr="00A22DBB">
        <w:rPr>
          <w:rFonts w:hint="eastAsia"/>
        </w:rPr>
        <w:t>100</w:t>
      </w:r>
      <w:r w:rsidRPr="00A22DBB">
        <w:t>%</w:t>
      </w:r>
      <w:r w:rsidRPr="00A22DBB">
        <w:t>收取。其他</w:t>
      </w:r>
      <w:r w:rsidRPr="00A22DBB">
        <w:rPr>
          <w:rFonts w:hint="eastAsia"/>
        </w:rPr>
        <w:t>由</w:t>
      </w:r>
      <w:r w:rsidRPr="00A22DBB">
        <w:t>医学部认定应纳入教职工公寓管理的房屋参照成套公寓的租金收取办法。</w:t>
      </w:r>
    </w:p>
    <w:p w:rsidR="003F2C9B" w:rsidRPr="00A22DBB" w:rsidRDefault="003F2C9B" w:rsidP="003F2C9B">
      <w:pPr>
        <w:ind w:firstLine="482"/>
      </w:pPr>
      <w:r w:rsidRPr="00A22DBB">
        <w:rPr>
          <w:rFonts w:hint="eastAsia"/>
          <w:b/>
        </w:rPr>
        <w:t>第</w:t>
      </w:r>
      <w:r w:rsidRPr="00A22DBB">
        <w:rPr>
          <w:b/>
        </w:rPr>
        <w:t>十一条</w:t>
      </w:r>
      <w:r w:rsidRPr="00A22DBB">
        <w:rPr>
          <w:rFonts w:hint="eastAsia"/>
        </w:rPr>
        <w:t xml:space="preserve">  </w:t>
      </w:r>
      <w:r w:rsidRPr="00A22DBB">
        <w:rPr>
          <w:rFonts w:hint="eastAsia"/>
        </w:rPr>
        <w:t>如</w:t>
      </w:r>
      <w:r w:rsidRPr="00A22DBB">
        <w:t>经审批，同意</w:t>
      </w:r>
      <w:r w:rsidRPr="00A22DBB">
        <w:rPr>
          <w:rFonts w:hint="eastAsia"/>
        </w:rPr>
        <w:t>5</w:t>
      </w:r>
      <w:r w:rsidRPr="00A22DBB">
        <w:rPr>
          <w:rFonts w:hint="eastAsia"/>
        </w:rPr>
        <w:t>年</w:t>
      </w:r>
      <w:r w:rsidRPr="00A22DBB">
        <w:t>后继续租住者，医学部教职工公寓所有房源的租金均按</w:t>
      </w:r>
      <w:r w:rsidRPr="00A22DBB">
        <w:rPr>
          <w:rFonts w:hint="eastAsia"/>
        </w:rPr>
        <w:t>以下</w:t>
      </w:r>
      <w:r w:rsidRPr="00A22DBB">
        <w:t>标准收取：第</w:t>
      </w:r>
      <w:r w:rsidRPr="00A22DBB">
        <w:rPr>
          <w:rFonts w:hint="eastAsia"/>
        </w:rPr>
        <w:t>6</w:t>
      </w:r>
      <w:r w:rsidRPr="00A22DBB">
        <w:rPr>
          <w:rFonts w:hint="eastAsia"/>
        </w:rPr>
        <w:t>年</w:t>
      </w:r>
      <w:r w:rsidRPr="00A22DBB">
        <w:t>至第</w:t>
      </w:r>
      <w:r w:rsidRPr="00A22DBB">
        <w:rPr>
          <w:rFonts w:hint="eastAsia"/>
        </w:rPr>
        <w:t>8</w:t>
      </w:r>
      <w:r w:rsidRPr="00A22DBB">
        <w:rPr>
          <w:rFonts w:hint="eastAsia"/>
        </w:rPr>
        <w:t>年</w:t>
      </w:r>
      <w:r w:rsidRPr="00A22DBB">
        <w:t>的租金标准为当年基价，第</w:t>
      </w:r>
      <w:r w:rsidRPr="00A22DBB">
        <w:rPr>
          <w:rFonts w:hint="eastAsia"/>
        </w:rPr>
        <w:t>9</w:t>
      </w:r>
      <w:r w:rsidRPr="00A22DBB">
        <w:rPr>
          <w:rFonts w:hint="eastAsia"/>
        </w:rPr>
        <w:t>年</w:t>
      </w:r>
      <w:r w:rsidRPr="00A22DBB">
        <w:t>至第</w:t>
      </w:r>
      <w:r w:rsidRPr="00A22DBB">
        <w:rPr>
          <w:rFonts w:hint="eastAsia"/>
        </w:rPr>
        <w:t>10</w:t>
      </w:r>
      <w:r w:rsidRPr="00A22DBB">
        <w:rPr>
          <w:rFonts w:hint="eastAsia"/>
        </w:rPr>
        <w:t>年</w:t>
      </w:r>
      <w:r w:rsidRPr="00A22DBB">
        <w:t>为当年基价的</w:t>
      </w:r>
      <w:r w:rsidRPr="00A22DBB">
        <w:rPr>
          <w:rFonts w:hint="eastAsia"/>
        </w:rPr>
        <w:t>120</w:t>
      </w:r>
      <w:r w:rsidRPr="00A22DBB">
        <w:t>%</w:t>
      </w:r>
      <w:r w:rsidRPr="00A22DBB">
        <w:t>。</w:t>
      </w:r>
    </w:p>
    <w:p w:rsidR="003F2C9B" w:rsidRPr="00A22DBB" w:rsidRDefault="003F2C9B" w:rsidP="003F2C9B">
      <w:pPr>
        <w:ind w:firstLine="482"/>
      </w:pPr>
      <w:r w:rsidRPr="00A22DBB">
        <w:rPr>
          <w:rFonts w:hint="eastAsia"/>
          <w:b/>
        </w:rPr>
        <w:t>第</w:t>
      </w:r>
      <w:r w:rsidRPr="00A22DBB">
        <w:rPr>
          <w:b/>
        </w:rPr>
        <w:t>十二条</w:t>
      </w:r>
      <w:r w:rsidRPr="00A22DBB">
        <w:rPr>
          <w:rFonts w:hint="eastAsia"/>
        </w:rPr>
        <w:t xml:space="preserve">  </w:t>
      </w:r>
      <w:r w:rsidRPr="00A22DBB">
        <w:rPr>
          <w:rFonts w:hint="eastAsia"/>
        </w:rPr>
        <w:t>教职工</w:t>
      </w:r>
      <w:r w:rsidRPr="00A22DBB">
        <w:t>公寓的租金（</w:t>
      </w:r>
      <w:r w:rsidRPr="00A22DBB">
        <w:rPr>
          <w:rFonts w:hint="eastAsia"/>
        </w:rPr>
        <w:t>含</w:t>
      </w:r>
      <w:r w:rsidRPr="00A22DBB">
        <w:t>违约金及占用费等）</w:t>
      </w:r>
      <w:r w:rsidRPr="00A22DBB">
        <w:rPr>
          <w:rFonts w:hint="eastAsia"/>
        </w:rPr>
        <w:t>由</w:t>
      </w:r>
      <w:r w:rsidRPr="00A22DBB">
        <w:t>计财处按月从教职工本人工资收入（</w:t>
      </w:r>
      <w:r w:rsidRPr="00A22DBB">
        <w:rPr>
          <w:rFonts w:hint="eastAsia"/>
        </w:rPr>
        <w:t>包括</w:t>
      </w:r>
      <w:r w:rsidRPr="00A22DBB">
        <w:t>岗位津贴或补助）</w:t>
      </w:r>
      <w:r w:rsidRPr="00A22DBB">
        <w:rPr>
          <w:rFonts w:hint="eastAsia"/>
        </w:rPr>
        <w:t>中统一</w:t>
      </w:r>
      <w:r w:rsidRPr="00A22DBB">
        <w:t>扣缴，不足部分由教职工本人直接到总务处房地产管理中心</w:t>
      </w:r>
      <w:r w:rsidRPr="00A22DBB">
        <w:rPr>
          <w:rFonts w:hint="eastAsia"/>
        </w:rPr>
        <w:t>交纳</w:t>
      </w:r>
      <w:r w:rsidRPr="00A22DBB">
        <w:t>。</w:t>
      </w:r>
    </w:p>
    <w:p w:rsidR="003F2C9B" w:rsidRPr="00A22DBB" w:rsidRDefault="003F2C9B" w:rsidP="003F2C9B">
      <w:pPr>
        <w:ind w:firstLine="482"/>
      </w:pPr>
      <w:r w:rsidRPr="00A22DBB">
        <w:rPr>
          <w:rFonts w:hint="eastAsia"/>
          <w:b/>
        </w:rPr>
        <w:t>第十三条</w:t>
      </w:r>
      <w:r w:rsidRPr="00A22DBB">
        <w:rPr>
          <w:rFonts w:hint="eastAsia"/>
        </w:rPr>
        <w:t xml:space="preserve">  </w:t>
      </w:r>
      <w:r w:rsidRPr="00A22DBB">
        <w:rPr>
          <w:rFonts w:hint="eastAsia"/>
        </w:rPr>
        <w:t>入住</w:t>
      </w:r>
      <w:r w:rsidRPr="00A22DBB">
        <w:t>公寓的教职工须交纳房屋租赁保证金，用于承租人违反公寓管理规定行为、损坏公共</w:t>
      </w:r>
      <w:r w:rsidRPr="00A22DBB">
        <w:rPr>
          <w:rFonts w:hint="eastAsia"/>
        </w:rPr>
        <w:t>设备</w:t>
      </w:r>
      <w:r w:rsidRPr="00A22DBB">
        <w:t>、设施等的罚金。</w:t>
      </w:r>
    </w:p>
    <w:p w:rsidR="003F2C9B" w:rsidRPr="00A22DBB" w:rsidRDefault="003F2C9B" w:rsidP="003F2C9B">
      <w:pPr>
        <w:ind w:firstLine="482"/>
      </w:pPr>
      <w:r w:rsidRPr="00A22DBB">
        <w:rPr>
          <w:rFonts w:hint="eastAsia"/>
          <w:b/>
        </w:rPr>
        <w:t>第</w:t>
      </w:r>
      <w:r w:rsidRPr="00A22DBB">
        <w:rPr>
          <w:b/>
        </w:rPr>
        <w:t>十四条</w:t>
      </w:r>
      <w:r w:rsidRPr="00A22DBB">
        <w:rPr>
          <w:rFonts w:hint="eastAsia"/>
        </w:rPr>
        <w:t xml:space="preserve">  </w:t>
      </w:r>
      <w:r w:rsidRPr="00A22DBB">
        <w:rPr>
          <w:rFonts w:hint="eastAsia"/>
        </w:rPr>
        <w:t>公寓</w:t>
      </w:r>
      <w:r w:rsidRPr="00A22DBB">
        <w:t>租金原则上只用于公寓的日常管理、人员支出和房屋小修，结余资金医学部统一用于职工住房相关费用。</w:t>
      </w:r>
    </w:p>
    <w:p w:rsidR="003F2C9B" w:rsidRPr="00A22DBB" w:rsidRDefault="003F2C9B" w:rsidP="003F2C9B">
      <w:r w:rsidRPr="00A22DBB">
        <w:rPr>
          <w:rFonts w:hint="eastAsia"/>
        </w:rPr>
        <w:t>第</w:t>
      </w:r>
      <w:r w:rsidRPr="00A22DBB">
        <w:t>四章</w:t>
      </w:r>
      <w:r w:rsidRPr="00A22DBB">
        <w:rPr>
          <w:rFonts w:hint="eastAsia"/>
        </w:rPr>
        <w:t xml:space="preserve">  </w:t>
      </w:r>
      <w:r w:rsidRPr="00A22DBB">
        <w:rPr>
          <w:rFonts w:hint="eastAsia"/>
        </w:rPr>
        <w:t>分配</w:t>
      </w:r>
      <w:r w:rsidRPr="00A22DBB">
        <w:t>和审核</w:t>
      </w:r>
    </w:p>
    <w:p w:rsidR="003F2C9B" w:rsidRPr="00A22DBB" w:rsidRDefault="003F2C9B" w:rsidP="003F2C9B">
      <w:pPr>
        <w:ind w:firstLine="482"/>
      </w:pPr>
      <w:r w:rsidRPr="00A22DBB">
        <w:rPr>
          <w:rFonts w:hint="eastAsia"/>
          <w:b/>
        </w:rPr>
        <w:t>第</w:t>
      </w:r>
      <w:r w:rsidRPr="00A22DBB">
        <w:rPr>
          <w:b/>
        </w:rPr>
        <w:t>十五条</w:t>
      </w:r>
      <w:r w:rsidRPr="00A22DBB">
        <w:rPr>
          <w:rFonts w:hint="eastAsia"/>
        </w:rPr>
        <w:t xml:space="preserve">  </w:t>
      </w:r>
      <w:r w:rsidRPr="00A22DBB">
        <w:rPr>
          <w:rFonts w:hint="eastAsia"/>
        </w:rPr>
        <w:t>公寓房</w:t>
      </w:r>
      <w:r w:rsidRPr="00A22DBB">
        <w:t>管理委员会是房屋分配的决定机构，职工本人提出</w:t>
      </w:r>
      <w:r w:rsidRPr="00A22DBB">
        <w:rPr>
          <w:rFonts w:hint="eastAsia"/>
        </w:rPr>
        <w:t>申请后</w:t>
      </w:r>
      <w:r w:rsidRPr="00A22DBB">
        <w:t>，统一由二级单位审核提出意见，报公寓房管理委员会审批。各</w:t>
      </w:r>
      <w:r w:rsidRPr="00A22DBB">
        <w:rPr>
          <w:rFonts w:hint="eastAsia"/>
        </w:rPr>
        <w:t>二级单位</w:t>
      </w:r>
      <w:r w:rsidRPr="00A22DBB">
        <w:t>应加强对公寓入住人员资格的审核，房屋分配需参考职工日常表现及工作业绩，同等条件下，房屋优先分配给科教研一线职工。</w:t>
      </w:r>
    </w:p>
    <w:p w:rsidR="003F2C9B" w:rsidRPr="00A22DBB" w:rsidRDefault="003F2C9B" w:rsidP="003F2C9B">
      <w:pPr>
        <w:ind w:firstLine="482"/>
      </w:pPr>
      <w:r w:rsidRPr="00A22DBB">
        <w:rPr>
          <w:rFonts w:hint="eastAsia"/>
          <w:b/>
        </w:rPr>
        <w:t>第十六条</w:t>
      </w:r>
      <w:r w:rsidRPr="00A22DBB">
        <w:rPr>
          <w:rFonts w:hint="eastAsia"/>
        </w:rPr>
        <w:t xml:space="preserve">  </w:t>
      </w:r>
      <w:r w:rsidRPr="00A22DBB">
        <w:rPr>
          <w:rFonts w:hint="eastAsia"/>
        </w:rPr>
        <w:t>租住</w:t>
      </w:r>
      <w:r w:rsidRPr="00A22DBB">
        <w:t>公寓实行履约担保制度，凡租住公寓的教职工必须与各二级单位、总务处共同签订租住协议，明确权利义务，严格履行协议。各</w:t>
      </w:r>
      <w:r w:rsidRPr="00A22DBB">
        <w:rPr>
          <w:rFonts w:hint="eastAsia"/>
        </w:rPr>
        <w:t>二级单位</w:t>
      </w:r>
      <w:r w:rsidRPr="00A22DBB">
        <w:t>对承租人负有直接管理的责任。</w:t>
      </w:r>
    </w:p>
    <w:p w:rsidR="003F2C9B" w:rsidRPr="00A22DBB" w:rsidRDefault="003F2C9B" w:rsidP="003F2C9B">
      <w:r w:rsidRPr="00A22DBB">
        <w:rPr>
          <w:rFonts w:hint="eastAsia"/>
        </w:rPr>
        <w:t>第</w:t>
      </w:r>
      <w:r w:rsidRPr="00A22DBB">
        <w:t>五章</w:t>
      </w:r>
      <w:r w:rsidRPr="00A22DBB">
        <w:rPr>
          <w:rFonts w:hint="eastAsia"/>
        </w:rPr>
        <w:t xml:space="preserve">  </w:t>
      </w:r>
      <w:r w:rsidRPr="00A22DBB">
        <w:rPr>
          <w:rFonts w:hint="eastAsia"/>
        </w:rPr>
        <w:t>服务</w:t>
      </w:r>
      <w:r w:rsidRPr="00A22DBB">
        <w:t>和管理</w:t>
      </w:r>
    </w:p>
    <w:p w:rsidR="003F2C9B" w:rsidRPr="00A22DBB" w:rsidRDefault="003F2C9B" w:rsidP="003F2C9B">
      <w:pPr>
        <w:ind w:firstLine="482"/>
      </w:pPr>
      <w:r w:rsidRPr="00A22DBB">
        <w:rPr>
          <w:rFonts w:hint="eastAsia"/>
          <w:b/>
        </w:rPr>
        <w:t>第十七条</w:t>
      </w:r>
      <w:r w:rsidRPr="00A22DBB">
        <w:rPr>
          <w:rFonts w:hint="eastAsia"/>
        </w:rPr>
        <w:t xml:space="preserve">  </w:t>
      </w:r>
      <w:r w:rsidRPr="00A22DBB">
        <w:rPr>
          <w:rFonts w:hint="eastAsia"/>
        </w:rPr>
        <w:t>总务处</w:t>
      </w:r>
      <w:r w:rsidRPr="00A22DBB">
        <w:t>负责提供公寓物业管理及服务，确保公寓的正常入住；负责公共部位和设施的日常保洁、维修；及时办理相关承租手续等事宜。</w:t>
      </w:r>
    </w:p>
    <w:p w:rsidR="003F2C9B" w:rsidRPr="00A22DBB" w:rsidRDefault="003F2C9B" w:rsidP="003F2C9B">
      <w:r w:rsidRPr="00A22DBB">
        <w:rPr>
          <w:rFonts w:hint="eastAsia"/>
        </w:rPr>
        <w:t>第十八</w:t>
      </w:r>
      <w:r w:rsidRPr="00A22DBB">
        <w:t>条</w:t>
      </w:r>
      <w:r w:rsidRPr="00A22DBB">
        <w:rPr>
          <w:rFonts w:hint="eastAsia"/>
        </w:rPr>
        <w:t xml:space="preserve">  </w:t>
      </w:r>
      <w:r w:rsidRPr="00A22DBB">
        <w:rPr>
          <w:rFonts w:hint="eastAsia"/>
        </w:rPr>
        <w:t>在</w:t>
      </w:r>
      <w:r w:rsidRPr="00A22DBB">
        <w:t>承租期间，一般不再进行房屋调换。如因</w:t>
      </w:r>
      <w:r w:rsidRPr="00A22DBB">
        <w:rPr>
          <w:rFonts w:hint="eastAsia"/>
        </w:rPr>
        <w:t>职称</w:t>
      </w:r>
      <w:r w:rsidRPr="00A22DBB">
        <w:t>、</w:t>
      </w:r>
      <w:r w:rsidRPr="00A22DBB">
        <w:rPr>
          <w:rFonts w:hint="eastAsia"/>
        </w:rPr>
        <w:t>职务</w:t>
      </w:r>
      <w:r w:rsidRPr="00A22DBB">
        <w:t>晋升需要调换较高标准的教职工公寓，从入住之日起两年后方可申请。</w:t>
      </w:r>
    </w:p>
    <w:p w:rsidR="003F2C9B" w:rsidRPr="00A22DBB" w:rsidRDefault="003F2C9B" w:rsidP="003F2C9B">
      <w:pPr>
        <w:ind w:firstLine="482"/>
      </w:pPr>
      <w:r w:rsidRPr="00A22DBB">
        <w:rPr>
          <w:rFonts w:hint="eastAsia"/>
          <w:b/>
        </w:rPr>
        <w:t>第十九条</w:t>
      </w:r>
      <w:r w:rsidRPr="00A22DBB">
        <w:rPr>
          <w:rFonts w:hint="eastAsia"/>
        </w:rPr>
        <w:t xml:space="preserve">  </w:t>
      </w:r>
      <w:r w:rsidRPr="00A22DBB">
        <w:rPr>
          <w:rFonts w:hint="eastAsia"/>
        </w:rPr>
        <w:t>申请</w:t>
      </w:r>
      <w:r w:rsidRPr="00A22DBB">
        <w:t>租住</w:t>
      </w:r>
      <w:r w:rsidRPr="00A22DBB">
        <w:rPr>
          <w:rFonts w:hint="eastAsia"/>
        </w:rPr>
        <w:t>教职工</w:t>
      </w:r>
      <w:r w:rsidRPr="00A22DBB">
        <w:t>公寓的教职工，应如实提供相应无房证明材料</w:t>
      </w:r>
      <w:r w:rsidRPr="00A22DBB">
        <w:rPr>
          <w:rFonts w:hint="eastAsia"/>
        </w:rPr>
        <w:t>；</w:t>
      </w:r>
      <w:r w:rsidRPr="00A22DBB">
        <w:t>已入住教职工公寓的教职工，应及时、如实填报个人住房变动情况，享受福利分房或自购住房后</w:t>
      </w:r>
      <w:r w:rsidRPr="00A22DBB">
        <w:rPr>
          <w:rFonts w:hint="eastAsia"/>
        </w:rPr>
        <w:t>十个</w:t>
      </w:r>
      <w:r w:rsidRPr="00A22DBB">
        <w:t>工作日之内到房产管理部门变更资料，并在三个月</w:t>
      </w:r>
      <w:r w:rsidRPr="00A22DBB">
        <w:lastRenderedPageBreak/>
        <w:t>内退还教职工公寓。若</w:t>
      </w:r>
      <w:r w:rsidRPr="00A22DBB">
        <w:rPr>
          <w:rFonts w:hint="eastAsia"/>
        </w:rPr>
        <w:t>弄虚作假</w:t>
      </w:r>
      <w:r w:rsidRPr="00A22DBB">
        <w:t>或不如实填报个人住房情况</w:t>
      </w:r>
      <w:r w:rsidRPr="00A22DBB">
        <w:rPr>
          <w:rFonts w:hint="eastAsia"/>
        </w:rPr>
        <w:t>，</w:t>
      </w:r>
      <w:r w:rsidRPr="00A22DBB">
        <w:t>一经查实，取消其租住教职工公寓的资格；</w:t>
      </w:r>
      <w:r w:rsidRPr="00A22DBB">
        <w:rPr>
          <w:rFonts w:hint="eastAsia"/>
        </w:rPr>
        <w:t>已经</w:t>
      </w:r>
      <w:r w:rsidRPr="00A22DBB">
        <w:t>入住教职工公寓的，需立即退还教职工公寓。未</w:t>
      </w:r>
      <w:r w:rsidRPr="00A22DBB">
        <w:rPr>
          <w:rFonts w:hint="eastAsia"/>
        </w:rPr>
        <w:t>按时</w:t>
      </w:r>
      <w:r w:rsidRPr="00A22DBB">
        <w:t>退还的，按占用房屋的建筑面积、占用时间，收取当年基价的</w:t>
      </w:r>
      <w:r w:rsidRPr="00A22DBB">
        <w:rPr>
          <w:rFonts w:hint="eastAsia"/>
        </w:rPr>
        <w:t>15</w:t>
      </w:r>
      <w:r w:rsidRPr="00A22DBB">
        <w:t>0%</w:t>
      </w:r>
      <w:r w:rsidRPr="00A22DBB">
        <w:t>作为房屋占用费，直至交回教职工公寓。</w:t>
      </w:r>
    </w:p>
    <w:p w:rsidR="003F2C9B" w:rsidRPr="00A22DBB" w:rsidRDefault="003F2C9B" w:rsidP="003F2C9B">
      <w:pPr>
        <w:ind w:firstLine="482"/>
      </w:pPr>
      <w:r w:rsidRPr="00A22DBB">
        <w:rPr>
          <w:rFonts w:hint="eastAsia"/>
          <w:b/>
        </w:rPr>
        <w:t>第</w:t>
      </w:r>
      <w:r w:rsidRPr="00A22DBB">
        <w:rPr>
          <w:b/>
        </w:rPr>
        <w:t>二十条</w:t>
      </w:r>
      <w:r w:rsidRPr="00A22DBB">
        <w:rPr>
          <w:rFonts w:hint="eastAsia"/>
        </w:rPr>
        <w:t xml:space="preserve">  </w:t>
      </w:r>
      <w:r w:rsidRPr="00A22DBB">
        <w:rPr>
          <w:rFonts w:hint="eastAsia"/>
        </w:rPr>
        <w:t>教职工</w:t>
      </w:r>
      <w:r w:rsidRPr="00A22DBB">
        <w:t>公寓只能由本人居住，严禁利用教职工公寓进行经营活动，严禁转让、转租、转借等改变教职工公寓租住性质的行为。上述</w:t>
      </w:r>
      <w:r w:rsidRPr="00A22DBB">
        <w:rPr>
          <w:rFonts w:hint="eastAsia"/>
        </w:rPr>
        <w:t>行为</w:t>
      </w:r>
      <w:r w:rsidRPr="00A22DBB">
        <w:t>一经发现，按占用房屋的建筑面积、占用时间，收取</w:t>
      </w:r>
      <w:r w:rsidRPr="00A22DBB">
        <w:rPr>
          <w:rFonts w:hint="eastAsia"/>
        </w:rPr>
        <w:t>当年基价的</w:t>
      </w:r>
      <w:r w:rsidRPr="00A22DBB">
        <w:rPr>
          <w:rFonts w:hint="eastAsia"/>
        </w:rPr>
        <w:t>2</w:t>
      </w:r>
      <w:r w:rsidRPr="00A22DBB">
        <w:t>00%</w:t>
      </w:r>
      <w:r w:rsidRPr="00A22DBB">
        <w:rPr>
          <w:rFonts w:hint="eastAsia"/>
        </w:rPr>
        <w:t>作为房屋占用费，直至交回教职工公寓。</w:t>
      </w:r>
    </w:p>
    <w:p w:rsidR="003F2C9B" w:rsidRPr="00A22DBB" w:rsidRDefault="003F2C9B" w:rsidP="003F2C9B">
      <w:pPr>
        <w:ind w:firstLine="482"/>
      </w:pPr>
      <w:r w:rsidRPr="00A22DBB">
        <w:rPr>
          <w:rFonts w:hint="eastAsia"/>
          <w:b/>
        </w:rPr>
        <w:t>第</w:t>
      </w:r>
      <w:r w:rsidRPr="00A22DBB">
        <w:rPr>
          <w:b/>
        </w:rPr>
        <w:t>二十一条</w:t>
      </w:r>
      <w:r w:rsidRPr="00A22DBB">
        <w:rPr>
          <w:rFonts w:hint="eastAsia"/>
        </w:rPr>
        <w:t xml:space="preserve">  </w:t>
      </w:r>
      <w:r w:rsidRPr="00A22DBB">
        <w:rPr>
          <w:rFonts w:hint="eastAsia"/>
        </w:rPr>
        <w:t>租住期满</w:t>
      </w:r>
      <w:r w:rsidRPr="00A22DBB">
        <w:t>后，教职工及所在二级单位应积极配合学校，及时清退教职工公寓；有下列情况之一者，应退还教职工公寓后办理相关手续。</w:t>
      </w:r>
      <w:r w:rsidRPr="00A22DBB">
        <w:rPr>
          <w:rFonts w:hint="eastAsia"/>
        </w:rPr>
        <w:t>逾期</w:t>
      </w:r>
      <w:r w:rsidRPr="00A22DBB">
        <w:t>不退的，按占用房屋的建筑面积、占用时间，收取当年基价的</w:t>
      </w:r>
      <w:r w:rsidRPr="00A22DBB">
        <w:rPr>
          <w:rFonts w:hint="eastAsia"/>
        </w:rPr>
        <w:t>200</w:t>
      </w:r>
      <w:r w:rsidRPr="00A22DBB">
        <w:t>%</w:t>
      </w:r>
      <w:r w:rsidRPr="00A22DBB">
        <w:t>作为房屋占用费，直至交回教职工公寓。如在接到退房通知的</w:t>
      </w:r>
      <w:r w:rsidRPr="00A22DBB">
        <w:rPr>
          <w:rFonts w:hint="eastAsia"/>
        </w:rPr>
        <w:t>3</w:t>
      </w:r>
      <w:r w:rsidRPr="00A22DBB">
        <w:rPr>
          <w:rFonts w:hint="eastAsia"/>
        </w:rPr>
        <w:t>个</w:t>
      </w:r>
      <w:r w:rsidRPr="00A22DBB">
        <w:t>月后仍未搬出时，医学部有权采取强制措施收回教职工公寓。</w:t>
      </w:r>
    </w:p>
    <w:p w:rsidR="003F2C9B" w:rsidRPr="00A22DBB" w:rsidRDefault="003F2C9B" w:rsidP="003F2C9B">
      <w:r w:rsidRPr="00A22DBB">
        <w:rPr>
          <w:rFonts w:hint="eastAsia"/>
        </w:rPr>
        <w:t>1.</w:t>
      </w:r>
      <w:r w:rsidRPr="00A22DBB">
        <w:rPr>
          <w:rFonts w:hint="eastAsia"/>
        </w:rPr>
        <w:t>开除</w:t>
      </w:r>
      <w:r w:rsidRPr="00A22DBB">
        <w:t>、辞职、辞退和自动离职者；</w:t>
      </w:r>
    </w:p>
    <w:p w:rsidR="003F2C9B" w:rsidRPr="00A22DBB" w:rsidRDefault="003F2C9B" w:rsidP="003F2C9B">
      <w:r w:rsidRPr="00A22DBB">
        <w:t>2.</w:t>
      </w:r>
      <w:r w:rsidRPr="00A22DBB">
        <w:rPr>
          <w:rFonts w:hint="eastAsia"/>
        </w:rPr>
        <w:t>解除</w:t>
      </w:r>
      <w:r w:rsidRPr="00A22DBB">
        <w:t>或终止聘用合同者；</w:t>
      </w:r>
    </w:p>
    <w:p w:rsidR="003F2C9B" w:rsidRPr="00A22DBB" w:rsidRDefault="003F2C9B" w:rsidP="003F2C9B">
      <w:r w:rsidRPr="00A22DBB">
        <w:t>3.</w:t>
      </w:r>
      <w:r w:rsidRPr="00A22DBB">
        <w:rPr>
          <w:rFonts w:hint="eastAsia"/>
        </w:rPr>
        <w:t>自费</w:t>
      </w:r>
      <w:r w:rsidRPr="00A22DBB">
        <w:t>出国（</w:t>
      </w:r>
      <w:r w:rsidRPr="00A22DBB">
        <w:rPr>
          <w:rFonts w:hint="eastAsia"/>
        </w:rPr>
        <w:t>境</w:t>
      </w:r>
      <w:r w:rsidRPr="00A22DBB">
        <w:t>）</w:t>
      </w:r>
      <w:r w:rsidRPr="00A22DBB">
        <w:rPr>
          <w:rFonts w:hint="eastAsia"/>
        </w:rPr>
        <w:t>留学</w:t>
      </w:r>
      <w:r w:rsidRPr="00A22DBB">
        <w:t>或公派出国逾期不归者；</w:t>
      </w:r>
    </w:p>
    <w:p w:rsidR="003F2C9B" w:rsidRPr="00A22DBB" w:rsidRDefault="003F2C9B" w:rsidP="003F2C9B">
      <w:r w:rsidRPr="00A22DBB">
        <w:t>4.</w:t>
      </w:r>
      <w:r w:rsidRPr="00A22DBB">
        <w:rPr>
          <w:rFonts w:hint="eastAsia"/>
        </w:rPr>
        <w:t>其他</w:t>
      </w:r>
      <w:r w:rsidRPr="00A22DBB">
        <w:t>各种已调离或应该调离医学部但因个人原因未办理离校手续的情形</w:t>
      </w:r>
      <w:r w:rsidRPr="00A22DBB">
        <w:rPr>
          <w:rFonts w:hint="eastAsia"/>
        </w:rPr>
        <w:t>；</w:t>
      </w:r>
    </w:p>
    <w:p w:rsidR="003F2C9B" w:rsidRPr="00A22DBB" w:rsidRDefault="003F2C9B" w:rsidP="003F2C9B">
      <w:pPr>
        <w:ind w:firstLine="482"/>
      </w:pPr>
      <w:r w:rsidRPr="00A22DBB">
        <w:rPr>
          <w:rFonts w:hint="eastAsia"/>
          <w:b/>
        </w:rPr>
        <w:t>第二十二条</w:t>
      </w:r>
      <w:r w:rsidRPr="00A22DBB">
        <w:rPr>
          <w:rFonts w:hint="eastAsia"/>
        </w:rPr>
        <w:t xml:space="preserve">  </w:t>
      </w:r>
      <w:r w:rsidRPr="00A22DBB">
        <w:rPr>
          <w:rFonts w:hint="eastAsia"/>
        </w:rPr>
        <w:t>如无例外</w:t>
      </w:r>
      <w:r w:rsidRPr="00A22DBB">
        <w:t>政策规定，实行物业化管理后，租户需按</w:t>
      </w:r>
      <w:r w:rsidRPr="00A22DBB">
        <w:rPr>
          <w:rFonts w:hint="eastAsia"/>
        </w:rPr>
        <w:t>新的</w:t>
      </w:r>
      <w:r w:rsidRPr="00A22DBB">
        <w:t>标准自行承担物业费、供暖费</w:t>
      </w:r>
      <w:r w:rsidRPr="00A22DBB">
        <w:rPr>
          <w:rFonts w:hint="eastAsia"/>
        </w:rPr>
        <w:t>等</w:t>
      </w:r>
      <w:r w:rsidRPr="00A22DBB">
        <w:t>费用，</w:t>
      </w:r>
      <w:r w:rsidRPr="00A22DBB">
        <w:rPr>
          <w:rFonts w:hint="eastAsia"/>
        </w:rPr>
        <w:t>该</w:t>
      </w:r>
      <w:r w:rsidRPr="00A22DBB">
        <w:t>费用按照本办法第十二条的规定收取。</w:t>
      </w:r>
    </w:p>
    <w:p w:rsidR="003F2C9B" w:rsidRPr="00A22DBB" w:rsidRDefault="003F2C9B" w:rsidP="003F2C9B">
      <w:r w:rsidRPr="00A22DBB">
        <w:rPr>
          <w:rFonts w:hint="eastAsia"/>
        </w:rPr>
        <w:t>第六章</w:t>
      </w:r>
      <w:r w:rsidRPr="00A22DBB">
        <w:rPr>
          <w:rFonts w:hint="eastAsia"/>
        </w:rPr>
        <w:t xml:space="preserve">  </w:t>
      </w:r>
      <w:r w:rsidRPr="00A22DBB">
        <w:rPr>
          <w:rFonts w:hint="eastAsia"/>
        </w:rPr>
        <w:t>附</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第二十三条</w:t>
      </w:r>
      <w:r w:rsidRPr="00A22DBB">
        <w:rPr>
          <w:rFonts w:hint="eastAsia"/>
        </w:rPr>
        <w:t xml:space="preserve">  </w:t>
      </w:r>
      <w:r w:rsidRPr="00A22DBB">
        <w:rPr>
          <w:rFonts w:hint="eastAsia"/>
        </w:rPr>
        <w:t>教职工</w:t>
      </w:r>
      <w:r w:rsidRPr="00A22DBB">
        <w:t>有权向各级纪检、监察、审计部门及总务处</w:t>
      </w:r>
      <w:r w:rsidRPr="00A22DBB">
        <w:rPr>
          <w:rFonts w:hint="eastAsia"/>
        </w:rPr>
        <w:t>反映</w:t>
      </w:r>
      <w:r w:rsidRPr="00A22DBB">
        <w:t>、</w:t>
      </w:r>
      <w:r w:rsidRPr="00A22DBB">
        <w:rPr>
          <w:rFonts w:hint="eastAsia"/>
        </w:rPr>
        <w:t>检举</w:t>
      </w:r>
      <w:r w:rsidRPr="00A22DBB">
        <w:t>其他教职工隐瞒真实情况和管理部门营私舞弊行为。凡</w:t>
      </w:r>
      <w:r w:rsidRPr="00A22DBB">
        <w:rPr>
          <w:rFonts w:hint="eastAsia"/>
        </w:rPr>
        <w:t>弄虚作假</w:t>
      </w:r>
      <w:r w:rsidRPr="00A22DBB">
        <w:t>的行为，一经查实，通报相关单位，供</w:t>
      </w:r>
      <w:r w:rsidRPr="00A22DBB">
        <w:rPr>
          <w:rFonts w:hint="eastAsia"/>
        </w:rPr>
        <w:t>单位</w:t>
      </w:r>
      <w:r w:rsidRPr="00A22DBB">
        <w:t>在办理公派出国、考核、晋升等事宜时予以参考，</w:t>
      </w:r>
      <w:r w:rsidRPr="00A22DBB">
        <w:rPr>
          <w:rFonts w:hint="eastAsia"/>
        </w:rPr>
        <w:t>同时</w:t>
      </w:r>
      <w:r w:rsidRPr="00A22DBB">
        <w:t>，按国家、北京市、北京大学及医学部相关办法对责任人进行处理。</w:t>
      </w:r>
    </w:p>
    <w:p w:rsidR="003F2C9B" w:rsidRPr="00A22DBB" w:rsidRDefault="003F2C9B" w:rsidP="003F2C9B">
      <w:pPr>
        <w:ind w:firstLine="482"/>
      </w:pPr>
      <w:r w:rsidRPr="00A22DBB">
        <w:rPr>
          <w:rFonts w:hint="eastAsia"/>
          <w:b/>
        </w:rPr>
        <w:t>第</w:t>
      </w:r>
      <w:r w:rsidRPr="00A22DBB">
        <w:rPr>
          <w:b/>
        </w:rPr>
        <w:t>二十四条</w:t>
      </w:r>
      <w:r w:rsidRPr="00A22DBB">
        <w:rPr>
          <w:rFonts w:hint="eastAsia"/>
        </w:rPr>
        <w:t xml:space="preserve">  </w:t>
      </w:r>
      <w:r w:rsidRPr="00A22DBB">
        <w:rPr>
          <w:rFonts w:hint="eastAsia"/>
        </w:rPr>
        <w:t>本办法</w:t>
      </w:r>
      <w:r w:rsidRPr="00A22DBB">
        <w:t>自下发之日起执行。医学部</w:t>
      </w:r>
      <w:r w:rsidRPr="00A22DBB">
        <w:rPr>
          <w:rFonts w:hint="eastAsia"/>
        </w:rPr>
        <w:t>原有</w:t>
      </w:r>
      <w:r w:rsidRPr="00A22DBB">
        <w:t>相关政策和规定与本办法不一致的，以本办法为准。</w:t>
      </w:r>
    </w:p>
    <w:p w:rsidR="003F2C9B" w:rsidRPr="00A22DBB" w:rsidRDefault="003F2C9B" w:rsidP="003F2C9B">
      <w:pPr>
        <w:ind w:firstLine="482"/>
      </w:pPr>
      <w:r w:rsidRPr="00A22DBB">
        <w:rPr>
          <w:rFonts w:hint="eastAsia"/>
          <w:b/>
        </w:rPr>
        <w:t>第二十五条</w:t>
      </w:r>
      <w:r w:rsidRPr="00A22DBB">
        <w:rPr>
          <w:rFonts w:hint="eastAsia"/>
        </w:rPr>
        <w:t xml:space="preserve">  </w:t>
      </w:r>
      <w:r w:rsidRPr="00A22DBB">
        <w:rPr>
          <w:rFonts w:hint="eastAsia"/>
        </w:rPr>
        <w:t>本办法</w:t>
      </w:r>
      <w:r w:rsidRPr="00A22DBB">
        <w:t>公布前租住教职工公寓的无房教职工，五年租金优惠期满后如申请继续租住，按此办法执行。</w:t>
      </w:r>
    </w:p>
    <w:p w:rsidR="003F2C9B" w:rsidRPr="00A22DBB" w:rsidRDefault="003F2C9B" w:rsidP="003F2C9B">
      <w:pPr>
        <w:ind w:firstLine="482"/>
      </w:pPr>
      <w:r w:rsidRPr="00A22DBB">
        <w:rPr>
          <w:rFonts w:hint="eastAsia"/>
          <w:b/>
        </w:rPr>
        <w:t>第二十六条</w:t>
      </w:r>
      <w:r w:rsidRPr="00A22DBB">
        <w:rPr>
          <w:rFonts w:hint="eastAsia"/>
        </w:rPr>
        <w:t xml:space="preserve">  </w:t>
      </w:r>
      <w:r w:rsidRPr="00A22DBB">
        <w:rPr>
          <w:rFonts w:hint="eastAsia"/>
        </w:rPr>
        <w:t>本办法</w:t>
      </w:r>
      <w:r w:rsidRPr="00A22DBB">
        <w:t>由公寓房管理委员会组织实施并负责解释。</w:t>
      </w:r>
    </w:p>
    <w:p w:rsidR="003F2C9B" w:rsidRPr="00A22DBB" w:rsidRDefault="003F2C9B" w:rsidP="003F2C9B"/>
    <w:p w:rsidR="003F2C9B" w:rsidRPr="00A22DBB" w:rsidRDefault="003F2C9B" w:rsidP="003F2C9B">
      <w:pPr>
        <w:sectPr w:rsidR="003F2C9B" w:rsidRPr="00A22DBB" w:rsidSect="007E6E89">
          <w:pgSz w:w="11906" w:h="16838"/>
          <w:pgMar w:top="1440" w:right="1800" w:bottom="1440" w:left="1800" w:header="851" w:footer="992" w:gutter="0"/>
          <w:cols w:space="425"/>
          <w:docGrid w:type="lines" w:linePitch="312"/>
        </w:sectPr>
      </w:pPr>
    </w:p>
    <w:p w:rsidR="003F2C9B" w:rsidRPr="00A22DBB" w:rsidRDefault="003F2C9B" w:rsidP="003F2C9B"/>
    <w:p w:rsidR="007237BB" w:rsidRDefault="003F2C9B" w:rsidP="00147F8B">
      <w:pPr>
        <w:pStyle w:val="2"/>
      </w:pPr>
      <w:bookmarkStart w:id="994" w:name="_Toc27660761"/>
      <w:bookmarkStart w:id="995" w:name="_Toc69977944"/>
      <w:bookmarkStart w:id="996" w:name="_Toc70434676"/>
      <w:r w:rsidRPr="00A22DBB">
        <w:rPr>
          <w:rFonts w:hint="eastAsia"/>
        </w:rPr>
        <w:t>关于下发《北京大学医学部教职工公寓管理实施细则》的通知</w:t>
      </w:r>
      <w:bookmarkStart w:id="997" w:name="_Toc27660762"/>
      <w:bookmarkEnd w:id="994"/>
      <w:bookmarkEnd w:id="996"/>
      <w:r w:rsidR="00147F8B">
        <w:rPr>
          <w:rFonts w:hint="eastAsia"/>
        </w:rPr>
        <w:t xml:space="preserve"> </w:t>
      </w:r>
      <w:r w:rsidR="00147F8B">
        <w:t xml:space="preserve"> </w:t>
      </w:r>
    </w:p>
    <w:p w:rsidR="003F2C9B" w:rsidRPr="00A22DBB" w:rsidRDefault="003F2C9B" w:rsidP="007237BB">
      <w:pPr>
        <w:pStyle w:val="3"/>
        <w:ind w:firstLine="482"/>
      </w:pPr>
      <w:bookmarkStart w:id="998" w:name="_Toc69980705"/>
      <w:bookmarkStart w:id="999" w:name="_Toc69980959"/>
      <w:bookmarkStart w:id="1000" w:name="_Toc69981519"/>
      <w:bookmarkStart w:id="1001" w:name="_Toc70063604"/>
      <w:bookmarkStart w:id="1002" w:name="_Toc70063852"/>
      <w:bookmarkStart w:id="1003" w:name="_Toc70433040"/>
      <w:bookmarkStart w:id="1004" w:name="_Toc70433286"/>
      <w:bookmarkStart w:id="1005" w:name="_Toc70433532"/>
      <w:bookmarkStart w:id="1006" w:name="_Toc70434431"/>
      <w:bookmarkStart w:id="1007" w:name="_Toc70434677"/>
      <w:r w:rsidRPr="00A22DBB">
        <w:rPr>
          <w:rFonts w:hint="eastAsia"/>
        </w:rPr>
        <w:t>北医（</w:t>
      </w:r>
      <w:r w:rsidRPr="00A22DBB">
        <w:rPr>
          <w:rFonts w:hint="eastAsia"/>
        </w:rPr>
        <w:t>2014</w:t>
      </w:r>
      <w:r w:rsidRPr="00A22DBB">
        <w:rPr>
          <w:rFonts w:hint="eastAsia"/>
        </w:rPr>
        <w:t>）部总字</w:t>
      </w:r>
      <w:r w:rsidRPr="00A22DBB">
        <w:rPr>
          <w:rFonts w:hint="eastAsia"/>
        </w:rPr>
        <w:t>191</w:t>
      </w:r>
      <w:r w:rsidRPr="00A22DBB">
        <w:rPr>
          <w:rFonts w:hint="eastAsia"/>
        </w:rPr>
        <w:t>号</w:t>
      </w:r>
      <w:bookmarkEnd w:id="995"/>
      <w:bookmarkEnd w:id="997"/>
      <w:bookmarkEnd w:id="998"/>
      <w:bookmarkEnd w:id="999"/>
      <w:bookmarkEnd w:id="1000"/>
      <w:bookmarkEnd w:id="1001"/>
      <w:bookmarkEnd w:id="1002"/>
      <w:bookmarkEnd w:id="1003"/>
      <w:bookmarkEnd w:id="1004"/>
      <w:bookmarkEnd w:id="1005"/>
      <w:bookmarkEnd w:id="1006"/>
      <w:bookmarkEnd w:id="1007"/>
    </w:p>
    <w:p w:rsidR="003F2C9B" w:rsidRDefault="003F2C9B" w:rsidP="003F2C9B">
      <w:pPr>
        <w:rPr>
          <w:rFonts w:ascii="宋体" w:hAnsi="宋体" w:cs="宋体"/>
          <w:szCs w:val="24"/>
        </w:rPr>
      </w:pPr>
    </w:p>
    <w:p w:rsidR="003F2C9B" w:rsidRPr="00A22DBB" w:rsidRDefault="003F2C9B" w:rsidP="003F2C9B">
      <w:pPr>
        <w:rPr>
          <w:rFonts w:ascii="宋体" w:hAnsi="宋体" w:cs="宋体"/>
          <w:szCs w:val="24"/>
        </w:rPr>
      </w:pPr>
      <w:r w:rsidRPr="00A22DBB">
        <w:rPr>
          <w:rFonts w:ascii="宋体" w:hAnsi="宋体" w:cs="宋体" w:hint="eastAsia"/>
          <w:szCs w:val="24"/>
        </w:rPr>
        <w:t>各院（部），机关各部、处及直属单位：</w:t>
      </w:r>
    </w:p>
    <w:p w:rsidR="003F2C9B" w:rsidRPr="00A22DBB" w:rsidRDefault="003F2C9B" w:rsidP="003F2C9B">
      <w:pPr>
        <w:rPr>
          <w:rFonts w:ascii="宋体" w:hAnsi="宋体" w:cs="宋体"/>
          <w:szCs w:val="24"/>
        </w:rPr>
      </w:pPr>
      <w:r w:rsidRPr="00A22DBB">
        <w:rPr>
          <w:rFonts w:ascii="宋体" w:hAnsi="宋体" w:cs="宋体" w:hint="eastAsia"/>
          <w:szCs w:val="24"/>
        </w:rPr>
        <w:t>为进一步规范和完善教师公寓管理体系，推进公寓房管理工作，根据《北京大学医学部教职工公寓管理办法》，经</w:t>
      </w:r>
      <w:smartTag w:uri="urn:schemas-microsoft-com:office:smarttags" w:element="chsdate">
        <w:smartTagPr>
          <w:attr w:name="IsROCDate" w:val="False"/>
          <w:attr w:name="IsLunarDate" w:val="False"/>
          <w:attr w:name="Day" w:val="15"/>
          <w:attr w:name="Month" w:val="9"/>
          <w:attr w:name="Year" w:val="2014"/>
        </w:smartTagPr>
        <w:r w:rsidRPr="00A22DBB">
          <w:rPr>
            <w:rFonts w:ascii="宋体" w:hAnsi="宋体" w:cs="宋体" w:hint="eastAsia"/>
            <w:szCs w:val="24"/>
          </w:rPr>
          <w:t>2014年9月15日</w:t>
        </w:r>
      </w:smartTag>
      <w:r w:rsidRPr="00A22DBB">
        <w:rPr>
          <w:rFonts w:ascii="宋体" w:hAnsi="宋体" w:cs="宋体" w:hint="eastAsia"/>
          <w:szCs w:val="24"/>
        </w:rPr>
        <w:t>医学部第20次部务办公会研究同意，现将《北京大学医学部教职工公寓管理实施细则》印发各单位，请遵照执行。</w:t>
      </w:r>
    </w:p>
    <w:p w:rsidR="003F2C9B" w:rsidRPr="00A22DBB" w:rsidRDefault="003F2C9B" w:rsidP="003F2C9B">
      <w:pPr>
        <w:rPr>
          <w:rFonts w:ascii="宋体" w:hAnsi="宋体" w:cs="宋体"/>
          <w:szCs w:val="24"/>
        </w:rPr>
      </w:pPr>
    </w:p>
    <w:p w:rsidR="003F2C9B" w:rsidRPr="00A22DBB" w:rsidRDefault="003F2C9B" w:rsidP="003F2C9B">
      <w:pPr>
        <w:rPr>
          <w:rFonts w:ascii="宋体" w:hAnsi="宋体" w:cs="宋体"/>
          <w:szCs w:val="24"/>
        </w:rPr>
      </w:pPr>
    </w:p>
    <w:p w:rsidR="003F2C9B" w:rsidRPr="00A22DBB" w:rsidRDefault="003F2C9B" w:rsidP="003F2C9B">
      <w:pPr>
        <w:rPr>
          <w:rFonts w:ascii="宋体" w:hAnsi="宋体" w:cs="宋体"/>
          <w:szCs w:val="24"/>
        </w:rPr>
      </w:pPr>
      <w:r w:rsidRPr="00A22DBB">
        <w:rPr>
          <w:rFonts w:ascii="宋体" w:hAnsi="宋体" w:cs="宋体" w:hint="eastAsia"/>
          <w:szCs w:val="24"/>
        </w:rPr>
        <w:t>北京大学医学部</w:t>
      </w:r>
    </w:p>
    <w:p w:rsidR="003F2C9B" w:rsidRDefault="003F2C9B" w:rsidP="00147F8B">
      <w:pPr>
        <w:rPr>
          <w:rFonts w:ascii="宋体" w:hAnsi="宋体" w:cs="宋体"/>
          <w:szCs w:val="24"/>
        </w:rPr>
      </w:pPr>
      <w:r w:rsidRPr="00A22DBB">
        <w:rPr>
          <w:rFonts w:ascii="宋体" w:hAnsi="宋体" w:cs="宋体"/>
          <w:szCs w:val="24"/>
        </w:rPr>
        <w:t>2014年11月1</w:t>
      </w:r>
      <w:r w:rsidRPr="00A22DBB">
        <w:rPr>
          <w:rFonts w:ascii="宋体" w:hAnsi="宋体" w:cs="宋体" w:hint="eastAsia"/>
          <w:szCs w:val="24"/>
        </w:rPr>
        <w:t>4</w:t>
      </w:r>
    </w:p>
    <w:p w:rsidR="00147F8B" w:rsidRDefault="00147F8B" w:rsidP="00147F8B">
      <w:pPr>
        <w:rPr>
          <w:rFonts w:ascii="宋体" w:hAnsi="宋体" w:cs="宋体"/>
          <w:szCs w:val="24"/>
        </w:rPr>
      </w:pPr>
    </w:p>
    <w:p w:rsidR="00147F8B" w:rsidRDefault="00147F8B" w:rsidP="00147F8B">
      <w:pPr>
        <w:rPr>
          <w:rFonts w:ascii="宋体" w:hAnsi="宋体" w:cs="宋体"/>
          <w:szCs w:val="24"/>
        </w:rPr>
      </w:pPr>
    </w:p>
    <w:p w:rsidR="00147F8B" w:rsidRPr="00147F8B" w:rsidRDefault="00147F8B" w:rsidP="00147F8B">
      <w:pPr>
        <w:ind w:firstLineChars="0" w:firstLine="0"/>
        <w:rPr>
          <w:rFonts w:ascii="宋体" w:hAnsi="宋体" w:cs="宋体"/>
          <w:szCs w:val="24"/>
        </w:rPr>
        <w:sectPr w:rsidR="00147F8B" w:rsidRPr="00147F8B" w:rsidSect="007E6E89">
          <w:pgSz w:w="11906" w:h="16838"/>
          <w:pgMar w:top="1440" w:right="1800" w:bottom="1440" w:left="1800" w:header="851" w:footer="992" w:gutter="0"/>
          <w:cols w:space="425"/>
          <w:docGrid w:type="lines" w:linePitch="312"/>
        </w:sectPr>
      </w:pPr>
    </w:p>
    <w:p w:rsidR="003F2C9B" w:rsidRPr="00A22DBB" w:rsidRDefault="003F2C9B" w:rsidP="00147F8B">
      <w:pPr>
        <w:ind w:firstLineChars="0" w:firstLine="0"/>
        <w:rPr>
          <w:b/>
        </w:rPr>
      </w:pPr>
      <w:r w:rsidRPr="00A22DBB">
        <w:rPr>
          <w:rFonts w:hint="eastAsia"/>
          <w:b/>
        </w:rPr>
        <w:lastRenderedPageBreak/>
        <w:t>北京大学医学部教职工公寓管理实施细则</w:t>
      </w:r>
    </w:p>
    <w:p w:rsidR="003F2C9B" w:rsidRPr="00A22DBB" w:rsidRDefault="003F2C9B" w:rsidP="003F2C9B">
      <w:r w:rsidRPr="00A22DBB">
        <w:rPr>
          <w:rFonts w:hint="eastAsia"/>
        </w:rPr>
        <w:t>第一章</w:t>
      </w:r>
      <w:r w:rsidRPr="00A22DBB">
        <w:rPr>
          <w:rFonts w:hint="eastAsia"/>
        </w:rPr>
        <w:t xml:space="preserve">  </w:t>
      </w:r>
      <w:r w:rsidRPr="00A22DBB">
        <w:rPr>
          <w:rFonts w:hint="eastAsia"/>
        </w:rPr>
        <w:t>总</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第一条</w:t>
      </w:r>
      <w:r w:rsidRPr="00A22DBB">
        <w:rPr>
          <w:rFonts w:hint="eastAsia"/>
        </w:rPr>
        <w:t xml:space="preserve">  </w:t>
      </w:r>
      <w:r w:rsidRPr="00A22DBB">
        <w:rPr>
          <w:rFonts w:hint="eastAsia"/>
        </w:rPr>
        <w:t>为加强医学部教职工公寓（以下简称“公寓”）的管理，保障公寓租赁双方的合法权益，明确双方的权利和义务，依据《北京大学医学部教职工公寓管理办法》（以下简称“《办法》”），特制定本细则（以下简称“《细则》”）。</w:t>
      </w:r>
    </w:p>
    <w:p w:rsidR="003F2C9B" w:rsidRPr="00A22DBB" w:rsidRDefault="003F2C9B" w:rsidP="003F2C9B">
      <w:pPr>
        <w:ind w:firstLine="482"/>
      </w:pPr>
      <w:r w:rsidRPr="00A22DBB">
        <w:rPr>
          <w:rFonts w:hint="eastAsia"/>
          <w:b/>
        </w:rPr>
        <w:t>第二条</w:t>
      </w:r>
      <w:r w:rsidRPr="00A22DBB">
        <w:rPr>
          <w:rFonts w:hint="eastAsia"/>
        </w:rPr>
        <w:t xml:space="preserve">  </w:t>
      </w:r>
      <w:r w:rsidRPr="00A22DBB">
        <w:rPr>
          <w:rFonts w:hint="eastAsia"/>
        </w:rPr>
        <w:t>公寓租赁当事人应当遵循自愿、平等、互利的原则，遵守《办法》和本《细则》。</w:t>
      </w:r>
    </w:p>
    <w:p w:rsidR="003F2C9B" w:rsidRPr="00A22DBB" w:rsidRDefault="003F2C9B" w:rsidP="003F2C9B">
      <w:pPr>
        <w:ind w:firstLine="482"/>
      </w:pPr>
      <w:r w:rsidRPr="00A22DBB">
        <w:rPr>
          <w:rFonts w:hint="eastAsia"/>
          <w:b/>
        </w:rPr>
        <w:t>第三条</w:t>
      </w:r>
      <w:r w:rsidRPr="00A22DBB">
        <w:rPr>
          <w:rFonts w:hint="eastAsia"/>
        </w:rPr>
        <w:t xml:space="preserve">  </w:t>
      </w:r>
      <w:r w:rsidRPr="00A22DBB">
        <w:rPr>
          <w:rFonts w:hint="eastAsia"/>
        </w:rPr>
        <w:t>医学部教职工公寓本着用人单位需要、各二级单位审核批准并对承租人具有直接管理责任的原则。医学部责成总务处负责全部公寓的日常管理和物业服务，起草公寓管理的相关规定，并组织实施。</w:t>
      </w:r>
    </w:p>
    <w:p w:rsidR="003F2C9B" w:rsidRPr="00A22DBB" w:rsidRDefault="003F2C9B" w:rsidP="003F2C9B">
      <w:r w:rsidRPr="00A22DBB">
        <w:rPr>
          <w:rFonts w:hint="eastAsia"/>
        </w:rPr>
        <w:t>第二章</w:t>
      </w:r>
      <w:r w:rsidRPr="00A22DBB">
        <w:rPr>
          <w:rFonts w:hint="eastAsia"/>
        </w:rPr>
        <w:t xml:space="preserve">  </w:t>
      </w:r>
      <w:r w:rsidRPr="00A22DBB">
        <w:rPr>
          <w:rFonts w:hint="eastAsia"/>
        </w:rPr>
        <w:t>租赁管理</w:t>
      </w:r>
    </w:p>
    <w:p w:rsidR="003F2C9B" w:rsidRPr="00A22DBB" w:rsidRDefault="003F2C9B" w:rsidP="003F2C9B">
      <w:pPr>
        <w:ind w:firstLine="482"/>
      </w:pPr>
      <w:r w:rsidRPr="00A22DBB">
        <w:rPr>
          <w:rFonts w:hint="eastAsia"/>
          <w:b/>
        </w:rPr>
        <w:t>第四条</w:t>
      </w:r>
      <w:r w:rsidRPr="00A22DBB">
        <w:rPr>
          <w:rFonts w:hint="eastAsia"/>
        </w:rPr>
        <w:t xml:space="preserve">  </w:t>
      </w:r>
      <w:r w:rsidRPr="00A22DBB">
        <w:rPr>
          <w:rFonts w:hint="eastAsia"/>
        </w:rPr>
        <w:t>公寓申请</w:t>
      </w:r>
    </w:p>
    <w:p w:rsidR="003F2C9B" w:rsidRPr="00A22DBB" w:rsidRDefault="003F2C9B" w:rsidP="003F2C9B">
      <w:r w:rsidRPr="00A22DBB">
        <w:rPr>
          <w:rFonts w:hint="eastAsia"/>
        </w:rPr>
        <w:t>一、受理时间：医学部总务处于每年</w:t>
      </w:r>
      <w:r w:rsidRPr="00A22DBB">
        <w:rPr>
          <w:rFonts w:hint="eastAsia"/>
        </w:rPr>
        <w:t>10</w:t>
      </w:r>
      <w:r w:rsidRPr="00A22DBB">
        <w:rPr>
          <w:rFonts w:hint="eastAsia"/>
        </w:rPr>
        <w:t>月份集中受理租赁申请。</w:t>
      </w:r>
    </w:p>
    <w:p w:rsidR="003F2C9B" w:rsidRPr="00A22DBB" w:rsidRDefault="003F2C9B" w:rsidP="003F2C9B">
      <w:r w:rsidRPr="00A22DBB">
        <w:rPr>
          <w:rFonts w:hint="eastAsia"/>
        </w:rPr>
        <w:t>二、受理对象：租住教职工公寓的申请人应为北京大学医学部本部事业编制、本人和配偶均未享受过任何形式的福利住房且无自购房（包括经济适用房、商品房、二手房等任何住房）的无房在职教职工，且具有中级以上职称。</w:t>
      </w:r>
    </w:p>
    <w:p w:rsidR="003F2C9B" w:rsidRPr="00A22DBB" w:rsidRDefault="003F2C9B" w:rsidP="003F2C9B">
      <w:r w:rsidRPr="00A22DBB">
        <w:rPr>
          <w:rFonts w:hint="eastAsia"/>
        </w:rPr>
        <w:t>三、租期：租期累计计算。</w:t>
      </w:r>
    </w:p>
    <w:p w:rsidR="003F2C9B" w:rsidRPr="00A22DBB" w:rsidRDefault="003F2C9B" w:rsidP="003F2C9B">
      <w:r w:rsidRPr="00A22DBB">
        <w:rPr>
          <w:rFonts w:hint="eastAsia"/>
        </w:rPr>
        <w:t>四、申请审批程序</w:t>
      </w:r>
    </w:p>
    <w:p w:rsidR="003F2C9B" w:rsidRPr="00A22DBB" w:rsidRDefault="003F2C9B" w:rsidP="003F2C9B">
      <w:r w:rsidRPr="00A22DBB">
        <w:rPr>
          <w:rFonts w:hint="eastAsia"/>
        </w:rPr>
        <w:t>1.</w:t>
      </w:r>
      <w:r w:rsidRPr="00A22DBB">
        <w:rPr>
          <w:rFonts w:hint="eastAsia"/>
        </w:rPr>
        <w:t>申请人填写《北京大学医学部教职工公寓申请审批表》（以下简称《审批表》）；</w:t>
      </w:r>
    </w:p>
    <w:p w:rsidR="003F2C9B" w:rsidRPr="00A22DBB" w:rsidRDefault="003F2C9B" w:rsidP="003F2C9B">
      <w:r w:rsidRPr="00A22DBB">
        <w:rPr>
          <w:rFonts w:hint="eastAsia"/>
        </w:rPr>
        <w:t>2.</w:t>
      </w:r>
      <w:r w:rsidRPr="00A22DBB">
        <w:rPr>
          <w:rFonts w:hint="eastAsia"/>
        </w:rPr>
        <w:t>申请人上交《审批表》到二级单位；</w:t>
      </w:r>
    </w:p>
    <w:p w:rsidR="003F2C9B" w:rsidRPr="00A22DBB" w:rsidRDefault="003F2C9B" w:rsidP="003F2C9B">
      <w:r w:rsidRPr="00A22DBB">
        <w:rPr>
          <w:rFonts w:hint="eastAsia"/>
        </w:rPr>
        <w:t>3.</w:t>
      </w:r>
      <w:r w:rsidRPr="00A22DBB">
        <w:rPr>
          <w:rFonts w:hint="eastAsia"/>
        </w:rPr>
        <w:t>二级单位根据《办法》初审本单位申请人申请资格，参考本单位工作的需要，对《审批表》进行审核批准，并进行汇总，将二级单位审核批准的《审批表》及汇总结果交总务处；</w:t>
      </w:r>
    </w:p>
    <w:p w:rsidR="003F2C9B" w:rsidRPr="00A22DBB" w:rsidRDefault="003F2C9B" w:rsidP="003F2C9B">
      <w:r w:rsidRPr="00A22DBB">
        <w:rPr>
          <w:rFonts w:hint="eastAsia"/>
        </w:rPr>
        <w:t>4.</w:t>
      </w:r>
      <w:r w:rsidRPr="00A22DBB">
        <w:rPr>
          <w:rFonts w:hint="eastAsia"/>
        </w:rPr>
        <w:t>总务处复审申请人的申请资格；</w:t>
      </w:r>
    </w:p>
    <w:p w:rsidR="003F2C9B" w:rsidRPr="00A22DBB" w:rsidRDefault="003F2C9B" w:rsidP="003F2C9B">
      <w:r w:rsidRPr="00A22DBB">
        <w:rPr>
          <w:rFonts w:hint="eastAsia"/>
        </w:rPr>
        <w:t>5.</w:t>
      </w:r>
      <w:r w:rsidRPr="00A22DBB">
        <w:rPr>
          <w:rFonts w:hint="eastAsia"/>
        </w:rPr>
        <w:t>张榜公布复审结果三次，接受广大教职工监督；</w:t>
      </w:r>
    </w:p>
    <w:p w:rsidR="003F2C9B" w:rsidRPr="00A22DBB" w:rsidRDefault="003F2C9B" w:rsidP="003F2C9B">
      <w:r w:rsidRPr="00A22DBB">
        <w:rPr>
          <w:rFonts w:hint="eastAsia"/>
        </w:rPr>
        <w:t>6.</w:t>
      </w:r>
      <w:r w:rsidRPr="00A22DBB">
        <w:rPr>
          <w:rFonts w:hint="eastAsia"/>
        </w:rPr>
        <w:t>根据审核监督无异议的三榜名单分批次挑房；</w:t>
      </w:r>
    </w:p>
    <w:p w:rsidR="003F2C9B" w:rsidRPr="00A22DBB" w:rsidRDefault="003F2C9B" w:rsidP="003F2C9B">
      <w:r w:rsidRPr="00A22DBB">
        <w:rPr>
          <w:rFonts w:hint="eastAsia"/>
        </w:rPr>
        <w:t>7.</w:t>
      </w:r>
      <w:r w:rsidRPr="00A22DBB">
        <w:rPr>
          <w:rFonts w:hint="eastAsia"/>
        </w:rPr>
        <w:t>办理入住手续，进行户主及家庭其他成员情况登记。</w:t>
      </w:r>
    </w:p>
    <w:p w:rsidR="003F2C9B" w:rsidRPr="00A22DBB" w:rsidRDefault="003F2C9B" w:rsidP="003F2C9B">
      <w:r w:rsidRPr="00A22DBB">
        <w:rPr>
          <w:rFonts w:hint="eastAsia"/>
        </w:rPr>
        <w:t>五、签订《北京大学医学部教职工公寓租住担保合同》、《承诺书》，交纳租赁保证金（成套住宅：</w:t>
      </w:r>
      <w:r w:rsidRPr="00A22DBB">
        <w:rPr>
          <w:rFonts w:hint="eastAsia"/>
        </w:rPr>
        <w:t>80</w:t>
      </w:r>
      <w:r w:rsidRPr="00A22DBB">
        <w:rPr>
          <w:rFonts w:hint="eastAsia"/>
        </w:rPr>
        <w:t>元建筑</w:t>
      </w:r>
      <w:r w:rsidRPr="00A22DBB">
        <w:rPr>
          <w:rFonts w:hint="eastAsia"/>
        </w:rPr>
        <w:t>/</w:t>
      </w:r>
      <w:r w:rsidRPr="00A22DBB">
        <w:rPr>
          <w:rFonts w:hint="eastAsia"/>
        </w:rPr>
        <w:t>平方米）并预交</w:t>
      </w:r>
      <w:r w:rsidRPr="00A22DBB">
        <w:rPr>
          <w:rFonts w:hint="eastAsia"/>
        </w:rPr>
        <w:t>1</w:t>
      </w:r>
      <w:r w:rsidRPr="00A22DBB">
        <w:rPr>
          <w:rFonts w:hint="eastAsia"/>
        </w:rPr>
        <w:t>个月房租后，办理入住手续。</w:t>
      </w:r>
    </w:p>
    <w:p w:rsidR="003F2C9B" w:rsidRPr="00A22DBB" w:rsidRDefault="003F2C9B" w:rsidP="003F2C9B">
      <w:pPr>
        <w:ind w:firstLine="482"/>
      </w:pPr>
      <w:r w:rsidRPr="00A22DBB">
        <w:rPr>
          <w:rFonts w:hint="eastAsia"/>
          <w:b/>
        </w:rPr>
        <w:t>第五条</w:t>
      </w:r>
      <w:r w:rsidRPr="00A22DBB">
        <w:rPr>
          <w:rFonts w:hint="eastAsia"/>
        </w:rPr>
        <w:t xml:space="preserve"> </w:t>
      </w:r>
      <w:r w:rsidRPr="00A22DBB">
        <w:t xml:space="preserve"> </w:t>
      </w:r>
      <w:r w:rsidRPr="00A22DBB">
        <w:rPr>
          <w:rFonts w:hint="eastAsia"/>
        </w:rPr>
        <w:t>排队原则</w:t>
      </w:r>
    </w:p>
    <w:p w:rsidR="003F2C9B" w:rsidRPr="00A22DBB" w:rsidRDefault="003F2C9B" w:rsidP="003F2C9B">
      <w:r w:rsidRPr="00A22DBB">
        <w:rPr>
          <w:rFonts w:hint="eastAsia"/>
        </w:rPr>
        <w:t>一、通过审批的承租人不参加排队选房，继续承租已租住的房屋。</w:t>
      </w:r>
    </w:p>
    <w:p w:rsidR="003F2C9B" w:rsidRPr="00A22DBB" w:rsidRDefault="003F2C9B" w:rsidP="003F2C9B">
      <w:r w:rsidRPr="00A22DBB">
        <w:rPr>
          <w:rFonts w:hint="eastAsia"/>
        </w:rPr>
        <w:t>二、新申请人员按综合分由高到低排序后，排队轮候选房。具体计分办法参见附件一：申请北京大学医学部教职工公寓计分办法。</w:t>
      </w:r>
    </w:p>
    <w:p w:rsidR="003F2C9B" w:rsidRPr="00A22DBB" w:rsidRDefault="003F2C9B" w:rsidP="003F2C9B">
      <w:pPr>
        <w:ind w:firstLine="482"/>
      </w:pPr>
      <w:r w:rsidRPr="00A22DBB">
        <w:rPr>
          <w:rFonts w:hint="eastAsia"/>
          <w:b/>
        </w:rPr>
        <w:lastRenderedPageBreak/>
        <w:t>第六条</w:t>
      </w:r>
      <w:r w:rsidRPr="00A22DBB">
        <w:rPr>
          <w:rFonts w:hint="eastAsia"/>
        </w:rPr>
        <w:t xml:space="preserve">  </w:t>
      </w:r>
      <w:r w:rsidRPr="00A22DBB">
        <w:rPr>
          <w:rFonts w:hint="eastAsia"/>
        </w:rPr>
        <w:t>费用收取</w:t>
      </w:r>
    </w:p>
    <w:p w:rsidR="003F2C9B" w:rsidRPr="00A22DBB" w:rsidRDefault="003F2C9B" w:rsidP="003F2C9B">
      <w:r w:rsidRPr="00A22DBB">
        <w:rPr>
          <w:rFonts w:hint="eastAsia"/>
        </w:rPr>
        <w:t>一、房租收取坚持先交费后入住原则。</w:t>
      </w:r>
    </w:p>
    <w:p w:rsidR="003F2C9B" w:rsidRPr="00A22DBB" w:rsidRDefault="003F2C9B" w:rsidP="003F2C9B">
      <w:r w:rsidRPr="00A22DBB">
        <w:rPr>
          <w:rFonts w:hint="eastAsia"/>
        </w:rPr>
        <w:t>二、租金标准：</w:t>
      </w:r>
    </w:p>
    <w:p w:rsidR="003F2C9B" w:rsidRPr="00A22DBB" w:rsidRDefault="003F2C9B" w:rsidP="003F2C9B">
      <w:r w:rsidRPr="00A22DBB">
        <w:rPr>
          <w:rFonts w:hint="eastAsia"/>
        </w:rPr>
        <w:t>第</w:t>
      </w:r>
      <w:r w:rsidRPr="00A22DBB">
        <w:rPr>
          <w:rFonts w:hint="eastAsia"/>
        </w:rPr>
        <w:t>1-5</w:t>
      </w:r>
      <w:r w:rsidRPr="00A22DBB">
        <w:rPr>
          <w:rFonts w:hint="eastAsia"/>
        </w:rPr>
        <w:t>年</w:t>
      </w:r>
      <w:r w:rsidRPr="00A22DBB">
        <w:rPr>
          <w:rFonts w:hint="eastAsia"/>
        </w:rPr>
        <w:t>,</w:t>
      </w:r>
      <w:r w:rsidRPr="00A22DBB">
        <w:rPr>
          <w:rFonts w:hint="eastAsia"/>
        </w:rPr>
        <w:t>成套公寓：</w:t>
      </w:r>
      <w:r w:rsidRPr="00A22DBB">
        <w:rPr>
          <w:rFonts w:hint="eastAsia"/>
        </w:rPr>
        <w:t>45</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平方米（使用面积）；</w:t>
      </w:r>
    </w:p>
    <w:p w:rsidR="003F2C9B" w:rsidRPr="00A22DBB" w:rsidRDefault="003F2C9B" w:rsidP="003F2C9B">
      <w:r w:rsidRPr="00A22DBB">
        <w:rPr>
          <w:rFonts w:hint="eastAsia"/>
        </w:rPr>
        <w:t>第</w:t>
      </w:r>
      <w:r w:rsidRPr="00A22DBB">
        <w:rPr>
          <w:rFonts w:hint="eastAsia"/>
        </w:rPr>
        <w:t>6-10</w:t>
      </w:r>
      <w:r w:rsidRPr="00A22DBB">
        <w:rPr>
          <w:rFonts w:hint="eastAsia"/>
        </w:rPr>
        <w:t>年，成套公寓：</w:t>
      </w:r>
      <w:r w:rsidRPr="00A22DBB">
        <w:rPr>
          <w:rFonts w:hint="eastAsia"/>
        </w:rPr>
        <w:t>60</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平方米（使用面积）；</w:t>
      </w:r>
    </w:p>
    <w:p w:rsidR="003F2C9B" w:rsidRPr="00A22DBB" w:rsidRDefault="003F2C9B" w:rsidP="003F2C9B">
      <w:r w:rsidRPr="00A22DBB">
        <w:rPr>
          <w:rFonts w:hint="eastAsia"/>
        </w:rPr>
        <w:t>第</w:t>
      </w:r>
      <w:r w:rsidRPr="00A22DBB">
        <w:rPr>
          <w:rFonts w:hint="eastAsia"/>
        </w:rPr>
        <w:t>11</w:t>
      </w:r>
      <w:r w:rsidRPr="00A22DBB">
        <w:rPr>
          <w:rFonts w:hint="eastAsia"/>
        </w:rPr>
        <w:t>年以后，成套公寓：</w:t>
      </w:r>
      <w:r w:rsidRPr="00A22DBB">
        <w:rPr>
          <w:rFonts w:hint="eastAsia"/>
        </w:rPr>
        <w:t>80</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平方米（使用面积）。</w:t>
      </w:r>
    </w:p>
    <w:p w:rsidR="003F2C9B" w:rsidRPr="00A22DBB" w:rsidRDefault="003F2C9B" w:rsidP="003F2C9B">
      <w:r w:rsidRPr="00A22DBB">
        <w:rPr>
          <w:rFonts w:hint="eastAsia"/>
        </w:rPr>
        <w:t>三、承租人的房租从其当月工资中扣除。逾月未交者，除补交欠租外，须交纳</w:t>
      </w:r>
      <w:r w:rsidRPr="00A22DBB">
        <w:rPr>
          <w:rFonts w:hint="eastAsia"/>
        </w:rPr>
        <w:t>0.1</w:t>
      </w:r>
      <w:r w:rsidRPr="00A22DBB">
        <w:rPr>
          <w:rFonts w:hint="eastAsia"/>
        </w:rPr>
        <w:t>元</w:t>
      </w:r>
      <w:r w:rsidRPr="00A22DBB">
        <w:rPr>
          <w:rFonts w:hint="eastAsia"/>
        </w:rPr>
        <w:t>/</w:t>
      </w:r>
      <w:r w:rsidRPr="00A22DBB">
        <w:rPr>
          <w:rFonts w:hint="eastAsia"/>
        </w:rPr>
        <w:t>平方米</w:t>
      </w:r>
      <w:r w:rsidRPr="00A22DBB">
        <w:rPr>
          <w:rFonts w:ascii="微软雅黑" w:eastAsia="微软雅黑" w:hAnsi="微软雅黑" w:cs="微软雅黑" w:hint="eastAsia"/>
        </w:rPr>
        <w:t>•</w:t>
      </w:r>
      <w:r w:rsidRPr="00A22DBB">
        <w:rPr>
          <w:rFonts w:ascii="仿宋" w:hAnsi="仿宋" w:cs="仿宋" w:hint="eastAsia"/>
        </w:rPr>
        <w:t>天的滞纳金。</w:t>
      </w:r>
    </w:p>
    <w:p w:rsidR="003F2C9B" w:rsidRPr="00A22DBB" w:rsidRDefault="003F2C9B" w:rsidP="003F2C9B">
      <w:r w:rsidRPr="00A22DBB">
        <w:rPr>
          <w:rFonts w:hint="eastAsia"/>
        </w:rPr>
        <w:t>四、承租人需交纳的其他费用：保洁费为</w:t>
      </w:r>
      <w:r w:rsidRPr="00A22DBB">
        <w:rPr>
          <w:rFonts w:hint="eastAsia"/>
        </w:rPr>
        <w:t>2</w:t>
      </w:r>
      <w:r w:rsidRPr="00A22DBB">
        <w:rPr>
          <w:rFonts w:hint="eastAsia"/>
        </w:rPr>
        <w:t>元</w:t>
      </w:r>
      <w:r w:rsidRPr="00A22DBB">
        <w:rPr>
          <w:rFonts w:hint="eastAsia"/>
        </w:rPr>
        <w:t>/</w:t>
      </w:r>
      <w:r w:rsidRPr="00A22DBB">
        <w:rPr>
          <w:rFonts w:hint="eastAsia"/>
        </w:rPr>
        <w:t>月</w:t>
      </w:r>
      <w:r w:rsidRPr="00A22DBB">
        <w:rPr>
          <w:rFonts w:ascii="微软雅黑" w:eastAsia="微软雅黑" w:hAnsi="微软雅黑" w:cs="微软雅黑" w:hint="eastAsia"/>
        </w:rPr>
        <w:t>•</w:t>
      </w:r>
      <w:r w:rsidRPr="00A22DBB">
        <w:rPr>
          <w:rFonts w:ascii="仿宋" w:hAnsi="仿宋" w:cs="仿宋" w:hint="eastAsia"/>
        </w:rPr>
        <w:t>户，垃圾清运费为</w:t>
      </w:r>
      <w:r w:rsidRPr="00A22DBB">
        <w:rPr>
          <w:rFonts w:hint="eastAsia"/>
        </w:rPr>
        <w:t>3</w:t>
      </w:r>
      <w:r w:rsidRPr="00A22DBB">
        <w:rPr>
          <w:rFonts w:hint="eastAsia"/>
        </w:rPr>
        <w:t>元</w:t>
      </w:r>
      <w:r w:rsidRPr="00A22DBB">
        <w:rPr>
          <w:rFonts w:hint="eastAsia"/>
        </w:rPr>
        <w:t>/</w:t>
      </w:r>
      <w:r w:rsidRPr="00A22DBB">
        <w:rPr>
          <w:rFonts w:hint="eastAsia"/>
        </w:rPr>
        <w:t>月</w:t>
      </w:r>
      <w:r w:rsidRPr="00A22DBB">
        <w:rPr>
          <w:rFonts w:ascii="微软雅黑" w:eastAsia="微软雅黑" w:hAnsi="微软雅黑" w:cs="微软雅黑" w:hint="eastAsia"/>
        </w:rPr>
        <w:t>•</w:t>
      </w:r>
      <w:r w:rsidRPr="00A22DBB">
        <w:rPr>
          <w:rFonts w:ascii="仿宋" w:hAnsi="仿宋" w:cs="仿宋" w:hint="eastAsia"/>
        </w:rPr>
        <w:t>户（按目前标准）。</w:t>
      </w:r>
    </w:p>
    <w:p w:rsidR="003F2C9B" w:rsidRPr="00A22DBB" w:rsidRDefault="003F2C9B" w:rsidP="003F2C9B">
      <w:pPr>
        <w:ind w:firstLine="482"/>
      </w:pPr>
      <w:r w:rsidRPr="00A22DBB">
        <w:rPr>
          <w:rFonts w:hint="eastAsia"/>
          <w:b/>
        </w:rPr>
        <w:t>第七条</w:t>
      </w:r>
      <w:r w:rsidRPr="00A22DBB">
        <w:rPr>
          <w:rFonts w:hint="eastAsia"/>
        </w:rPr>
        <w:t xml:space="preserve">  </w:t>
      </w:r>
      <w:r w:rsidRPr="00A22DBB">
        <w:rPr>
          <w:rFonts w:hint="eastAsia"/>
        </w:rPr>
        <w:t>医学部引进的优秀青年人才符合无房标准的，参加排队选房，按租金标准交纳房租，同时不再享受学校的特殊住房津贴。</w:t>
      </w:r>
    </w:p>
    <w:p w:rsidR="003F2C9B" w:rsidRPr="00A22DBB" w:rsidRDefault="003F2C9B" w:rsidP="003F2C9B">
      <w:pPr>
        <w:ind w:firstLine="482"/>
      </w:pPr>
      <w:r w:rsidRPr="00A22DBB">
        <w:rPr>
          <w:rFonts w:hint="eastAsia"/>
          <w:b/>
        </w:rPr>
        <w:t>第八条</w:t>
      </w:r>
      <w:r w:rsidRPr="00A22DBB">
        <w:rPr>
          <w:rFonts w:hint="eastAsia"/>
        </w:rPr>
        <w:t xml:space="preserve">  </w:t>
      </w:r>
      <w:r w:rsidRPr="00A22DBB">
        <w:rPr>
          <w:rFonts w:hint="eastAsia"/>
        </w:rPr>
        <w:t>在承租期内不进行房屋调换。</w:t>
      </w:r>
    </w:p>
    <w:p w:rsidR="003F2C9B" w:rsidRPr="00A22DBB" w:rsidRDefault="003F2C9B" w:rsidP="003F2C9B">
      <w:pPr>
        <w:ind w:firstLine="482"/>
      </w:pPr>
      <w:r w:rsidRPr="00A22DBB">
        <w:rPr>
          <w:rFonts w:hint="eastAsia"/>
          <w:b/>
        </w:rPr>
        <w:t>第九条</w:t>
      </w:r>
      <w:r w:rsidRPr="00A22DBB">
        <w:rPr>
          <w:rFonts w:hint="eastAsia"/>
        </w:rPr>
        <w:t xml:space="preserve">  </w:t>
      </w:r>
      <w:r w:rsidRPr="00A22DBB">
        <w:rPr>
          <w:rFonts w:hint="eastAsia"/>
        </w:rPr>
        <w:t>终止合同</w:t>
      </w:r>
    </w:p>
    <w:p w:rsidR="003F2C9B" w:rsidRPr="00A22DBB" w:rsidRDefault="003F2C9B" w:rsidP="003F2C9B">
      <w:r w:rsidRPr="00A22DBB">
        <w:rPr>
          <w:rFonts w:hint="eastAsia"/>
        </w:rPr>
        <w:t>一、承租人自愿退租的，由承租人提出书面申请，经二级单位审核后递交总务处，总务处据此核发《退房通知单》，双方结清相关费用、无争议后终止《北京大学医学部教职工公寓租赁担保合同》，承租人腾退公寓的时间最长不超过</w:t>
      </w:r>
      <w:r w:rsidRPr="00A22DBB">
        <w:rPr>
          <w:rFonts w:hint="eastAsia"/>
        </w:rPr>
        <w:t>30</w:t>
      </w:r>
      <w:r w:rsidRPr="00A22DBB">
        <w:rPr>
          <w:rFonts w:hint="eastAsia"/>
        </w:rPr>
        <w:t>天。</w:t>
      </w:r>
    </w:p>
    <w:p w:rsidR="003F2C9B" w:rsidRPr="00A22DBB" w:rsidRDefault="003F2C9B" w:rsidP="003F2C9B">
      <w:r w:rsidRPr="00A22DBB">
        <w:rPr>
          <w:rFonts w:hint="eastAsia"/>
        </w:rPr>
        <w:t>二、承租人出现下列情况之一时，由总务处下发《退房通知单》至承租人所在二级单位，二级单位协助清退公寓，结清相关费用，无争议后终止《北京大学医学部教职工公寓租赁担保合同》，承租人腾退公寓的时间最长不超过</w:t>
      </w:r>
      <w:r w:rsidRPr="00A22DBB">
        <w:rPr>
          <w:rFonts w:hint="eastAsia"/>
        </w:rPr>
        <w:t>30</w:t>
      </w:r>
      <w:r w:rsidRPr="00A22DBB">
        <w:rPr>
          <w:rFonts w:hint="eastAsia"/>
        </w:rPr>
        <w:t>天。</w:t>
      </w:r>
    </w:p>
    <w:p w:rsidR="003F2C9B" w:rsidRPr="00A22DBB" w:rsidRDefault="003F2C9B" w:rsidP="003F2C9B">
      <w:r w:rsidRPr="00A22DBB">
        <w:rPr>
          <w:rFonts w:hint="eastAsia"/>
        </w:rPr>
        <w:t>1.</w:t>
      </w:r>
      <w:r w:rsidRPr="00A22DBB">
        <w:rPr>
          <w:rFonts w:hint="eastAsia"/>
        </w:rPr>
        <w:t>调离医学部；</w:t>
      </w:r>
    </w:p>
    <w:p w:rsidR="003F2C9B" w:rsidRPr="00A22DBB" w:rsidRDefault="003F2C9B" w:rsidP="003F2C9B">
      <w:r w:rsidRPr="00A22DBB">
        <w:rPr>
          <w:rFonts w:hint="eastAsia"/>
        </w:rPr>
        <w:t>2.</w:t>
      </w:r>
      <w:r w:rsidRPr="00A22DBB">
        <w:rPr>
          <w:rFonts w:hint="eastAsia"/>
        </w:rPr>
        <w:t>辞职、自动离职；</w:t>
      </w:r>
    </w:p>
    <w:p w:rsidR="003F2C9B" w:rsidRPr="00A22DBB" w:rsidRDefault="003F2C9B" w:rsidP="003F2C9B">
      <w:r w:rsidRPr="00A22DBB">
        <w:rPr>
          <w:rFonts w:hint="eastAsia"/>
        </w:rPr>
        <w:t>3.</w:t>
      </w:r>
      <w:r w:rsidRPr="00A22DBB">
        <w:rPr>
          <w:rFonts w:hint="eastAsia"/>
        </w:rPr>
        <w:t>开除、解聘、解除劳动聘用合同、劳动聘用合同期满后不再续签；</w:t>
      </w:r>
    </w:p>
    <w:p w:rsidR="003F2C9B" w:rsidRPr="00A22DBB" w:rsidRDefault="003F2C9B" w:rsidP="003F2C9B">
      <w:r w:rsidRPr="00A22DBB">
        <w:rPr>
          <w:rFonts w:hint="eastAsia"/>
        </w:rPr>
        <w:t>4.</w:t>
      </w:r>
      <w:r w:rsidRPr="00A22DBB">
        <w:rPr>
          <w:rFonts w:hint="eastAsia"/>
        </w:rPr>
        <w:t>自费出国（境）留学；</w:t>
      </w:r>
    </w:p>
    <w:p w:rsidR="003F2C9B" w:rsidRPr="00A22DBB" w:rsidRDefault="003F2C9B" w:rsidP="003F2C9B">
      <w:r w:rsidRPr="00A22DBB">
        <w:rPr>
          <w:rFonts w:hint="eastAsia"/>
        </w:rPr>
        <w:t>5.</w:t>
      </w:r>
      <w:r w:rsidRPr="00A22DBB">
        <w:rPr>
          <w:rFonts w:hint="eastAsia"/>
        </w:rPr>
        <w:t>公派出国留学一年（不含一年）以上的；</w:t>
      </w:r>
    </w:p>
    <w:p w:rsidR="003F2C9B" w:rsidRPr="00A22DBB" w:rsidRDefault="003F2C9B" w:rsidP="003F2C9B">
      <w:r w:rsidRPr="00A22DBB">
        <w:rPr>
          <w:rFonts w:hint="eastAsia"/>
        </w:rPr>
        <w:t>6.</w:t>
      </w:r>
      <w:r w:rsidRPr="00A22DBB">
        <w:rPr>
          <w:rFonts w:hint="eastAsia"/>
        </w:rPr>
        <w:t>出国定居；</w:t>
      </w:r>
    </w:p>
    <w:p w:rsidR="003F2C9B" w:rsidRPr="00A22DBB" w:rsidRDefault="003F2C9B" w:rsidP="003F2C9B">
      <w:r w:rsidRPr="00A22DBB">
        <w:rPr>
          <w:rFonts w:hint="eastAsia"/>
        </w:rPr>
        <w:t>7.</w:t>
      </w:r>
      <w:r w:rsidRPr="00A22DBB">
        <w:rPr>
          <w:rFonts w:hint="eastAsia"/>
        </w:rPr>
        <w:t>承租人死亡；</w:t>
      </w:r>
    </w:p>
    <w:p w:rsidR="003F2C9B" w:rsidRPr="00A22DBB" w:rsidRDefault="003F2C9B" w:rsidP="003F2C9B">
      <w:r w:rsidRPr="00A22DBB">
        <w:rPr>
          <w:rFonts w:hint="eastAsia"/>
        </w:rPr>
        <w:t>8.</w:t>
      </w:r>
      <w:r w:rsidRPr="00A22DBB">
        <w:rPr>
          <w:rFonts w:hint="eastAsia"/>
        </w:rPr>
        <w:t>其他违反《办法》、医学部认定应退房的情况。</w:t>
      </w:r>
    </w:p>
    <w:p w:rsidR="003F2C9B" w:rsidRPr="00A22DBB" w:rsidRDefault="003F2C9B" w:rsidP="003F2C9B">
      <w:r w:rsidRPr="00A22DBB">
        <w:rPr>
          <w:rFonts w:hint="eastAsia"/>
        </w:rPr>
        <w:t>三、承租人有下列情况之一时，医学部有权立刻终止合同。同时发放《退房通知单》至承租人所在二级单位，二级单位协助清退公寓。</w:t>
      </w:r>
    </w:p>
    <w:p w:rsidR="003F2C9B" w:rsidRPr="00A22DBB" w:rsidRDefault="003F2C9B" w:rsidP="003F2C9B">
      <w:r w:rsidRPr="00A22DBB">
        <w:rPr>
          <w:rFonts w:hint="eastAsia"/>
        </w:rPr>
        <w:lastRenderedPageBreak/>
        <w:t>1.</w:t>
      </w:r>
      <w:r w:rsidRPr="00A22DBB">
        <w:rPr>
          <w:rFonts w:hint="eastAsia"/>
        </w:rPr>
        <w:t>擅自对公寓转租、转让、转借，私自交换使用、出卖或变相出卖使用权；</w:t>
      </w:r>
    </w:p>
    <w:p w:rsidR="003F2C9B" w:rsidRPr="00A22DBB" w:rsidRDefault="003F2C9B" w:rsidP="003F2C9B">
      <w:r w:rsidRPr="00A22DBB">
        <w:rPr>
          <w:rFonts w:hint="eastAsia"/>
        </w:rPr>
        <w:t>2.</w:t>
      </w:r>
      <w:r w:rsidRPr="00A22DBB">
        <w:rPr>
          <w:rFonts w:hint="eastAsia"/>
        </w:rPr>
        <w:t>擅自改变房屋用途的；</w:t>
      </w:r>
    </w:p>
    <w:p w:rsidR="003F2C9B" w:rsidRPr="00A22DBB" w:rsidRDefault="003F2C9B" w:rsidP="003F2C9B">
      <w:r w:rsidRPr="00A22DBB">
        <w:rPr>
          <w:rFonts w:hint="eastAsia"/>
        </w:rPr>
        <w:t>3.</w:t>
      </w:r>
      <w:r w:rsidRPr="00A22DBB">
        <w:rPr>
          <w:rFonts w:hint="eastAsia"/>
        </w:rPr>
        <w:t>利用公寓进行非法活动的；</w:t>
      </w:r>
    </w:p>
    <w:p w:rsidR="003F2C9B" w:rsidRPr="00A22DBB" w:rsidRDefault="003F2C9B" w:rsidP="003F2C9B">
      <w:r w:rsidRPr="00A22DBB">
        <w:rPr>
          <w:rFonts w:hint="eastAsia"/>
        </w:rPr>
        <w:t>4.</w:t>
      </w:r>
      <w:r w:rsidRPr="00A22DBB">
        <w:rPr>
          <w:rFonts w:hint="eastAsia"/>
        </w:rPr>
        <w:t>拖欠房租、水、气等费用三个月（含）以上的；</w:t>
      </w:r>
    </w:p>
    <w:p w:rsidR="003F2C9B" w:rsidRPr="00A22DBB" w:rsidRDefault="003F2C9B" w:rsidP="003F2C9B">
      <w:r w:rsidRPr="00A22DBB">
        <w:rPr>
          <w:rFonts w:hint="eastAsia"/>
        </w:rPr>
        <w:t>5.</w:t>
      </w:r>
      <w:r w:rsidRPr="00A22DBB">
        <w:rPr>
          <w:rFonts w:hint="eastAsia"/>
        </w:rPr>
        <w:t>全家迁出或房屋无故空闲连续三个月（含）以上的；</w:t>
      </w:r>
    </w:p>
    <w:p w:rsidR="003F2C9B" w:rsidRPr="00A22DBB" w:rsidRDefault="003F2C9B" w:rsidP="003F2C9B">
      <w:r w:rsidRPr="00A22DBB">
        <w:rPr>
          <w:rFonts w:hint="eastAsia"/>
        </w:rPr>
        <w:t>6.</w:t>
      </w:r>
      <w:r w:rsidRPr="00A22DBB">
        <w:rPr>
          <w:rFonts w:hint="eastAsia"/>
        </w:rPr>
        <w:t>承租人本人未居住连续一个月（含）以上的；</w:t>
      </w:r>
    </w:p>
    <w:p w:rsidR="003F2C9B" w:rsidRPr="00A22DBB" w:rsidRDefault="003F2C9B" w:rsidP="003F2C9B">
      <w:r w:rsidRPr="00A22DBB">
        <w:rPr>
          <w:rFonts w:hint="eastAsia"/>
        </w:rPr>
        <w:t>7.</w:t>
      </w:r>
      <w:r w:rsidRPr="00A22DBB">
        <w:rPr>
          <w:rFonts w:hint="eastAsia"/>
        </w:rPr>
        <w:t>其他严重违反公寓管理制度、违背租住合同的行为。</w:t>
      </w:r>
    </w:p>
    <w:p w:rsidR="003F2C9B" w:rsidRPr="00A22DBB" w:rsidRDefault="003F2C9B" w:rsidP="003F2C9B">
      <w:r w:rsidRPr="00A22DBB">
        <w:rPr>
          <w:rFonts w:hint="eastAsia"/>
        </w:rPr>
        <w:t>四、因医学部规划、统筹安排等原因，需要承租人腾退公寓时，承租人须根据医学部通知要求积极腾退，不得擅自将公寓交与第三方，否则医学部有权终止合同。</w:t>
      </w:r>
    </w:p>
    <w:p w:rsidR="003F2C9B" w:rsidRPr="00A22DBB" w:rsidRDefault="003F2C9B" w:rsidP="003F2C9B">
      <w:pPr>
        <w:ind w:firstLine="482"/>
      </w:pPr>
      <w:r w:rsidRPr="00A22DBB">
        <w:rPr>
          <w:rFonts w:hint="eastAsia"/>
          <w:b/>
        </w:rPr>
        <w:t>第十条</w:t>
      </w:r>
      <w:r w:rsidRPr="00A22DBB">
        <w:rPr>
          <w:rFonts w:hint="eastAsia"/>
        </w:rPr>
        <w:t xml:space="preserve">  </w:t>
      </w:r>
      <w:r w:rsidRPr="00A22DBB">
        <w:rPr>
          <w:rFonts w:hint="eastAsia"/>
        </w:rPr>
        <w:t>违约处理</w:t>
      </w:r>
    </w:p>
    <w:p w:rsidR="003F2C9B" w:rsidRPr="00A22DBB" w:rsidRDefault="003F2C9B" w:rsidP="003F2C9B">
      <w:r w:rsidRPr="00A22DBB">
        <w:rPr>
          <w:rFonts w:hint="eastAsia"/>
        </w:rPr>
        <w:t>一、申请租住公寓的教职工取得个人房屋产权后十个工作日内，应到总务处房地产管理中心变更资料，并在三个月内退还公寓。若弄虚作假或不如实填报个人住房情况，取消今后学校相关房屋优惠政策的申请资格；已经入住公寓的，勒令立即退还公寓。未按时退还的，按占用房屋的建筑面积、占用时间，收取</w:t>
      </w:r>
      <w:r w:rsidRPr="00A22DBB">
        <w:rPr>
          <w:rFonts w:hint="eastAsia"/>
        </w:rPr>
        <w:t>120</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平方米（建筑面积）房屋占用费，直至交回教职工公寓。</w:t>
      </w:r>
    </w:p>
    <w:p w:rsidR="003F2C9B" w:rsidRPr="00A22DBB" w:rsidRDefault="003F2C9B" w:rsidP="003F2C9B">
      <w:r w:rsidRPr="00A22DBB">
        <w:rPr>
          <w:rFonts w:hint="eastAsia"/>
        </w:rPr>
        <w:t>二、承租人租住期间需配合房地产管理人员查房，三次查房均非本人及租赁合同中列明的同住人员居住者，或是发现利用公寓进行经营活动的，学校有权单方面终止合同，收回住房，拒不退房者，学校将按自入住之日起收取</w:t>
      </w:r>
      <w:r w:rsidRPr="00A22DBB">
        <w:rPr>
          <w:rFonts w:hint="eastAsia"/>
        </w:rPr>
        <w:t>160</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平方米（建筑面积）房屋占用费。</w:t>
      </w:r>
    </w:p>
    <w:p w:rsidR="003F2C9B" w:rsidRPr="00A22DBB" w:rsidRDefault="003F2C9B" w:rsidP="003F2C9B">
      <w:r w:rsidRPr="00A22DBB">
        <w:rPr>
          <w:rFonts w:hint="eastAsia"/>
        </w:rPr>
        <w:t>三、若承租人违反第九条第二款、第三款规定的，应立即退还教职工公寓；未按时退还的，按占用房屋的建筑面积、占用时间，自入住之日起收取</w:t>
      </w:r>
      <w:r w:rsidRPr="00A22DBB">
        <w:rPr>
          <w:rFonts w:hint="eastAsia"/>
        </w:rPr>
        <w:t>160</w:t>
      </w:r>
      <w:r w:rsidRPr="00A22DBB">
        <w:rPr>
          <w:rFonts w:hint="eastAsia"/>
        </w:rPr>
        <w:t>元</w:t>
      </w:r>
      <w:r w:rsidRPr="00A22DBB">
        <w:rPr>
          <w:rFonts w:hint="eastAsia"/>
        </w:rPr>
        <w:t>/</w:t>
      </w:r>
      <w:r w:rsidRPr="00A22DBB">
        <w:rPr>
          <w:rFonts w:hint="eastAsia"/>
        </w:rPr>
        <w:t>月</w:t>
      </w:r>
      <w:r w:rsidRPr="00A22DBB">
        <w:rPr>
          <w:rFonts w:hint="eastAsia"/>
        </w:rPr>
        <w:t>/</w:t>
      </w:r>
      <w:r w:rsidRPr="00A22DBB">
        <w:rPr>
          <w:rFonts w:hint="eastAsia"/>
        </w:rPr>
        <w:t>平方米（建筑面积）房屋占用费，直至交回教职工公寓。所欠的房屋占用费由财务部门直接从其收入中直接扣除（含工资、津贴、福利等其他收入）。</w:t>
      </w:r>
    </w:p>
    <w:p w:rsidR="003F2C9B" w:rsidRPr="00A22DBB" w:rsidRDefault="003F2C9B" w:rsidP="003F2C9B">
      <w:r w:rsidRPr="00A22DBB">
        <w:rPr>
          <w:rFonts w:hint="eastAsia"/>
        </w:rPr>
        <w:t>四、如发现承租人租赁期间有违法行为的，学校保留追究当事人法律责任的权利，并移交司法部门处理。</w:t>
      </w:r>
    </w:p>
    <w:p w:rsidR="003F2C9B" w:rsidRPr="00A22DBB" w:rsidRDefault="003F2C9B" w:rsidP="003F2C9B">
      <w:r w:rsidRPr="00A22DBB">
        <w:rPr>
          <w:rFonts w:hint="eastAsia"/>
        </w:rPr>
        <w:t>五、移交公寓时，总务处会同承租人到现场验收房屋、核对使用部位、清点设备。双方无争议后，退还申请人租赁保证金本金。若发现有人为损坏的，承租人应修复或照价赔偿，赔偿款及金额经核定后，由财务部门自租赁保证金中扣除，不足部分由承租人交纳现金。</w:t>
      </w:r>
    </w:p>
    <w:p w:rsidR="003F2C9B" w:rsidRPr="00A22DBB" w:rsidRDefault="003F2C9B" w:rsidP="003F2C9B">
      <w:r w:rsidRPr="00A22DBB">
        <w:rPr>
          <w:rFonts w:hint="eastAsia"/>
        </w:rPr>
        <w:t>六、为了加强公寓的管理力度以及规范操作程序，各职能部门在办理出国、调出调入等手续时，须经总务处房产管理部门确认住房情况，对于违反公寓房管理规定的教职工，暂停或者不予办理相关手续。</w:t>
      </w:r>
    </w:p>
    <w:p w:rsidR="003F2C9B" w:rsidRPr="00A22DBB" w:rsidRDefault="003F2C9B" w:rsidP="003F2C9B">
      <w:r w:rsidRPr="00A22DBB">
        <w:rPr>
          <w:rFonts w:hint="eastAsia"/>
        </w:rPr>
        <w:lastRenderedPageBreak/>
        <w:t>第三章</w:t>
      </w:r>
      <w:r w:rsidRPr="00A22DBB">
        <w:rPr>
          <w:rFonts w:hint="eastAsia"/>
        </w:rPr>
        <w:t xml:space="preserve">  </w:t>
      </w:r>
      <w:r w:rsidRPr="00A22DBB">
        <w:rPr>
          <w:rFonts w:hint="eastAsia"/>
        </w:rPr>
        <w:t>物业管理</w:t>
      </w:r>
    </w:p>
    <w:p w:rsidR="003F2C9B" w:rsidRPr="00A22DBB" w:rsidRDefault="003F2C9B" w:rsidP="003F2C9B">
      <w:pPr>
        <w:ind w:firstLine="482"/>
      </w:pPr>
      <w:r w:rsidRPr="00A22DBB">
        <w:rPr>
          <w:rFonts w:hint="eastAsia"/>
          <w:b/>
        </w:rPr>
        <w:t>第十一条</w:t>
      </w:r>
      <w:r w:rsidRPr="00A22DBB">
        <w:rPr>
          <w:rFonts w:hint="eastAsia"/>
        </w:rPr>
        <w:t xml:space="preserve">  </w:t>
      </w:r>
      <w:r w:rsidRPr="00A22DBB">
        <w:rPr>
          <w:rFonts w:hint="eastAsia"/>
        </w:rPr>
        <w:t>为确保房屋安全和正常使用，学校相关部门三至五年进行一次房屋完好状况普查；对房屋的结构、水落管、外墙粉刷、避雷装置以及走廊、扶梯间外门窗每年检查一次；电梯、水泵（产权属自来水公司的除外）应定期保养；下水管道、污水管道应巡回疏通；屋顶水箱应每年检修清洗一次。</w:t>
      </w:r>
    </w:p>
    <w:p w:rsidR="003F2C9B" w:rsidRPr="00A22DBB" w:rsidRDefault="003F2C9B" w:rsidP="003F2C9B">
      <w:pPr>
        <w:ind w:firstLine="482"/>
      </w:pPr>
      <w:r w:rsidRPr="00A22DBB">
        <w:rPr>
          <w:rFonts w:hint="eastAsia"/>
          <w:b/>
        </w:rPr>
        <w:t>第十二条</w:t>
      </w:r>
      <w:r w:rsidRPr="00A22DBB">
        <w:rPr>
          <w:rFonts w:hint="eastAsia"/>
        </w:rPr>
        <w:t xml:space="preserve">  </w:t>
      </w:r>
      <w:r w:rsidRPr="00A22DBB">
        <w:rPr>
          <w:rFonts w:hint="eastAsia"/>
        </w:rPr>
        <w:t>承租人应积极协助维修质检人员进行检修维护工作，当房屋被鉴定为危房后，承租人须服从医学部的安排，否则责任自负。</w:t>
      </w:r>
    </w:p>
    <w:p w:rsidR="003F2C9B" w:rsidRPr="00A22DBB" w:rsidRDefault="003F2C9B" w:rsidP="003F2C9B">
      <w:pPr>
        <w:ind w:firstLine="482"/>
      </w:pPr>
      <w:r w:rsidRPr="00A22DBB">
        <w:rPr>
          <w:rFonts w:hint="eastAsia"/>
          <w:b/>
        </w:rPr>
        <w:t>第十三条</w:t>
      </w:r>
      <w:r w:rsidRPr="00A22DBB">
        <w:rPr>
          <w:rFonts w:hint="eastAsia"/>
        </w:rPr>
        <w:t xml:space="preserve">  </w:t>
      </w:r>
      <w:r w:rsidRPr="00A22DBB">
        <w:rPr>
          <w:rFonts w:hint="eastAsia"/>
        </w:rPr>
        <w:t>承租人对公寓及附属设施、设备、室内装修须爱护使用，并负责保管，使用期内造成损坏的，由承租人负责修复或赔偿。</w:t>
      </w:r>
    </w:p>
    <w:p w:rsidR="003F2C9B" w:rsidRPr="00A22DBB" w:rsidRDefault="003F2C9B" w:rsidP="003F2C9B">
      <w:pPr>
        <w:ind w:firstLine="482"/>
      </w:pPr>
      <w:r w:rsidRPr="00A22DBB">
        <w:rPr>
          <w:rFonts w:hint="eastAsia"/>
          <w:b/>
        </w:rPr>
        <w:t>第十四条</w:t>
      </w:r>
      <w:r w:rsidRPr="00A22DBB">
        <w:rPr>
          <w:rFonts w:hint="eastAsia"/>
        </w:rPr>
        <w:t xml:space="preserve">  </w:t>
      </w:r>
      <w:r w:rsidRPr="00A22DBB">
        <w:rPr>
          <w:rFonts w:hint="eastAsia"/>
        </w:rPr>
        <w:t>楼梯间、电梯、垃圾道、电视共用天线等公共部位和设施，承租人应爱护使用，注意照管。</w:t>
      </w:r>
    </w:p>
    <w:p w:rsidR="003F2C9B" w:rsidRPr="00A22DBB" w:rsidRDefault="003F2C9B" w:rsidP="003F2C9B">
      <w:pPr>
        <w:ind w:firstLine="482"/>
      </w:pPr>
      <w:r w:rsidRPr="00A22DBB">
        <w:rPr>
          <w:rFonts w:hint="eastAsia"/>
          <w:b/>
        </w:rPr>
        <w:t>第十五条</w:t>
      </w:r>
      <w:r w:rsidRPr="00A22DBB">
        <w:rPr>
          <w:rFonts w:hint="eastAsia"/>
        </w:rPr>
        <w:t xml:space="preserve">  </w:t>
      </w:r>
      <w:r w:rsidRPr="00A22DBB">
        <w:rPr>
          <w:rFonts w:hint="eastAsia"/>
        </w:rPr>
        <w:t>租住公寓的住户不得对所租住的公寓进行装修。占用公用部位，侵犯相邻用户正当利益的由房产管理部门予以调解，调解失败，提出警告，警告三次不予改正者，取消其租住资格。（非成套公寓中的公用部位系指两个或两个以上承租人有共同使用权的阳台、厨房、卫生间等部位。）</w:t>
      </w:r>
    </w:p>
    <w:p w:rsidR="003F2C9B" w:rsidRPr="00A22DBB" w:rsidRDefault="003F2C9B" w:rsidP="003F2C9B">
      <w:pPr>
        <w:ind w:firstLine="482"/>
      </w:pPr>
      <w:r w:rsidRPr="00A22DBB">
        <w:rPr>
          <w:rFonts w:hint="eastAsia"/>
          <w:b/>
        </w:rPr>
        <w:t>第十六条</w:t>
      </w:r>
      <w:r w:rsidRPr="00A22DBB">
        <w:rPr>
          <w:rFonts w:hint="eastAsia"/>
        </w:rPr>
        <w:t xml:space="preserve">  </w:t>
      </w:r>
      <w:r w:rsidRPr="00A22DBB">
        <w:rPr>
          <w:rFonts w:hint="eastAsia"/>
        </w:rPr>
        <w:t>承租人不得从事下列有碍房屋安全、影响居住环境的活动：</w:t>
      </w:r>
    </w:p>
    <w:p w:rsidR="003F2C9B" w:rsidRPr="00A22DBB" w:rsidRDefault="003F2C9B" w:rsidP="003F2C9B">
      <w:r w:rsidRPr="00A22DBB">
        <w:rPr>
          <w:rFonts w:hint="eastAsia"/>
        </w:rPr>
        <w:t>一、禁止在房屋内堆放易燃、易爆和腐蚀性等危险和有害物品。</w:t>
      </w:r>
    </w:p>
    <w:p w:rsidR="003F2C9B" w:rsidRPr="00A22DBB" w:rsidRDefault="003F2C9B" w:rsidP="003F2C9B">
      <w:r w:rsidRPr="00A22DBB">
        <w:rPr>
          <w:rFonts w:hint="eastAsia"/>
        </w:rPr>
        <w:t>二、不得擅自拆动房屋承重结构。</w:t>
      </w:r>
    </w:p>
    <w:p w:rsidR="003F2C9B" w:rsidRPr="00A22DBB" w:rsidRDefault="003F2C9B" w:rsidP="003F2C9B">
      <w:r w:rsidRPr="00A22DBB">
        <w:rPr>
          <w:rFonts w:hint="eastAsia"/>
        </w:rPr>
        <w:t>三、不得进行其他损害房屋结构，影响房屋使用安全的行为。</w:t>
      </w:r>
    </w:p>
    <w:p w:rsidR="003F2C9B" w:rsidRPr="00A22DBB" w:rsidRDefault="003F2C9B" w:rsidP="003F2C9B">
      <w:r w:rsidRPr="00A22DBB">
        <w:rPr>
          <w:rFonts w:hint="eastAsia"/>
        </w:rPr>
        <w:t>四、未经批准不得擅自拆除公有房屋及附属设施。改变公有房屋及附属设施是指房屋的改建、扩建、加层、搭建，房屋结构、形状、室内布局的变动，房屋门面改装，房屋设备、管线的添装、拆除、移动、附属设施的改动等。</w:t>
      </w:r>
    </w:p>
    <w:p w:rsidR="003F2C9B" w:rsidRPr="00A22DBB" w:rsidRDefault="003F2C9B" w:rsidP="003F2C9B">
      <w:r w:rsidRPr="00A22DBB">
        <w:rPr>
          <w:rFonts w:hint="eastAsia"/>
        </w:rPr>
        <w:t>五、严禁私自占用院内、楼梯间、走廊、屋顶等公共部分。</w:t>
      </w:r>
    </w:p>
    <w:p w:rsidR="003F2C9B" w:rsidRPr="00A22DBB" w:rsidRDefault="003F2C9B" w:rsidP="003F2C9B">
      <w:r w:rsidRPr="00A22DBB">
        <w:rPr>
          <w:rFonts w:hint="eastAsia"/>
        </w:rPr>
        <w:t>六、禁止饲养猫、狗、家禽、鸟类及其他宠物。</w:t>
      </w:r>
    </w:p>
    <w:p w:rsidR="003F2C9B" w:rsidRPr="00A22DBB" w:rsidRDefault="003F2C9B" w:rsidP="003F2C9B">
      <w:r w:rsidRPr="00A22DBB">
        <w:rPr>
          <w:rFonts w:hint="eastAsia"/>
        </w:rPr>
        <w:t>未经允许违反以上规定，医学部有权责令当事人对违规物品进行拆除、转移。警告三次不予改正的，将取消其租住资格。</w:t>
      </w:r>
    </w:p>
    <w:p w:rsidR="003F2C9B" w:rsidRPr="00A22DBB" w:rsidRDefault="003F2C9B" w:rsidP="003F2C9B">
      <w:r w:rsidRPr="00A22DBB">
        <w:rPr>
          <w:rFonts w:hint="eastAsia"/>
        </w:rPr>
        <w:t>第四章</w:t>
      </w:r>
      <w:r w:rsidRPr="00A22DBB">
        <w:rPr>
          <w:rFonts w:hint="eastAsia"/>
        </w:rPr>
        <w:t xml:space="preserve">  </w:t>
      </w:r>
      <w:r w:rsidRPr="00A22DBB">
        <w:rPr>
          <w:rFonts w:hint="eastAsia"/>
        </w:rPr>
        <w:t>附</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第十七条</w:t>
      </w:r>
      <w:r w:rsidRPr="00A22DBB">
        <w:rPr>
          <w:rFonts w:hint="eastAsia"/>
        </w:rPr>
        <w:t xml:space="preserve">  </w:t>
      </w:r>
      <w:r w:rsidRPr="00A22DBB">
        <w:rPr>
          <w:rFonts w:hint="eastAsia"/>
        </w:rPr>
        <w:t>本细则经</w:t>
      </w:r>
      <w:r w:rsidRPr="00A22DBB">
        <w:rPr>
          <w:rFonts w:hint="eastAsia"/>
        </w:rPr>
        <w:t>2014</w:t>
      </w:r>
      <w:r w:rsidRPr="00A22DBB">
        <w:rPr>
          <w:rFonts w:hint="eastAsia"/>
        </w:rPr>
        <w:t>年</w:t>
      </w:r>
      <w:r w:rsidRPr="00A22DBB">
        <w:rPr>
          <w:rFonts w:hint="eastAsia"/>
        </w:rPr>
        <w:t>9</w:t>
      </w:r>
      <w:r w:rsidRPr="00A22DBB">
        <w:rPr>
          <w:rFonts w:hint="eastAsia"/>
        </w:rPr>
        <w:t>月</w:t>
      </w:r>
      <w:r w:rsidRPr="00A22DBB">
        <w:rPr>
          <w:rFonts w:hint="eastAsia"/>
        </w:rPr>
        <w:t>15</w:t>
      </w:r>
      <w:r w:rsidRPr="00A22DBB">
        <w:rPr>
          <w:rFonts w:hint="eastAsia"/>
        </w:rPr>
        <w:t>日医学部第</w:t>
      </w:r>
      <w:r w:rsidRPr="00A22DBB">
        <w:rPr>
          <w:rFonts w:hint="eastAsia"/>
        </w:rPr>
        <w:t>20</w:t>
      </w:r>
      <w:r w:rsidRPr="00A22DBB">
        <w:rPr>
          <w:rFonts w:hint="eastAsia"/>
        </w:rPr>
        <w:t>次部务办公会讨论通过，自发布之日起实施，原有的相关政策和规定与本细则不符的，以本细则为准。</w:t>
      </w:r>
    </w:p>
    <w:p w:rsidR="003F2C9B" w:rsidRPr="00A22DBB" w:rsidRDefault="003F2C9B" w:rsidP="003F2C9B">
      <w:pPr>
        <w:ind w:firstLine="482"/>
      </w:pPr>
      <w:r w:rsidRPr="00A22DBB">
        <w:rPr>
          <w:rFonts w:hint="eastAsia"/>
          <w:b/>
        </w:rPr>
        <w:t>第十八条</w:t>
      </w:r>
      <w:r w:rsidRPr="00A22DBB">
        <w:rPr>
          <w:rFonts w:hint="eastAsia"/>
        </w:rPr>
        <w:t xml:space="preserve">  </w:t>
      </w:r>
      <w:r w:rsidRPr="00A22DBB">
        <w:rPr>
          <w:rFonts w:hint="eastAsia"/>
        </w:rPr>
        <w:t>本细则发布前租住教师公寓的无房教职工</w:t>
      </w:r>
      <w:r w:rsidRPr="00A22DBB">
        <w:rPr>
          <w:rFonts w:hint="eastAsia"/>
        </w:rPr>
        <w:t>,</w:t>
      </w:r>
      <w:r w:rsidRPr="00A22DBB">
        <w:rPr>
          <w:rFonts w:hint="eastAsia"/>
        </w:rPr>
        <w:t>如申请继续租住，按本细则执行。</w:t>
      </w:r>
    </w:p>
    <w:p w:rsidR="003F2C9B" w:rsidRPr="00A22DBB" w:rsidRDefault="003F2C9B" w:rsidP="003F2C9B">
      <w:pPr>
        <w:ind w:firstLine="482"/>
      </w:pPr>
      <w:r w:rsidRPr="00A22DBB">
        <w:rPr>
          <w:rFonts w:hint="eastAsia"/>
          <w:b/>
        </w:rPr>
        <w:t>第十九条</w:t>
      </w:r>
      <w:r w:rsidRPr="00A22DBB">
        <w:rPr>
          <w:rFonts w:hint="eastAsia"/>
        </w:rPr>
        <w:t xml:space="preserve">  </w:t>
      </w:r>
      <w:r w:rsidRPr="00A22DBB">
        <w:rPr>
          <w:rFonts w:hint="eastAsia"/>
        </w:rPr>
        <w:t>本细则由医学部房改与教师公寓管理委员会负责解释，未尽事宜经医学部房改与教师公寓管理委员会研究后另行制定补充细则。</w:t>
      </w:r>
    </w:p>
    <w:p w:rsidR="003F2C9B" w:rsidRPr="00A22DBB" w:rsidRDefault="003F2C9B" w:rsidP="003F2C9B">
      <w:r w:rsidRPr="00A22DBB">
        <w:rPr>
          <w:rFonts w:hint="eastAsia"/>
        </w:rPr>
        <w:t>附件：申请北京大学医学部教职工公寓计分办法</w:t>
      </w:r>
    </w:p>
    <w:p w:rsidR="003F2C9B" w:rsidRPr="00A22DBB" w:rsidRDefault="003F2C9B" w:rsidP="00147F8B">
      <w:pPr>
        <w:ind w:firstLineChars="0" w:firstLine="0"/>
        <w:sectPr w:rsidR="003F2C9B" w:rsidRPr="00A22DBB" w:rsidSect="007E6E89">
          <w:pgSz w:w="11906" w:h="16838"/>
          <w:pgMar w:top="1440" w:right="1800" w:bottom="1440" w:left="1800" w:header="851" w:footer="992" w:gutter="0"/>
          <w:cols w:space="425"/>
          <w:docGrid w:type="lines" w:linePitch="312"/>
        </w:sectPr>
      </w:pPr>
    </w:p>
    <w:p w:rsidR="003F2C9B" w:rsidRPr="004375FF" w:rsidRDefault="003F2C9B" w:rsidP="00147F8B">
      <w:pPr>
        <w:ind w:firstLineChars="0" w:firstLine="0"/>
        <w:rPr>
          <w:b/>
        </w:rPr>
      </w:pPr>
      <w:r w:rsidRPr="004375FF">
        <w:rPr>
          <w:rFonts w:hint="eastAsia"/>
          <w:b/>
        </w:rPr>
        <w:lastRenderedPageBreak/>
        <w:t>附件：</w:t>
      </w:r>
    </w:p>
    <w:p w:rsidR="003F2C9B" w:rsidRPr="00A22DBB" w:rsidRDefault="003F2C9B" w:rsidP="003F2C9B">
      <w:pPr>
        <w:ind w:firstLine="482"/>
        <w:rPr>
          <w:b/>
        </w:rPr>
      </w:pPr>
      <w:r w:rsidRPr="00A22DBB">
        <w:rPr>
          <w:rFonts w:hint="eastAsia"/>
          <w:b/>
        </w:rPr>
        <w:t>申请北京大学医学部教职工公寓计分办法</w:t>
      </w:r>
    </w:p>
    <w:p w:rsidR="003F2C9B" w:rsidRPr="00A22DBB" w:rsidRDefault="003F2C9B" w:rsidP="003F2C9B">
      <w:r w:rsidRPr="00A22DBB">
        <w:rPr>
          <w:rFonts w:hint="eastAsia"/>
        </w:rPr>
        <w:t>凡申请北京大学医学部教职工公寓的教职工，按本办法进行综合分计分，按综合分计分结果由高到低排队，若综合分数相同，优先分配给科、教研一线，再按年龄由高到低排队，年龄以户口本为准。</w:t>
      </w:r>
    </w:p>
    <w:p w:rsidR="003F2C9B" w:rsidRPr="00A22DBB" w:rsidRDefault="003F2C9B" w:rsidP="003F2C9B">
      <w:r w:rsidRPr="00A22DBB">
        <w:rPr>
          <w:rFonts w:hint="eastAsia"/>
        </w:rPr>
        <w:t>综合分＝职称（务）分＋任职年限分＋照顾分＋校龄分＋工龄分</w:t>
      </w:r>
    </w:p>
    <w:p w:rsidR="003F2C9B" w:rsidRPr="00A22DBB" w:rsidRDefault="003F2C9B" w:rsidP="003F2C9B">
      <w:r w:rsidRPr="00A22DBB">
        <w:rPr>
          <w:rFonts w:hint="eastAsia"/>
        </w:rPr>
        <w:t>1.</w:t>
      </w:r>
      <w:r w:rsidRPr="00A22DBB">
        <w:rPr>
          <w:rFonts w:hint="eastAsia"/>
        </w:rPr>
        <w:t>职称（务）分：</w:t>
      </w:r>
    </w:p>
    <w:p w:rsidR="003F2C9B" w:rsidRPr="00A22DBB" w:rsidRDefault="003F2C9B" w:rsidP="003F2C9B">
      <w:r w:rsidRPr="00A22DBB">
        <w:rPr>
          <w:rFonts w:hint="eastAsia"/>
        </w:rPr>
        <w:t>职称（务）计分表</w:t>
      </w:r>
    </w:p>
    <w:tbl>
      <w:tblPr>
        <w:tblW w:w="9540"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1410"/>
        <w:gridCol w:w="1410"/>
        <w:gridCol w:w="1410"/>
        <w:gridCol w:w="1410"/>
        <w:gridCol w:w="1410"/>
        <w:gridCol w:w="1410"/>
      </w:tblGrid>
      <w:tr w:rsidR="003F2C9B" w:rsidRPr="00A22DBB" w:rsidTr="007E6E89">
        <w:trPr>
          <w:trHeight w:val="447"/>
        </w:trPr>
        <w:tc>
          <w:tcPr>
            <w:tcW w:w="1080" w:type="dxa"/>
          </w:tcPr>
          <w:p w:rsidR="003F2C9B" w:rsidRPr="00A22DBB" w:rsidRDefault="003F2C9B" w:rsidP="00147F8B">
            <w:pPr>
              <w:ind w:firstLineChars="0" w:firstLine="0"/>
              <w:rPr>
                <w:rFonts w:ascii="宋体" w:cs="宋体"/>
                <w:szCs w:val="28"/>
              </w:rPr>
            </w:pPr>
            <w:r w:rsidRPr="00A22DBB">
              <w:rPr>
                <w:rFonts w:ascii="宋体" w:hAnsi="宋体" w:cs="宋体" w:hint="eastAsia"/>
                <w:szCs w:val="28"/>
              </w:rPr>
              <w:t>序号</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1</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2</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3</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4</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5</w:t>
            </w:r>
          </w:p>
        </w:tc>
        <w:tc>
          <w:tcPr>
            <w:tcW w:w="1410" w:type="dxa"/>
          </w:tcPr>
          <w:p w:rsidR="003F2C9B" w:rsidRPr="00A22DBB" w:rsidRDefault="003F2C9B" w:rsidP="007E6E89">
            <w:pPr>
              <w:rPr>
                <w:rFonts w:ascii="宋体" w:hAnsi="宋体" w:cs="宋体"/>
                <w:szCs w:val="28"/>
              </w:rPr>
            </w:pPr>
            <w:r w:rsidRPr="00A22DBB">
              <w:rPr>
                <w:rFonts w:ascii="宋体" w:hAnsi="宋体" w:cs="宋体"/>
                <w:szCs w:val="28"/>
              </w:rPr>
              <w:t>6</w:t>
            </w:r>
          </w:p>
        </w:tc>
      </w:tr>
      <w:tr w:rsidR="003F2C9B" w:rsidRPr="00A22DBB" w:rsidTr="007E6E89">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职务或职称</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正高</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正司局级</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副司局级</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正处级</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副高</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副处级</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中级</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（科级）</w:t>
            </w:r>
          </w:p>
        </w:tc>
        <w:tc>
          <w:tcPr>
            <w:tcW w:w="141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初级及以下（科员）</w:t>
            </w:r>
          </w:p>
        </w:tc>
      </w:tr>
      <w:tr w:rsidR="003F2C9B" w:rsidRPr="00A22DBB" w:rsidTr="007E6E89">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计分</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10</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9</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8</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7</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5</w:t>
            </w:r>
          </w:p>
        </w:tc>
        <w:tc>
          <w:tcPr>
            <w:tcW w:w="141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3</w:t>
            </w:r>
          </w:p>
        </w:tc>
      </w:tr>
    </w:tbl>
    <w:p w:rsidR="003F2C9B" w:rsidRPr="00A22DBB" w:rsidRDefault="003F2C9B" w:rsidP="003F2C9B">
      <w:r w:rsidRPr="00A22DBB">
        <w:rPr>
          <w:rFonts w:hint="eastAsia"/>
        </w:rPr>
        <w:t>注：不得重叠计分</w:t>
      </w:r>
    </w:p>
    <w:p w:rsidR="003F2C9B" w:rsidRPr="00A22DBB" w:rsidRDefault="003F2C9B" w:rsidP="003F2C9B">
      <w:r w:rsidRPr="00A22DBB">
        <w:rPr>
          <w:rFonts w:hint="eastAsia"/>
        </w:rPr>
        <w:t>2.</w:t>
      </w:r>
      <w:r w:rsidRPr="00A22DBB">
        <w:rPr>
          <w:rFonts w:hint="eastAsia"/>
        </w:rPr>
        <w:t>任职年限分：按提职年限×计分系数</w:t>
      </w:r>
    </w:p>
    <w:p w:rsidR="003F2C9B" w:rsidRPr="00A22DBB" w:rsidRDefault="003F2C9B" w:rsidP="003F2C9B">
      <w:r w:rsidRPr="00A22DBB">
        <w:rPr>
          <w:rFonts w:hint="eastAsia"/>
        </w:rPr>
        <w:t>提职年限计分系数表</w:t>
      </w:r>
    </w:p>
    <w:tbl>
      <w:tblPr>
        <w:tblW w:w="9000"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530"/>
        <w:gridCol w:w="1530"/>
        <w:gridCol w:w="1530"/>
        <w:gridCol w:w="1530"/>
        <w:gridCol w:w="1530"/>
      </w:tblGrid>
      <w:tr w:rsidR="003F2C9B" w:rsidRPr="00A22DBB" w:rsidTr="007E6E89">
        <w:tc>
          <w:tcPr>
            <w:tcW w:w="135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序号</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1</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2</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3</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4</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5</w:t>
            </w:r>
          </w:p>
        </w:tc>
      </w:tr>
      <w:tr w:rsidR="003F2C9B" w:rsidRPr="00A22DBB" w:rsidTr="007E6E89">
        <w:tc>
          <w:tcPr>
            <w:tcW w:w="135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职务</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或职称</w:t>
            </w:r>
          </w:p>
        </w:tc>
        <w:tc>
          <w:tcPr>
            <w:tcW w:w="153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正高</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正司局级</w:t>
            </w:r>
          </w:p>
        </w:tc>
        <w:tc>
          <w:tcPr>
            <w:tcW w:w="153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副司局级</w:t>
            </w:r>
          </w:p>
        </w:tc>
        <w:tc>
          <w:tcPr>
            <w:tcW w:w="153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正处级</w:t>
            </w:r>
          </w:p>
        </w:tc>
        <w:tc>
          <w:tcPr>
            <w:tcW w:w="153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副高</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副处级</w:t>
            </w:r>
          </w:p>
        </w:tc>
        <w:tc>
          <w:tcPr>
            <w:tcW w:w="1530" w:type="dxa"/>
            <w:vAlign w:val="center"/>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科级</w:t>
            </w:r>
          </w:p>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（中级）</w:t>
            </w:r>
          </w:p>
        </w:tc>
      </w:tr>
      <w:tr w:rsidR="003F2C9B" w:rsidRPr="00A22DBB" w:rsidTr="007E6E89">
        <w:tc>
          <w:tcPr>
            <w:tcW w:w="135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计分系数</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4</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3</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2</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1</w:t>
            </w:r>
          </w:p>
        </w:tc>
        <w:tc>
          <w:tcPr>
            <w:tcW w:w="153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0.5</w:t>
            </w:r>
          </w:p>
        </w:tc>
      </w:tr>
    </w:tbl>
    <w:p w:rsidR="003F2C9B" w:rsidRPr="00A22DBB" w:rsidRDefault="003F2C9B" w:rsidP="003F2C9B">
      <w:r w:rsidRPr="00A22DBB">
        <w:rPr>
          <w:rFonts w:hint="eastAsia"/>
        </w:rPr>
        <w:t>注：在排队前确定以何种职称（务）排队；</w:t>
      </w:r>
    </w:p>
    <w:p w:rsidR="003F2C9B" w:rsidRPr="00A22DBB" w:rsidRDefault="003F2C9B" w:rsidP="003F2C9B">
      <w:r w:rsidRPr="00A22DBB">
        <w:rPr>
          <w:rFonts w:hint="eastAsia"/>
        </w:rPr>
        <w:t>提职年限截止到申请公寓当年。</w:t>
      </w:r>
    </w:p>
    <w:p w:rsidR="003F2C9B" w:rsidRPr="00A22DBB" w:rsidRDefault="003F2C9B" w:rsidP="00147F8B">
      <w:r w:rsidRPr="00A22DBB">
        <w:rPr>
          <w:rFonts w:hint="eastAsia"/>
        </w:rPr>
        <w:t>3.</w:t>
      </w:r>
      <w:r w:rsidRPr="00A22DBB">
        <w:rPr>
          <w:rFonts w:hint="eastAsia"/>
        </w:rPr>
        <w:t>照顾分：照顾项计分表</w:t>
      </w:r>
    </w:p>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2160"/>
        <w:gridCol w:w="1080"/>
        <w:gridCol w:w="1260"/>
        <w:gridCol w:w="2160"/>
      </w:tblGrid>
      <w:tr w:rsidR="003F2C9B" w:rsidRPr="00A22DBB" w:rsidTr="007E6E89">
        <w:trPr>
          <w:cantSplit/>
        </w:trPr>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项目</w:t>
            </w:r>
          </w:p>
        </w:tc>
        <w:tc>
          <w:tcPr>
            <w:tcW w:w="6660" w:type="dxa"/>
            <w:gridSpan w:val="4"/>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类别</w:t>
            </w:r>
          </w:p>
        </w:tc>
      </w:tr>
      <w:tr w:rsidR="003F2C9B" w:rsidRPr="00A22DBB" w:rsidTr="007E6E89">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学位</w:t>
            </w:r>
          </w:p>
        </w:tc>
        <w:tc>
          <w:tcPr>
            <w:tcW w:w="216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博士</w:t>
            </w:r>
          </w:p>
        </w:tc>
        <w:tc>
          <w:tcPr>
            <w:tcW w:w="2340" w:type="dxa"/>
            <w:gridSpan w:val="2"/>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硕士</w:t>
            </w:r>
          </w:p>
        </w:tc>
        <w:tc>
          <w:tcPr>
            <w:tcW w:w="216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学士</w:t>
            </w:r>
          </w:p>
        </w:tc>
      </w:tr>
      <w:tr w:rsidR="003F2C9B" w:rsidRPr="00A22DBB" w:rsidTr="007E6E89">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计分</w:t>
            </w:r>
          </w:p>
        </w:tc>
        <w:tc>
          <w:tcPr>
            <w:tcW w:w="216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3</w:t>
            </w:r>
          </w:p>
        </w:tc>
        <w:tc>
          <w:tcPr>
            <w:tcW w:w="2340" w:type="dxa"/>
            <w:gridSpan w:val="2"/>
          </w:tcPr>
          <w:p w:rsidR="003F2C9B" w:rsidRPr="00A22DBB" w:rsidRDefault="003F2C9B" w:rsidP="00147F8B">
            <w:pPr>
              <w:ind w:firstLineChars="0" w:firstLine="0"/>
              <w:rPr>
                <w:rFonts w:ascii="宋体" w:hAnsi="宋体" w:cs="宋体"/>
                <w:szCs w:val="28"/>
              </w:rPr>
            </w:pPr>
            <w:r w:rsidRPr="00A22DBB">
              <w:rPr>
                <w:rFonts w:ascii="宋体" w:hAnsi="宋体" w:cs="宋体"/>
                <w:szCs w:val="28"/>
              </w:rPr>
              <w:t>2</w:t>
            </w:r>
          </w:p>
        </w:tc>
        <w:tc>
          <w:tcPr>
            <w:tcW w:w="2160" w:type="dxa"/>
          </w:tcPr>
          <w:p w:rsidR="003F2C9B" w:rsidRPr="00A22DBB" w:rsidRDefault="003F2C9B" w:rsidP="00147F8B">
            <w:pPr>
              <w:ind w:firstLineChars="0" w:firstLine="0"/>
              <w:rPr>
                <w:rFonts w:ascii="宋体" w:hAnsi="宋体" w:cs="宋体"/>
                <w:szCs w:val="28"/>
              </w:rPr>
            </w:pPr>
            <w:r w:rsidRPr="00A22DBB">
              <w:rPr>
                <w:rFonts w:ascii="宋体" w:hAnsi="宋体" w:cs="宋体"/>
                <w:szCs w:val="28"/>
              </w:rPr>
              <w:t>1</w:t>
            </w:r>
          </w:p>
        </w:tc>
      </w:tr>
      <w:tr w:rsidR="003F2C9B" w:rsidRPr="00A22DBB" w:rsidTr="007E6E89">
        <w:trPr>
          <w:cantSplit/>
        </w:trPr>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双职工</w:t>
            </w:r>
          </w:p>
        </w:tc>
        <w:tc>
          <w:tcPr>
            <w:tcW w:w="3240" w:type="dxa"/>
            <w:gridSpan w:val="2"/>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双正副高（正副处）</w:t>
            </w:r>
          </w:p>
        </w:tc>
        <w:tc>
          <w:tcPr>
            <w:tcW w:w="3420" w:type="dxa"/>
            <w:gridSpan w:val="2"/>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双职工</w:t>
            </w:r>
          </w:p>
        </w:tc>
      </w:tr>
      <w:tr w:rsidR="003F2C9B" w:rsidRPr="00A22DBB" w:rsidTr="007E6E89">
        <w:trPr>
          <w:cantSplit/>
        </w:trPr>
        <w:tc>
          <w:tcPr>
            <w:tcW w:w="1080" w:type="dxa"/>
          </w:tcPr>
          <w:p w:rsidR="003F2C9B" w:rsidRPr="00147F8B" w:rsidRDefault="003F2C9B" w:rsidP="00147F8B">
            <w:pPr>
              <w:ind w:firstLineChars="0" w:firstLine="0"/>
              <w:rPr>
                <w:rFonts w:ascii="宋体" w:hAnsi="宋体" w:cs="宋体"/>
                <w:szCs w:val="28"/>
              </w:rPr>
            </w:pPr>
            <w:r w:rsidRPr="00A22DBB">
              <w:rPr>
                <w:rFonts w:ascii="宋体" w:hAnsi="宋体" w:cs="宋体" w:hint="eastAsia"/>
                <w:szCs w:val="28"/>
              </w:rPr>
              <w:t>计分</w:t>
            </w:r>
          </w:p>
        </w:tc>
        <w:tc>
          <w:tcPr>
            <w:tcW w:w="3240" w:type="dxa"/>
            <w:gridSpan w:val="2"/>
          </w:tcPr>
          <w:p w:rsidR="003F2C9B" w:rsidRPr="00A22DBB" w:rsidRDefault="003F2C9B" w:rsidP="00147F8B">
            <w:pPr>
              <w:ind w:firstLineChars="0" w:firstLine="0"/>
              <w:rPr>
                <w:rFonts w:ascii="宋体" w:hAnsi="宋体" w:cs="宋体"/>
                <w:szCs w:val="28"/>
              </w:rPr>
            </w:pPr>
            <w:r w:rsidRPr="00A22DBB">
              <w:rPr>
                <w:rFonts w:ascii="宋体" w:hAnsi="宋体" w:cs="宋体"/>
                <w:szCs w:val="28"/>
              </w:rPr>
              <w:t>4</w:t>
            </w:r>
          </w:p>
        </w:tc>
        <w:tc>
          <w:tcPr>
            <w:tcW w:w="3420" w:type="dxa"/>
            <w:gridSpan w:val="2"/>
          </w:tcPr>
          <w:p w:rsidR="003F2C9B" w:rsidRPr="00A22DBB" w:rsidRDefault="003F2C9B" w:rsidP="00147F8B">
            <w:pPr>
              <w:ind w:firstLineChars="0" w:firstLine="0"/>
              <w:rPr>
                <w:rFonts w:ascii="宋体" w:hAnsi="宋体" w:cs="宋体"/>
                <w:szCs w:val="28"/>
              </w:rPr>
            </w:pPr>
            <w:r w:rsidRPr="00A22DBB">
              <w:rPr>
                <w:rFonts w:ascii="宋体" w:hAnsi="宋体" w:cs="宋体"/>
                <w:szCs w:val="28"/>
              </w:rPr>
              <w:t>2</w:t>
            </w:r>
          </w:p>
        </w:tc>
      </w:tr>
    </w:tbl>
    <w:p w:rsidR="003F2C9B" w:rsidRPr="00A22DBB" w:rsidRDefault="003F2C9B" w:rsidP="003F2C9B">
      <w:r w:rsidRPr="00A22DBB">
        <w:rPr>
          <w:rFonts w:hint="eastAsia"/>
        </w:rPr>
        <w:t>注：①照顾计分均针对申请人</w:t>
      </w:r>
    </w:p>
    <w:p w:rsidR="003F2C9B" w:rsidRPr="00A22DBB" w:rsidRDefault="003F2C9B" w:rsidP="003F2C9B">
      <w:r w:rsidRPr="00A22DBB">
        <w:rPr>
          <w:rFonts w:hint="eastAsia"/>
        </w:rPr>
        <w:t xml:space="preserve">    </w:t>
      </w:r>
      <w:r w:rsidRPr="00A22DBB">
        <w:rPr>
          <w:rFonts w:hint="eastAsia"/>
        </w:rPr>
        <w:t>②同一项目取最高</w:t>
      </w:r>
    </w:p>
    <w:p w:rsidR="003F2C9B" w:rsidRPr="00A22DBB" w:rsidRDefault="003F2C9B" w:rsidP="003F2C9B">
      <w:r w:rsidRPr="00A22DBB">
        <w:rPr>
          <w:rFonts w:hint="eastAsia"/>
        </w:rPr>
        <w:t xml:space="preserve">    </w:t>
      </w:r>
      <w:r w:rsidRPr="00A22DBB">
        <w:rPr>
          <w:rFonts w:hint="eastAsia"/>
        </w:rPr>
        <w:t>③不同项目可累加</w:t>
      </w:r>
    </w:p>
    <w:p w:rsidR="003F2C9B" w:rsidRDefault="003F2C9B" w:rsidP="003F2C9B">
      <w:r w:rsidRPr="00A22DBB">
        <w:rPr>
          <w:rFonts w:hint="eastAsia"/>
        </w:rPr>
        <w:t>4.</w:t>
      </w:r>
      <w:r w:rsidRPr="00A22DBB">
        <w:rPr>
          <w:rFonts w:hint="eastAsia"/>
        </w:rPr>
        <w:t>校龄分：以人事处核定的到医学部本部工作时间为准，满一年加</w:t>
      </w:r>
      <w:r w:rsidRPr="00A22DBB">
        <w:rPr>
          <w:rFonts w:hint="eastAsia"/>
        </w:rPr>
        <w:t>0.2</w:t>
      </w:r>
      <w:r w:rsidRPr="00A22DBB">
        <w:rPr>
          <w:rFonts w:hint="eastAsia"/>
        </w:rPr>
        <w:t>分。</w:t>
      </w:r>
    </w:p>
    <w:p w:rsidR="003F2C9B" w:rsidRPr="00A22DBB" w:rsidRDefault="00147F8B" w:rsidP="00147F8B">
      <w:r w:rsidRPr="00A22DBB">
        <w:rPr>
          <w:rFonts w:hint="eastAsia"/>
        </w:rPr>
        <w:t>5.</w:t>
      </w:r>
      <w:r w:rsidRPr="00A22DBB">
        <w:rPr>
          <w:rFonts w:hint="eastAsia"/>
        </w:rPr>
        <w:t>工龄分：从职工参加工作算起（以人事部门核定的日期为准），满一年加</w:t>
      </w:r>
      <w:r w:rsidRPr="00A22DBB">
        <w:rPr>
          <w:rFonts w:hint="eastAsia"/>
        </w:rPr>
        <w:t>0.5</w:t>
      </w:r>
      <w:r w:rsidRPr="00A22DBB">
        <w:rPr>
          <w:rFonts w:hint="eastAsia"/>
        </w:rPr>
        <w:t>分，大学学龄算工龄。</w:t>
      </w:r>
    </w:p>
    <w:p w:rsidR="003F2C9B" w:rsidRDefault="003F2C9B" w:rsidP="00147F8B">
      <w:pPr>
        <w:ind w:firstLineChars="0" w:firstLine="0"/>
      </w:pPr>
    </w:p>
    <w:p w:rsidR="00710849" w:rsidRDefault="003F2C9B" w:rsidP="007B3E7C">
      <w:pPr>
        <w:pStyle w:val="2"/>
      </w:pPr>
      <w:bookmarkStart w:id="1008" w:name="_Toc27660763"/>
      <w:bookmarkStart w:id="1009" w:name="_Toc69977945"/>
      <w:bookmarkStart w:id="1010" w:name="_Toc70434678"/>
      <w:r w:rsidRPr="00422CAE">
        <w:rPr>
          <w:rFonts w:hint="eastAsia"/>
        </w:rPr>
        <w:t>关于印发《医学部产业园科研用房管理细则（试行）》的通知</w:t>
      </w:r>
      <w:bookmarkStart w:id="1011" w:name="_Toc27660764"/>
      <w:bookmarkEnd w:id="1008"/>
      <w:bookmarkEnd w:id="1010"/>
      <w:r w:rsidR="007B3E7C">
        <w:rPr>
          <w:rFonts w:hint="eastAsia"/>
        </w:rPr>
        <w:t xml:space="preserve"> </w:t>
      </w:r>
      <w:r w:rsidR="007B3E7C">
        <w:t xml:space="preserve"> </w:t>
      </w:r>
    </w:p>
    <w:p w:rsidR="003F2C9B" w:rsidRDefault="003F2C9B" w:rsidP="00710849">
      <w:pPr>
        <w:pStyle w:val="3"/>
        <w:ind w:firstLine="482"/>
      </w:pPr>
      <w:bookmarkStart w:id="1012" w:name="_Toc69980707"/>
      <w:bookmarkStart w:id="1013" w:name="_Toc69980961"/>
      <w:bookmarkStart w:id="1014" w:name="_Toc69981521"/>
      <w:bookmarkStart w:id="1015" w:name="_Toc70063606"/>
      <w:bookmarkStart w:id="1016" w:name="_Toc70063854"/>
      <w:bookmarkStart w:id="1017" w:name="_Toc70433042"/>
      <w:bookmarkStart w:id="1018" w:name="_Toc70433288"/>
      <w:bookmarkStart w:id="1019" w:name="_Toc70433534"/>
      <w:bookmarkStart w:id="1020" w:name="_Toc70434433"/>
      <w:bookmarkStart w:id="1021" w:name="_Toc70434679"/>
      <w:r w:rsidRPr="008972B8">
        <w:rPr>
          <w:rFonts w:hint="eastAsia"/>
        </w:rPr>
        <w:t>北医〔</w:t>
      </w:r>
      <w:r w:rsidRPr="008972B8">
        <w:rPr>
          <w:rFonts w:hint="eastAsia"/>
        </w:rPr>
        <w:t>2018</w:t>
      </w:r>
      <w:r w:rsidRPr="008972B8">
        <w:rPr>
          <w:rFonts w:hint="eastAsia"/>
        </w:rPr>
        <w:t>〕部总字</w:t>
      </w:r>
      <w:r w:rsidRPr="008972B8">
        <w:rPr>
          <w:rFonts w:hint="eastAsia"/>
        </w:rPr>
        <w:t>164</w:t>
      </w:r>
      <w:r w:rsidRPr="008972B8">
        <w:rPr>
          <w:rFonts w:hint="eastAsia"/>
        </w:rPr>
        <w:t>号</w:t>
      </w:r>
      <w:bookmarkEnd w:id="1009"/>
      <w:bookmarkEnd w:id="1011"/>
      <w:bookmarkEnd w:id="1012"/>
      <w:bookmarkEnd w:id="1013"/>
      <w:bookmarkEnd w:id="1014"/>
      <w:bookmarkEnd w:id="1015"/>
      <w:bookmarkEnd w:id="1016"/>
      <w:bookmarkEnd w:id="1017"/>
      <w:bookmarkEnd w:id="1018"/>
      <w:bookmarkEnd w:id="1019"/>
      <w:bookmarkEnd w:id="1020"/>
      <w:bookmarkEnd w:id="1021"/>
    </w:p>
    <w:p w:rsidR="003F2C9B" w:rsidRDefault="003F2C9B" w:rsidP="003F2C9B">
      <w:r>
        <w:rPr>
          <w:rFonts w:hint="eastAsia"/>
        </w:rPr>
        <w:t>各学院（部），机关相关各部、处及直属单位：</w:t>
      </w:r>
    </w:p>
    <w:p w:rsidR="003F2C9B" w:rsidRDefault="003F2C9B" w:rsidP="003F2C9B">
      <w:r>
        <w:rPr>
          <w:rFonts w:hint="eastAsia"/>
        </w:rPr>
        <w:t>为科学合理地配置医学部产业园科研用房房产资源，提高用房使用效益，产业园科研用房由医学部统一安排使用。根据《北京大学公用房管理条例》（校发〔</w:t>
      </w:r>
      <w:r>
        <w:rPr>
          <w:rFonts w:hint="eastAsia"/>
        </w:rPr>
        <w:t>2012</w:t>
      </w:r>
      <w:r>
        <w:rPr>
          <w:rFonts w:hint="eastAsia"/>
        </w:rPr>
        <w:t>〕</w:t>
      </w:r>
      <w:r>
        <w:rPr>
          <w:rFonts w:hint="eastAsia"/>
        </w:rPr>
        <w:t>9</w:t>
      </w:r>
      <w:r>
        <w:rPr>
          <w:rFonts w:hint="eastAsia"/>
        </w:rPr>
        <w:t>号）、《北京大学医学部科研用房管理指导意见（试行）》（北医〔</w:t>
      </w:r>
      <w:r>
        <w:rPr>
          <w:rFonts w:hint="eastAsia"/>
        </w:rPr>
        <w:t>2018</w:t>
      </w:r>
      <w:r>
        <w:rPr>
          <w:rFonts w:hint="eastAsia"/>
        </w:rPr>
        <w:t>〕部科字</w:t>
      </w:r>
      <w:r>
        <w:rPr>
          <w:rFonts w:hint="eastAsia"/>
        </w:rPr>
        <w:t>2</w:t>
      </w:r>
      <w:r>
        <w:rPr>
          <w:rFonts w:hint="eastAsia"/>
        </w:rPr>
        <w:t>号），结合产业园科研用房使用的实际情况，制定了《医学部产业园科研用房管理细则（试行）》，经</w:t>
      </w:r>
      <w:r>
        <w:rPr>
          <w:rFonts w:hint="eastAsia"/>
        </w:rPr>
        <w:t>2018</w:t>
      </w:r>
      <w:r>
        <w:rPr>
          <w:rFonts w:hint="eastAsia"/>
        </w:rPr>
        <w:t>年</w:t>
      </w:r>
      <w:r>
        <w:rPr>
          <w:rFonts w:hint="eastAsia"/>
        </w:rPr>
        <w:t>10</w:t>
      </w:r>
      <w:r>
        <w:rPr>
          <w:rFonts w:hint="eastAsia"/>
        </w:rPr>
        <w:t>月</w:t>
      </w:r>
      <w:r>
        <w:rPr>
          <w:rFonts w:hint="eastAsia"/>
        </w:rPr>
        <w:t>8</w:t>
      </w:r>
      <w:r>
        <w:rPr>
          <w:rFonts w:hint="eastAsia"/>
        </w:rPr>
        <w:t>日医学部第</w:t>
      </w:r>
      <w:r>
        <w:rPr>
          <w:rFonts w:hint="eastAsia"/>
        </w:rPr>
        <w:t>25</w:t>
      </w:r>
      <w:r>
        <w:rPr>
          <w:rFonts w:hint="eastAsia"/>
        </w:rPr>
        <w:t>次部务办公会审议通过，现印发给你们，请遵照执行。</w:t>
      </w:r>
    </w:p>
    <w:p w:rsidR="003F2C9B" w:rsidRDefault="003F2C9B" w:rsidP="003F2C9B"/>
    <w:p w:rsidR="003F2C9B" w:rsidRDefault="003F2C9B" w:rsidP="003F2C9B">
      <w:r>
        <w:rPr>
          <w:rFonts w:hint="eastAsia"/>
        </w:rPr>
        <w:t>北京大学医学部</w:t>
      </w:r>
      <w:r>
        <w:rPr>
          <w:rFonts w:hint="eastAsia"/>
        </w:rPr>
        <w:t xml:space="preserve"> </w:t>
      </w:r>
    </w:p>
    <w:p w:rsidR="003F2C9B" w:rsidRDefault="003F2C9B" w:rsidP="003F2C9B">
      <w:r>
        <w:rPr>
          <w:rFonts w:hint="eastAsia"/>
        </w:rPr>
        <w:t>2018</w:t>
      </w:r>
      <w:r>
        <w:rPr>
          <w:rFonts w:hint="eastAsia"/>
        </w:rPr>
        <w:t>年</w:t>
      </w:r>
      <w:r>
        <w:rPr>
          <w:rFonts w:hint="eastAsia"/>
        </w:rPr>
        <w:t>11</w:t>
      </w:r>
      <w:r>
        <w:rPr>
          <w:rFonts w:hint="eastAsia"/>
        </w:rPr>
        <w:t>月</w:t>
      </w:r>
      <w:r>
        <w:rPr>
          <w:rFonts w:hint="eastAsia"/>
        </w:rPr>
        <w:t>6</w:t>
      </w:r>
      <w:r>
        <w:rPr>
          <w:rFonts w:hint="eastAsia"/>
        </w:rPr>
        <w:t>日</w:t>
      </w:r>
    </w:p>
    <w:p w:rsidR="003F2C9B" w:rsidRDefault="003F2C9B" w:rsidP="003F2C9B"/>
    <w:p w:rsidR="007B3E7C" w:rsidRDefault="007B3E7C" w:rsidP="007B3E7C">
      <w:pPr>
        <w:ind w:firstLineChars="0" w:firstLine="0"/>
      </w:pPr>
    </w:p>
    <w:p w:rsidR="003F2C9B" w:rsidRDefault="003F2C9B" w:rsidP="007B3E7C">
      <w:pPr>
        <w:ind w:firstLineChars="0" w:firstLine="0"/>
        <w:jc w:val="center"/>
      </w:pPr>
      <w:r w:rsidRPr="00D37B89">
        <w:rPr>
          <w:rFonts w:hint="eastAsia"/>
          <w:b/>
        </w:rPr>
        <w:t>医学部产业园科研用房管理细则（试行）</w:t>
      </w:r>
    </w:p>
    <w:p w:rsidR="003F2C9B" w:rsidRDefault="003F2C9B" w:rsidP="003F2C9B">
      <w:r>
        <w:rPr>
          <w:rFonts w:hint="eastAsia"/>
        </w:rPr>
        <w:t>为科学合理地配置医学部产业园科研用房房产资源，提高用房使用效益，产业园科研用房由医学部统一安排使用。根据《北京大学公用房管理条例》（校发〔</w:t>
      </w:r>
      <w:r>
        <w:rPr>
          <w:rFonts w:hint="eastAsia"/>
        </w:rPr>
        <w:t>2012</w:t>
      </w:r>
      <w:r>
        <w:rPr>
          <w:rFonts w:hint="eastAsia"/>
        </w:rPr>
        <w:t>〕</w:t>
      </w:r>
      <w:r>
        <w:rPr>
          <w:rFonts w:hint="eastAsia"/>
        </w:rPr>
        <w:t>9</w:t>
      </w:r>
      <w:r>
        <w:rPr>
          <w:rFonts w:hint="eastAsia"/>
        </w:rPr>
        <w:t>号）、《北京大学医学部科研用房管理指导意见（试行）》（北医〔</w:t>
      </w:r>
      <w:r>
        <w:rPr>
          <w:rFonts w:hint="eastAsia"/>
        </w:rPr>
        <w:t>2018</w:t>
      </w:r>
      <w:r>
        <w:rPr>
          <w:rFonts w:hint="eastAsia"/>
        </w:rPr>
        <w:t>〕部科字</w:t>
      </w:r>
      <w:r>
        <w:rPr>
          <w:rFonts w:hint="eastAsia"/>
        </w:rPr>
        <w:t>2</w:t>
      </w:r>
      <w:r>
        <w:rPr>
          <w:rFonts w:hint="eastAsia"/>
        </w:rPr>
        <w:t>号），结合产业园科研用房使用的实际情况，制订本办法。</w:t>
      </w:r>
    </w:p>
    <w:p w:rsidR="003F2C9B" w:rsidRPr="00D37B89" w:rsidRDefault="003F2C9B" w:rsidP="003F2C9B">
      <w:pPr>
        <w:ind w:firstLine="482"/>
        <w:rPr>
          <w:b/>
        </w:rPr>
      </w:pPr>
      <w:r w:rsidRPr="00D37B89">
        <w:rPr>
          <w:rFonts w:hint="eastAsia"/>
          <w:b/>
        </w:rPr>
        <w:t>一、收费管理</w:t>
      </w:r>
    </w:p>
    <w:p w:rsidR="003F2C9B" w:rsidRDefault="003F2C9B" w:rsidP="003F2C9B">
      <w:r>
        <w:rPr>
          <w:rFonts w:hint="eastAsia"/>
        </w:rPr>
        <w:t>第一条</w:t>
      </w:r>
      <w:r>
        <w:rPr>
          <w:rFonts w:hint="eastAsia"/>
        </w:rPr>
        <w:t xml:space="preserve"> </w:t>
      </w:r>
      <w:r>
        <w:rPr>
          <w:rFonts w:hint="eastAsia"/>
        </w:rPr>
        <w:t>产业园科研用房申请、使用对象为医学部各学院研究组。</w:t>
      </w:r>
    </w:p>
    <w:p w:rsidR="003F2C9B" w:rsidRDefault="003F2C9B" w:rsidP="003F2C9B">
      <w:r>
        <w:rPr>
          <w:rFonts w:hint="eastAsia"/>
        </w:rPr>
        <w:t>第二条</w:t>
      </w:r>
      <w:r>
        <w:rPr>
          <w:rFonts w:hint="eastAsia"/>
        </w:rPr>
        <w:t xml:space="preserve"> </w:t>
      </w:r>
      <w:r>
        <w:rPr>
          <w:rFonts w:hint="eastAsia"/>
        </w:rPr>
        <w:t>研究组申请产业园科研用房应按照医学部确认的科研编制人数核算科研用房面积（按照使用面积核定），其基准面积为</w:t>
      </w:r>
      <w:r>
        <w:rPr>
          <w:rFonts w:hint="eastAsia"/>
        </w:rPr>
        <w:t>20m2/</w:t>
      </w:r>
      <w:r>
        <w:rPr>
          <w:rFonts w:hint="eastAsia"/>
        </w:rPr>
        <w:t>人。</w:t>
      </w:r>
    </w:p>
    <w:p w:rsidR="003F2C9B" w:rsidRDefault="003F2C9B" w:rsidP="003F2C9B">
      <w:r>
        <w:rPr>
          <w:rFonts w:hint="eastAsia"/>
        </w:rPr>
        <w:t>第三条</w:t>
      </w:r>
      <w:r>
        <w:rPr>
          <w:rFonts w:hint="eastAsia"/>
        </w:rPr>
        <w:t xml:space="preserve"> </w:t>
      </w:r>
      <w:r>
        <w:rPr>
          <w:rFonts w:hint="eastAsia"/>
        </w:rPr>
        <w:t>房产资源使用费按学年度收取，收费标准为：</w:t>
      </w:r>
    </w:p>
    <w:p w:rsidR="003F2C9B" w:rsidRDefault="003F2C9B" w:rsidP="003F2C9B">
      <w:r>
        <w:rPr>
          <w:rFonts w:hint="eastAsia"/>
        </w:rPr>
        <w:t>1.</w:t>
      </w:r>
      <w:r>
        <w:rPr>
          <w:rFonts w:hint="eastAsia"/>
        </w:rPr>
        <w:t>基准面积内的收费标准为</w:t>
      </w:r>
      <w:r>
        <w:rPr>
          <w:rFonts w:hint="eastAsia"/>
        </w:rPr>
        <w:t>30</w:t>
      </w:r>
      <w:r>
        <w:rPr>
          <w:rFonts w:hint="eastAsia"/>
        </w:rPr>
        <w:t>元</w:t>
      </w:r>
      <w:r>
        <w:rPr>
          <w:rFonts w:hint="eastAsia"/>
        </w:rPr>
        <w:t>/m2/</w:t>
      </w:r>
      <w:r>
        <w:rPr>
          <w:rFonts w:hint="eastAsia"/>
        </w:rPr>
        <w:t>月。</w:t>
      </w:r>
    </w:p>
    <w:p w:rsidR="003F2C9B" w:rsidRDefault="003F2C9B" w:rsidP="003F2C9B">
      <w:r>
        <w:rPr>
          <w:rFonts w:hint="eastAsia"/>
        </w:rPr>
        <w:t>2.</w:t>
      </w:r>
      <w:r>
        <w:rPr>
          <w:rFonts w:hint="eastAsia"/>
        </w:rPr>
        <w:t>超出基准面积的收费标准为超出基准面积倍数累进计算（即超出</w:t>
      </w:r>
      <w:r>
        <w:rPr>
          <w:rFonts w:hint="eastAsia"/>
        </w:rPr>
        <w:t>1</w:t>
      </w:r>
      <w:r>
        <w:rPr>
          <w:rFonts w:hint="eastAsia"/>
        </w:rPr>
        <w:t>倍以内的部分按基准面积收费标准的</w:t>
      </w:r>
      <w:r>
        <w:rPr>
          <w:rFonts w:hint="eastAsia"/>
        </w:rPr>
        <w:t>2</w:t>
      </w:r>
      <w:r>
        <w:rPr>
          <w:rFonts w:hint="eastAsia"/>
        </w:rPr>
        <w:t>倍收费；即超出</w:t>
      </w:r>
      <w:r>
        <w:rPr>
          <w:rFonts w:hint="eastAsia"/>
        </w:rPr>
        <w:t>2</w:t>
      </w:r>
      <w:r>
        <w:rPr>
          <w:rFonts w:hint="eastAsia"/>
        </w:rPr>
        <w:t>倍以内的部分按基准面积收费标准的</w:t>
      </w:r>
      <w:r>
        <w:rPr>
          <w:rFonts w:hint="eastAsia"/>
        </w:rPr>
        <w:t>3</w:t>
      </w:r>
      <w:r>
        <w:rPr>
          <w:rFonts w:hint="eastAsia"/>
        </w:rPr>
        <w:t>倍收费；依次累进计算）。</w:t>
      </w:r>
    </w:p>
    <w:p w:rsidR="003F2C9B" w:rsidRDefault="003F2C9B" w:rsidP="003F2C9B">
      <w:r>
        <w:rPr>
          <w:rFonts w:hint="eastAsia"/>
        </w:rPr>
        <w:t>3.</w:t>
      </w:r>
      <w:r>
        <w:rPr>
          <w:rFonts w:hint="eastAsia"/>
        </w:rPr>
        <w:t>研究组在校内已有科研用房，产业园超出面积部分按超出基准面积倍数累进计算收费。</w:t>
      </w:r>
    </w:p>
    <w:p w:rsidR="003F2C9B" w:rsidRDefault="003F2C9B" w:rsidP="003F2C9B">
      <w:r>
        <w:rPr>
          <w:rFonts w:hint="eastAsia"/>
        </w:rPr>
        <w:lastRenderedPageBreak/>
        <w:t>4.</w:t>
      </w:r>
      <w:r>
        <w:rPr>
          <w:rFonts w:hint="eastAsia"/>
        </w:rPr>
        <w:t>研究组申请教师办公用房的，校内未安排的，参照正高</w:t>
      </w:r>
      <w:r>
        <w:rPr>
          <w:rFonts w:hint="eastAsia"/>
        </w:rPr>
        <w:t>/</w:t>
      </w:r>
      <w:r>
        <w:rPr>
          <w:rFonts w:hint="eastAsia"/>
        </w:rPr>
        <w:t>副高</w:t>
      </w:r>
      <w:r>
        <w:rPr>
          <w:rFonts w:hint="eastAsia"/>
        </w:rPr>
        <w:t>/</w:t>
      </w:r>
      <w:r>
        <w:rPr>
          <w:rFonts w:hint="eastAsia"/>
        </w:rPr>
        <w:t>中级</w:t>
      </w:r>
      <w:r>
        <w:rPr>
          <w:rFonts w:hint="eastAsia"/>
        </w:rPr>
        <w:t>15/10/8 m2</w:t>
      </w:r>
      <w:r>
        <w:rPr>
          <w:rFonts w:hint="eastAsia"/>
        </w:rPr>
        <w:t>标准免费；校内已安排的，产业园超出面积部分按超出基准面积倍数累进计算收费。</w:t>
      </w:r>
    </w:p>
    <w:p w:rsidR="003F2C9B" w:rsidRDefault="003F2C9B" w:rsidP="003F2C9B">
      <w:r>
        <w:rPr>
          <w:rFonts w:hint="eastAsia"/>
        </w:rPr>
        <w:t>5.</w:t>
      </w:r>
      <w:r>
        <w:rPr>
          <w:rFonts w:hint="eastAsia"/>
        </w:rPr>
        <w:t>公共实验平台用房，由设备与实验室管理处等相关部门认定后，收费标准按</w:t>
      </w:r>
      <w:r>
        <w:rPr>
          <w:rFonts w:hint="eastAsia"/>
        </w:rPr>
        <w:t>15</w:t>
      </w:r>
      <w:r>
        <w:rPr>
          <w:rFonts w:hint="eastAsia"/>
        </w:rPr>
        <w:t>元</w:t>
      </w:r>
      <w:r>
        <w:rPr>
          <w:rFonts w:hint="eastAsia"/>
        </w:rPr>
        <w:t>/m2/</w:t>
      </w:r>
      <w:r>
        <w:rPr>
          <w:rFonts w:hint="eastAsia"/>
        </w:rPr>
        <w:t>月。</w:t>
      </w:r>
    </w:p>
    <w:p w:rsidR="003F2C9B" w:rsidRDefault="003F2C9B" w:rsidP="003F2C9B">
      <w:r>
        <w:rPr>
          <w:rFonts w:hint="eastAsia"/>
        </w:rPr>
        <w:t>6.</w:t>
      </w:r>
      <w:r>
        <w:rPr>
          <w:rFonts w:hint="eastAsia"/>
        </w:rPr>
        <w:t>地下室用房以及无窗库房等收费标准为</w:t>
      </w:r>
      <w:r>
        <w:rPr>
          <w:rFonts w:hint="eastAsia"/>
        </w:rPr>
        <w:t>15</w:t>
      </w:r>
      <w:r>
        <w:rPr>
          <w:rFonts w:hint="eastAsia"/>
        </w:rPr>
        <w:t>元</w:t>
      </w:r>
      <w:r>
        <w:rPr>
          <w:rFonts w:hint="eastAsia"/>
        </w:rPr>
        <w:t>/m2/</w:t>
      </w:r>
      <w:r>
        <w:rPr>
          <w:rFonts w:hint="eastAsia"/>
        </w:rPr>
        <w:t>月。</w:t>
      </w:r>
    </w:p>
    <w:p w:rsidR="003F2C9B" w:rsidRDefault="003F2C9B" w:rsidP="003F2C9B">
      <w:r>
        <w:rPr>
          <w:rFonts w:hint="eastAsia"/>
        </w:rPr>
        <w:t>7.</w:t>
      </w:r>
      <w:r>
        <w:rPr>
          <w:rFonts w:hint="eastAsia"/>
        </w:rPr>
        <w:t>产业园的会议室、学生自习室等公共服务房屋，由总务处等相关部门认定后，不收费。</w:t>
      </w:r>
    </w:p>
    <w:p w:rsidR="003F2C9B" w:rsidRDefault="003F2C9B" w:rsidP="003F2C9B">
      <w:r>
        <w:rPr>
          <w:rFonts w:hint="eastAsia"/>
        </w:rPr>
        <w:t>第四条</w:t>
      </w:r>
      <w:r>
        <w:rPr>
          <w:rFonts w:hint="eastAsia"/>
        </w:rPr>
        <w:t xml:space="preserve"> </w:t>
      </w:r>
      <w:r>
        <w:rPr>
          <w:rFonts w:hint="eastAsia"/>
        </w:rPr>
        <w:t>研究组申请面积原则上不得超过</w:t>
      </w:r>
      <w:r>
        <w:rPr>
          <w:rFonts w:hint="eastAsia"/>
        </w:rPr>
        <w:t>200</w:t>
      </w:r>
      <w:r>
        <w:rPr>
          <w:rFonts w:hint="eastAsia"/>
        </w:rPr>
        <w:t>平方米。</w:t>
      </w:r>
    </w:p>
    <w:p w:rsidR="003F2C9B" w:rsidRDefault="003F2C9B" w:rsidP="003F2C9B">
      <w:r>
        <w:rPr>
          <w:rFonts w:hint="eastAsia"/>
        </w:rPr>
        <w:t>第五条</w:t>
      </w:r>
      <w:r>
        <w:rPr>
          <w:rFonts w:hint="eastAsia"/>
        </w:rPr>
        <w:t xml:space="preserve"> </w:t>
      </w:r>
      <w:r>
        <w:rPr>
          <w:rFonts w:hint="eastAsia"/>
        </w:rPr>
        <w:t>交费流程</w:t>
      </w:r>
    </w:p>
    <w:p w:rsidR="003F2C9B" w:rsidRDefault="003F2C9B" w:rsidP="003F2C9B">
      <w:r>
        <w:rPr>
          <w:rFonts w:hint="eastAsia"/>
        </w:rPr>
        <w:t>1.</w:t>
      </w:r>
      <w:r>
        <w:rPr>
          <w:rFonts w:hint="eastAsia"/>
        </w:rPr>
        <w:t>每年</w:t>
      </w:r>
      <w:r>
        <w:rPr>
          <w:rFonts w:hint="eastAsia"/>
        </w:rPr>
        <w:t>9</w:t>
      </w:r>
      <w:r>
        <w:rPr>
          <w:rFonts w:hint="eastAsia"/>
        </w:rPr>
        <w:t>月底，总务处核定各学院、实体中心提交的各研究组新学年度产业园的定额面积和实际使用面积，并按实际使用面积测算发放各学院研究组房产资源使用缴费通知单。</w:t>
      </w:r>
    </w:p>
    <w:p w:rsidR="003F2C9B" w:rsidRDefault="003F2C9B" w:rsidP="003F2C9B">
      <w:r>
        <w:rPr>
          <w:rFonts w:hint="eastAsia"/>
        </w:rPr>
        <w:t>2.11</w:t>
      </w:r>
      <w:r>
        <w:rPr>
          <w:rFonts w:hint="eastAsia"/>
        </w:rPr>
        <w:t>月底之前，各研究组按照缴费通知单数额全额上缴房产资源使用费，由总务处汇总后，交由计财处负责划转、核算费用。</w:t>
      </w:r>
    </w:p>
    <w:p w:rsidR="003F2C9B" w:rsidRDefault="003F2C9B" w:rsidP="003F2C9B">
      <w:r>
        <w:rPr>
          <w:rFonts w:hint="eastAsia"/>
        </w:rPr>
        <w:t>第六条</w:t>
      </w:r>
      <w:r>
        <w:rPr>
          <w:rFonts w:hint="eastAsia"/>
        </w:rPr>
        <w:t xml:space="preserve"> </w:t>
      </w:r>
      <w:r>
        <w:rPr>
          <w:rFonts w:hint="eastAsia"/>
        </w:rPr>
        <w:t>对于因学校建设发展、人才引进等情况入驻产业园的研究组可申请减免房产资源使用费，每年的</w:t>
      </w:r>
      <w:r>
        <w:rPr>
          <w:rFonts w:hint="eastAsia"/>
        </w:rPr>
        <w:t>9</w:t>
      </w:r>
      <w:r>
        <w:rPr>
          <w:rFonts w:hint="eastAsia"/>
        </w:rPr>
        <w:t>月</w:t>
      </w:r>
      <w:r>
        <w:rPr>
          <w:rFonts w:hint="eastAsia"/>
        </w:rPr>
        <w:t>30</w:t>
      </w:r>
      <w:r>
        <w:rPr>
          <w:rFonts w:hint="eastAsia"/>
        </w:rPr>
        <w:t>日前或入驻产业园前向学院或实体中心提出书面申请，报医学部主管领导批准后方可减免。</w:t>
      </w:r>
    </w:p>
    <w:p w:rsidR="003F2C9B" w:rsidRPr="00472B6C" w:rsidRDefault="003F2C9B" w:rsidP="003F2C9B">
      <w:pPr>
        <w:ind w:firstLine="482"/>
        <w:rPr>
          <w:b/>
        </w:rPr>
      </w:pPr>
      <w:r w:rsidRPr="00472B6C">
        <w:rPr>
          <w:rFonts w:hint="eastAsia"/>
          <w:b/>
        </w:rPr>
        <w:t>二、日常管理</w:t>
      </w:r>
    </w:p>
    <w:p w:rsidR="003F2C9B" w:rsidRDefault="003F2C9B" w:rsidP="003F2C9B">
      <w:r>
        <w:rPr>
          <w:rFonts w:hint="eastAsia"/>
        </w:rPr>
        <w:t>第七条</w:t>
      </w:r>
      <w:r>
        <w:rPr>
          <w:rFonts w:hint="eastAsia"/>
        </w:rPr>
        <w:t xml:space="preserve"> </w:t>
      </w:r>
      <w:r>
        <w:rPr>
          <w:rFonts w:hint="eastAsia"/>
        </w:rPr>
        <w:t>新申请或追加科研用房面积的，由学院或实体中心提出书面申请，经总务处核算定编，报医学部主管领导批准后，由总务处具体安排。</w:t>
      </w:r>
    </w:p>
    <w:p w:rsidR="003F2C9B" w:rsidRDefault="003F2C9B" w:rsidP="003F2C9B">
      <w:r>
        <w:rPr>
          <w:rFonts w:hint="eastAsia"/>
        </w:rPr>
        <w:t>第八条</w:t>
      </w:r>
      <w:r>
        <w:rPr>
          <w:rFonts w:hint="eastAsia"/>
        </w:rPr>
        <w:t xml:space="preserve"> </w:t>
      </w:r>
      <w:r>
        <w:rPr>
          <w:rFonts w:hint="eastAsia"/>
        </w:rPr>
        <w:t>退还科研用房的，研究组应清空房屋后，交由总务处统一收回调配。</w:t>
      </w:r>
    </w:p>
    <w:p w:rsidR="003F2C9B" w:rsidRDefault="003F2C9B" w:rsidP="003F2C9B">
      <w:r>
        <w:rPr>
          <w:rFonts w:hint="eastAsia"/>
        </w:rPr>
        <w:t>第九条</w:t>
      </w:r>
      <w:r>
        <w:rPr>
          <w:rFonts w:hint="eastAsia"/>
        </w:rPr>
        <w:t xml:space="preserve"> </w:t>
      </w:r>
      <w:r>
        <w:rPr>
          <w:rFonts w:hint="eastAsia"/>
        </w:rPr>
        <w:t>产业园的会议室、学生自习室等公共服务房屋，原则上由学校统一安排使用，也可委托研究组管理，但不得改变使用方向。</w:t>
      </w:r>
      <w:r>
        <w:rPr>
          <w:rFonts w:hint="eastAsia"/>
        </w:rPr>
        <w:t xml:space="preserve"> </w:t>
      </w:r>
    </w:p>
    <w:p w:rsidR="003F2C9B" w:rsidRDefault="003F2C9B" w:rsidP="003F2C9B">
      <w:r>
        <w:rPr>
          <w:rFonts w:hint="eastAsia"/>
        </w:rPr>
        <w:t>第九条</w:t>
      </w:r>
      <w:r>
        <w:rPr>
          <w:rFonts w:hint="eastAsia"/>
        </w:rPr>
        <w:t xml:space="preserve"> </w:t>
      </w:r>
      <w:r>
        <w:rPr>
          <w:rFonts w:hint="eastAsia"/>
        </w:rPr>
        <w:t>规范管理，明确职责。医学部调配给各学院的产业园科研用房，由总务处与各学院、各研究组每年度签订《医学部科研用房（产业园）使用协议》或《医学部科研用房（产业园）委托管理协议》。总务处不定期对房屋使用情况进行检查和监督。</w:t>
      </w:r>
    </w:p>
    <w:p w:rsidR="003F2C9B" w:rsidRPr="00472B6C" w:rsidRDefault="003F2C9B" w:rsidP="003F2C9B">
      <w:pPr>
        <w:ind w:firstLine="482"/>
        <w:rPr>
          <w:b/>
        </w:rPr>
      </w:pPr>
      <w:r w:rsidRPr="00472B6C">
        <w:rPr>
          <w:rFonts w:hint="eastAsia"/>
          <w:b/>
        </w:rPr>
        <w:t>三、奖励与处罚</w:t>
      </w:r>
    </w:p>
    <w:p w:rsidR="003F2C9B" w:rsidRDefault="003F2C9B" w:rsidP="003F2C9B">
      <w:r>
        <w:rPr>
          <w:rFonts w:hint="eastAsia"/>
        </w:rPr>
        <w:t>第十条</w:t>
      </w:r>
      <w:r>
        <w:rPr>
          <w:rFonts w:hint="eastAsia"/>
        </w:rPr>
        <w:t xml:space="preserve"> </w:t>
      </w:r>
      <w:r>
        <w:rPr>
          <w:rFonts w:hint="eastAsia"/>
        </w:rPr>
        <w:t>研究组严格遵守学校及产业园科研用房的管理规定，可申请减免下一学年度一个月的房产资源使用费。</w:t>
      </w:r>
    </w:p>
    <w:p w:rsidR="003F2C9B" w:rsidRDefault="003F2C9B" w:rsidP="003F2C9B">
      <w:r>
        <w:rPr>
          <w:rFonts w:hint="eastAsia"/>
        </w:rPr>
        <w:t>第十一条</w:t>
      </w:r>
      <w:r>
        <w:rPr>
          <w:rFonts w:hint="eastAsia"/>
        </w:rPr>
        <w:t xml:space="preserve"> </w:t>
      </w:r>
      <w:r>
        <w:rPr>
          <w:rFonts w:hint="eastAsia"/>
        </w:rPr>
        <w:t>研究组出现以下违规行为的，总务处以及相关学院有权直接从该研究组的发展基金、校级预算拨款历年结余及其他相关经费中扣缴，收回产业园科研用房、封闭实验室等处罚措施。</w:t>
      </w:r>
    </w:p>
    <w:p w:rsidR="003F2C9B" w:rsidRDefault="003F2C9B" w:rsidP="003F2C9B">
      <w:r>
        <w:rPr>
          <w:rFonts w:hint="eastAsia"/>
        </w:rPr>
        <w:lastRenderedPageBreak/>
        <w:t>1.</w:t>
      </w:r>
      <w:r>
        <w:rPr>
          <w:rFonts w:hint="eastAsia"/>
        </w:rPr>
        <w:t>私自占用空间而不履行缴费义务的；</w:t>
      </w:r>
    </w:p>
    <w:p w:rsidR="003F2C9B" w:rsidRDefault="003F2C9B" w:rsidP="003F2C9B">
      <w:r>
        <w:rPr>
          <w:rFonts w:hint="eastAsia"/>
        </w:rPr>
        <w:t>2.</w:t>
      </w:r>
      <w:r>
        <w:rPr>
          <w:rFonts w:hint="eastAsia"/>
        </w:rPr>
        <w:t>应腾退的空间，但不按期执行的；</w:t>
      </w:r>
    </w:p>
    <w:p w:rsidR="003F2C9B" w:rsidRDefault="003F2C9B" w:rsidP="003F2C9B">
      <w:r>
        <w:rPr>
          <w:rFonts w:hint="eastAsia"/>
        </w:rPr>
        <w:t>3.</w:t>
      </w:r>
      <w:r>
        <w:rPr>
          <w:rFonts w:hint="eastAsia"/>
        </w:rPr>
        <w:t>欠缴房产资源使用费的，从收费通知约定的期限开始，六个月仍不缴纳的。</w:t>
      </w:r>
    </w:p>
    <w:p w:rsidR="003F2C9B" w:rsidRDefault="003F2C9B" w:rsidP="003F2C9B">
      <w:r>
        <w:rPr>
          <w:rFonts w:hint="eastAsia"/>
        </w:rPr>
        <w:t>第十二条</w:t>
      </w:r>
      <w:r>
        <w:rPr>
          <w:rFonts w:hint="eastAsia"/>
        </w:rPr>
        <w:t xml:space="preserve"> </w:t>
      </w:r>
      <w:r>
        <w:rPr>
          <w:rFonts w:hint="eastAsia"/>
        </w:rPr>
        <w:t>对于研究组在产业园科研用房中存在的占用公共空间和消防通道、擅自改变房屋用途、未经总务处允许私自外借或转让空间、将房屋空间用于经营性活动等违法违规行为，医学部将收回所涉产业园科研用房。</w:t>
      </w:r>
    </w:p>
    <w:p w:rsidR="003F2C9B" w:rsidRPr="00472B6C" w:rsidRDefault="003F2C9B" w:rsidP="003F2C9B">
      <w:pPr>
        <w:ind w:firstLine="482"/>
        <w:rPr>
          <w:b/>
        </w:rPr>
      </w:pPr>
      <w:r w:rsidRPr="00472B6C">
        <w:rPr>
          <w:rFonts w:hint="eastAsia"/>
          <w:b/>
        </w:rPr>
        <w:t>四、</w:t>
      </w:r>
      <w:r w:rsidRPr="00472B6C">
        <w:rPr>
          <w:rFonts w:hint="eastAsia"/>
          <w:b/>
        </w:rPr>
        <w:t xml:space="preserve"> </w:t>
      </w:r>
      <w:r w:rsidRPr="00472B6C">
        <w:rPr>
          <w:rFonts w:hint="eastAsia"/>
          <w:b/>
        </w:rPr>
        <w:t>其他</w:t>
      </w:r>
    </w:p>
    <w:p w:rsidR="003F2C9B" w:rsidRDefault="003F2C9B" w:rsidP="003F2C9B">
      <w:r>
        <w:rPr>
          <w:rFonts w:hint="eastAsia"/>
        </w:rPr>
        <w:t>第十三条</w:t>
      </w:r>
      <w:r>
        <w:rPr>
          <w:rFonts w:hint="eastAsia"/>
        </w:rPr>
        <w:t xml:space="preserve"> </w:t>
      </w:r>
      <w:r>
        <w:rPr>
          <w:rFonts w:hint="eastAsia"/>
        </w:rPr>
        <w:t>医学部根据实际情况，每两年对收费标准进行调整。</w:t>
      </w:r>
      <w:r>
        <w:rPr>
          <w:rFonts w:hint="eastAsia"/>
        </w:rPr>
        <w:t xml:space="preserve"> </w:t>
      </w:r>
    </w:p>
    <w:p w:rsidR="003F2C9B" w:rsidRDefault="003F2C9B" w:rsidP="003F2C9B">
      <w:r>
        <w:rPr>
          <w:rFonts w:hint="eastAsia"/>
        </w:rPr>
        <w:t>第十四条</w:t>
      </w:r>
      <w:r>
        <w:rPr>
          <w:rFonts w:hint="eastAsia"/>
        </w:rPr>
        <w:t xml:space="preserve"> </w:t>
      </w:r>
      <w:r>
        <w:rPr>
          <w:rFonts w:hint="eastAsia"/>
        </w:rPr>
        <w:t>本细则经</w:t>
      </w:r>
      <w:r>
        <w:rPr>
          <w:rFonts w:hint="eastAsia"/>
        </w:rPr>
        <w:t>2018</w:t>
      </w:r>
      <w:r>
        <w:rPr>
          <w:rFonts w:hint="eastAsia"/>
        </w:rPr>
        <w:t>年</w:t>
      </w:r>
      <w:r>
        <w:rPr>
          <w:rFonts w:hint="eastAsia"/>
        </w:rPr>
        <w:t>10</w:t>
      </w:r>
      <w:r>
        <w:rPr>
          <w:rFonts w:hint="eastAsia"/>
        </w:rPr>
        <w:t>月</w:t>
      </w:r>
      <w:r>
        <w:rPr>
          <w:rFonts w:hint="eastAsia"/>
        </w:rPr>
        <w:t>8</w:t>
      </w:r>
      <w:r>
        <w:rPr>
          <w:rFonts w:hint="eastAsia"/>
        </w:rPr>
        <w:t>日第</w:t>
      </w:r>
      <w:r>
        <w:rPr>
          <w:rFonts w:hint="eastAsia"/>
        </w:rPr>
        <w:t>25</w:t>
      </w:r>
      <w:r>
        <w:rPr>
          <w:rFonts w:hint="eastAsia"/>
        </w:rPr>
        <w:t>次医学部部务办公会讨论通过，自颁布之日起实施。</w:t>
      </w:r>
    </w:p>
    <w:p w:rsidR="003F2C9B" w:rsidRPr="00D37B89" w:rsidRDefault="003F2C9B" w:rsidP="003F2C9B">
      <w:r>
        <w:rPr>
          <w:rFonts w:hint="eastAsia"/>
        </w:rPr>
        <w:t>第十五条</w:t>
      </w:r>
      <w:r>
        <w:rPr>
          <w:rFonts w:hint="eastAsia"/>
        </w:rPr>
        <w:t xml:space="preserve"> </w:t>
      </w:r>
      <w:r>
        <w:rPr>
          <w:rFonts w:hint="eastAsia"/>
        </w:rPr>
        <w:t>本条例由医学部公用房配置领导小组负责解释。</w:t>
      </w:r>
    </w:p>
    <w:p w:rsidR="003F2C9B" w:rsidRDefault="003F2C9B" w:rsidP="003F2C9B"/>
    <w:p w:rsidR="003F2C9B" w:rsidRDefault="003F2C9B" w:rsidP="003F2C9B">
      <w:r>
        <w:br w:type="page"/>
      </w:r>
    </w:p>
    <w:p w:rsidR="003F2C9B" w:rsidRDefault="003F2C9B" w:rsidP="003F2C9B"/>
    <w:p w:rsidR="00710849" w:rsidRDefault="003F2C9B" w:rsidP="003F2C9B">
      <w:pPr>
        <w:pStyle w:val="2"/>
      </w:pPr>
      <w:bookmarkStart w:id="1022" w:name="_Toc27660765"/>
      <w:bookmarkStart w:id="1023" w:name="_Toc69977946"/>
      <w:bookmarkStart w:id="1024" w:name="_Toc70434680"/>
      <w:r w:rsidRPr="00422CAE">
        <w:rPr>
          <w:rFonts w:hint="eastAsia"/>
        </w:rPr>
        <w:t>关于印发《北京大学医学部公用房管理办法》的通知</w:t>
      </w:r>
      <w:bookmarkStart w:id="1025" w:name="_Toc27660766"/>
      <w:bookmarkEnd w:id="1022"/>
      <w:bookmarkEnd w:id="1024"/>
      <w:r>
        <w:rPr>
          <w:rFonts w:hint="eastAsia"/>
        </w:rPr>
        <w:t xml:space="preserve"> </w:t>
      </w:r>
      <w:r>
        <w:t xml:space="preserve"> </w:t>
      </w:r>
    </w:p>
    <w:p w:rsidR="003F2C9B" w:rsidRDefault="003F2C9B" w:rsidP="00710849">
      <w:pPr>
        <w:pStyle w:val="3"/>
        <w:ind w:firstLine="482"/>
      </w:pPr>
      <w:r>
        <w:t xml:space="preserve"> </w:t>
      </w:r>
      <w:bookmarkStart w:id="1026" w:name="_Toc69980709"/>
      <w:bookmarkStart w:id="1027" w:name="_Toc69980963"/>
      <w:bookmarkStart w:id="1028" w:name="_Toc69981523"/>
      <w:bookmarkStart w:id="1029" w:name="_Toc70063608"/>
      <w:bookmarkStart w:id="1030" w:name="_Toc70063856"/>
      <w:bookmarkStart w:id="1031" w:name="_Toc70433044"/>
      <w:bookmarkStart w:id="1032" w:name="_Toc70433290"/>
      <w:bookmarkStart w:id="1033" w:name="_Toc70433536"/>
      <w:bookmarkStart w:id="1034" w:name="_Toc70434435"/>
      <w:bookmarkStart w:id="1035" w:name="_Toc70434681"/>
      <w:r w:rsidRPr="00CC288A">
        <w:rPr>
          <w:rFonts w:hint="eastAsia"/>
        </w:rPr>
        <w:t>北医〔</w:t>
      </w:r>
      <w:r w:rsidRPr="00CC288A">
        <w:rPr>
          <w:rFonts w:hint="eastAsia"/>
        </w:rPr>
        <w:t>2019</w:t>
      </w:r>
      <w:r w:rsidRPr="00CC288A">
        <w:rPr>
          <w:rFonts w:hint="eastAsia"/>
        </w:rPr>
        <w:t>〕部总字</w:t>
      </w:r>
      <w:r w:rsidRPr="00CC288A">
        <w:rPr>
          <w:rFonts w:hint="eastAsia"/>
        </w:rPr>
        <w:t>65</w:t>
      </w:r>
      <w:r w:rsidRPr="00CC288A">
        <w:rPr>
          <w:rFonts w:hint="eastAsia"/>
        </w:rPr>
        <w:t>号</w:t>
      </w:r>
      <w:bookmarkEnd w:id="1023"/>
      <w:bookmarkEnd w:id="1025"/>
      <w:bookmarkEnd w:id="1026"/>
      <w:bookmarkEnd w:id="1027"/>
      <w:bookmarkEnd w:id="1028"/>
      <w:bookmarkEnd w:id="1029"/>
      <w:bookmarkEnd w:id="1030"/>
      <w:bookmarkEnd w:id="1031"/>
      <w:bookmarkEnd w:id="1032"/>
      <w:bookmarkEnd w:id="1033"/>
      <w:bookmarkEnd w:id="1034"/>
      <w:bookmarkEnd w:id="1035"/>
    </w:p>
    <w:p w:rsidR="003F2C9B" w:rsidRDefault="003F2C9B" w:rsidP="003F2C9B">
      <w:pPr>
        <w:rPr>
          <w:rFonts w:ascii="方正仿宋_GBK" w:eastAsia="方正仿宋_GBK" w:hAnsi="宋体"/>
          <w:szCs w:val="28"/>
        </w:rPr>
      </w:pPr>
    </w:p>
    <w:p w:rsidR="003F2C9B" w:rsidRPr="007A535B" w:rsidRDefault="003F2C9B" w:rsidP="003F2C9B">
      <w:pPr>
        <w:rPr>
          <w:rFonts w:ascii="方正仿宋_GBK" w:eastAsia="方正仿宋_GBK" w:hAnsi="宋体"/>
          <w:szCs w:val="28"/>
        </w:rPr>
      </w:pPr>
      <w:r w:rsidRPr="007A535B">
        <w:rPr>
          <w:rFonts w:ascii="方正仿宋_GBK" w:eastAsia="方正仿宋_GBK" w:hAnsi="宋体" w:hint="eastAsia"/>
          <w:szCs w:val="28"/>
        </w:rPr>
        <w:t>各学院、医院，机关各部、处及直属单位：</w:t>
      </w:r>
    </w:p>
    <w:p w:rsidR="003F2C9B" w:rsidRPr="007A535B" w:rsidRDefault="003F2C9B" w:rsidP="003F2C9B">
      <w:pPr>
        <w:rPr>
          <w:rFonts w:ascii="方正仿宋_GBK" w:eastAsia="方正仿宋_GBK" w:hAnsi="宋体"/>
          <w:szCs w:val="28"/>
        </w:rPr>
      </w:pPr>
      <w:r w:rsidRPr="007A535B">
        <w:rPr>
          <w:rFonts w:ascii="方正仿宋_GBK" w:eastAsia="方正仿宋_GBK" w:hAnsi="宋体" w:hint="eastAsia"/>
          <w:szCs w:val="28"/>
        </w:rPr>
        <w:t>《北京大学医学部公用房管理暂行办法》已于2019年3月4日经医学部第5次部务办公会讨论通过，现印发给你们，请遵照执行。</w:t>
      </w:r>
    </w:p>
    <w:p w:rsidR="003F2C9B" w:rsidRPr="007A535B" w:rsidRDefault="003F2C9B" w:rsidP="003F2C9B">
      <w:pPr>
        <w:rPr>
          <w:rFonts w:ascii="方正仿宋_GBK" w:eastAsia="方正仿宋_GBK" w:hAnsi="宋体"/>
          <w:szCs w:val="28"/>
        </w:rPr>
      </w:pPr>
    </w:p>
    <w:p w:rsidR="003F2C9B" w:rsidRPr="007A535B" w:rsidRDefault="003F2C9B" w:rsidP="003F2C9B">
      <w:pPr>
        <w:rPr>
          <w:rFonts w:ascii="方正仿宋_GBK" w:eastAsia="方正仿宋_GBK" w:hAnsi="宋体"/>
          <w:szCs w:val="28"/>
        </w:rPr>
      </w:pPr>
      <w:r w:rsidRPr="007A535B">
        <w:rPr>
          <w:rFonts w:ascii="方正仿宋_GBK" w:eastAsia="方正仿宋_GBK" w:hAnsi="宋体" w:hint="eastAsia"/>
          <w:szCs w:val="28"/>
        </w:rPr>
        <w:t>附件：《北京大学医学部公用房管理办法》</w:t>
      </w:r>
    </w:p>
    <w:p w:rsidR="003F2C9B" w:rsidRPr="007A535B" w:rsidRDefault="003F2C9B" w:rsidP="003F2C9B">
      <w:pPr>
        <w:rPr>
          <w:rFonts w:ascii="方正仿宋_GBK" w:eastAsia="方正仿宋_GBK" w:hAnsi="宋体"/>
          <w:szCs w:val="28"/>
        </w:rPr>
      </w:pPr>
    </w:p>
    <w:p w:rsidR="003F2C9B" w:rsidRPr="007A535B" w:rsidRDefault="003F2C9B" w:rsidP="003F2C9B">
      <w:pPr>
        <w:rPr>
          <w:rFonts w:ascii="方正仿宋_GBK" w:eastAsia="方正仿宋_GBK" w:hAnsi="宋体"/>
          <w:szCs w:val="28"/>
        </w:rPr>
      </w:pPr>
      <w:r w:rsidRPr="007A535B">
        <w:rPr>
          <w:rFonts w:ascii="方正仿宋_GBK" w:eastAsia="方正仿宋_GBK" w:hAnsi="宋体" w:hint="eastAsia"/>
          <w:szCs w:val="28"/>
        </w:rPr>
        <w:t xml:space="preserve">　　</w:t>
      </w:r>
    </w:p>
    <w:p w:rsidR="003F2C9B" w:rsidRPr="007A535B" w:rsidRDefault="003F2C9B" w:rsidP="003F2C9B">
      <w:pPr>
        <w:rPr>
          <w:rFonts w:ascii="方正仿宋_GBK" w:eastAsia="方正仿宋_GBK" w:hAnsi="宋体"/>
          <w:szCs w:val="28"/>
        </w:rPr>
      </w:pPr>
    </w:p>
    <w:p w:rsidR="003F2C9B" w:rsidRPr="007A535B" w:rsidRDefault="003F2C9B" w:rsidP="003F2C9B">
      <w:pPr>
        <w:jc w:val="right"/>
        <w:rPr>
          <w:rFonts w:ascii="方正仿宋_GBK" w:eastAsia="方正仿宋_GBK" w:hAnsi="宋体"/>
          <w:szCs w:val="28"/>
        </w:rPr>
      </w:pPr>
      <w:r w:rsidRPr="007A535B">
        <w:rPr>
          <w:rFonts w:ascii="方正仿宋_GBK" w:eastAsia="方正仿宋_GBK" w:hAnsi="宋体" w:hint="eastAsia"/>
          <w:szCs w:val="28"/>
        </w:rPr>
        <w:t xml:space="preserve">　　北 京 大 学 医 学 部</w:t>
      </w:r>
    </w:p>
    <w:p w:rsidR="003F2C9B" w:rsidRDefault="003F2C9B" w:rsidP="003F2C9B">
      <w:pPr>
        <w:jc w:val="right"/>
      </w:pPr>
      <w:r w:rsidRPr="007A535B">
        <w:rPr>
          <w:rFonts w:ascii="方正仿宋_GBK" w:eastAsia="方正仿宋_GBK" w:hAnsi="宋体" w:hint="eastAsia"/>
          <w:szCs w:val="28"/>
        </w:rPr>
        <w:t xml:space="preserve">　　 2019年3月27日</w:t>
      </w:r>
    </w:p>
    <w:p w:rsidR="003F2C9B" w:rsidRDefault="003F2C9B" w:rsidP="003F2C9B">
      <w:pPr>
        <w:jc w:val="right"/>
      </w:pPr>
    </w:p>
    <w:p w:rsidR="003F2C9B" w:rsidRPr="003F2C9B" w:rsidRDefault="003F2C9B" w:rsidP="003F2C9B">
      <w:pPr>
        <w:ind w:firstLine="482"/>
        <w:jc w:val="center"/>
      </w:pPr>
      <w:r w:rsidRPr="003E4CC2">
        <w:rPr>
          <w:rFonts w:ascii="宋体" w:hAnsi="宋体" w:hint="eastAsia"/>
          <w:b/>
          <w:szCs w:val="28"/>
        </w:rPr>
        <w:t>北京大学医学部公用房管理办法</w:t>
      </w:r>
    </w:p>
    <w:p w:rsidR="003F2C9B" w:rsidRPr="003E4CC2" w:rsidRDefault="003F2C9B" w:rsidP="003F2C9B">
      <w:pPr>
        <w:ind w:firstLine="482"/>
        <w:rPr>
          <w:rFonts w:ascii="宋体" w:hAnsi="宋体"/>
          <w:b/>
          <w:szCs w:val="28"/>
        </w:rPr>
      </w:pPr>
      <w:r w:rsidRPr="003E4CC2">
        <w:rPr>
          <w:rFonts w:ascii="宋体" w:hAnsi="宋体" w:hint="eastAsia"/>
          <w:b/>
          <w:szCs w:val="28"/>
        </w:rPr>
        <w:t>第一章  总   则</w:t>
      </w:r>
    </w:p>
    <w:p w:rsidR="003F2C9B" w:rsidRPr="003E4CC2" w:rsidRDefault="003F2C9B" w:rsidP="003F2C9B">
      <w:pPr>
        <w:rPr>
          <w:rFonts w:ascii="宋体" w:hAnsi="宋体"/>
          <w:szCs w:val="28"/>
        </w:rPr>
      </w:pPr>
      <w:r w:rsidRPr="003E4CC2">
        <w:rPr>
          <w:rFonts w:ascii="宋体" w:hAnsi="宋体" w:hint="eastAsia"/>
          <w:szCs w:val="28"/>
        </w:rPr>
        <w:t>第一条 为加强医学部公用房的管理，优化资源配置，提高使用效益，根据《党政机关办公用房建设标准》（发改投资〔2014〕2674号）、《普通高等学校建筑面积指标》（建标191-</w:t>
      </w:r>
      <w:r w:rsidRPr="003E4CC2">
        <w:rPr>
          <w:rFonts w:ascii="宋体" w:hAnsi="宋体"/>
          <w:szCs w:val="28"/>
        </w:rPr>
        <w:t>2018</w:t>
      </w:r>
      <w:r w:rsidRPr="003E4CC2">
        <w:rPr>
          <w:rFonts w:ascii="宋体" w:hAnsi="宋体" w:hint="eastAsia"/>
          <w:szCs w:val="28"/>
        </w:rPr>
        <w:t>）等有关规定，参照《北京大学公用房管理条例》（校发[2012]9号），结合医学部公用房使用的实际情况，制定本办法。</w:t>
      </w:r>
    </w:p>
    <w:p w:rsidR="003F2C9B" w:rsidRPr="003E4CC2" w:rsidRDefault="003F2C9B" w:rsidP="003F2C9B">
      <w:pPr>
        <w:rPr>
          <w:rFonts w:ascii="宋体" w:hAnsi="宋体"/>
          <w:szCs w:val="28"/>
        </w:rPr>
      </w:pPr>
      <w:r w:rsidRPr="003E4CC2">
        <w:rPr>
          <w:rFonts w:ascii="宋体" w:hAnsi="宋体" w:hint="eastAsia"/>
          <w:szCs w:val="28"/>
        </w:rPr>
        <w:t>第二条 本办法所称的公用房，是指除家属住宅、教职工公寓以外，产权归属北京大学、由医学部使用的所有房屋建筑物</w:t>
      </w:r>
      <w:r>
        <w:rPr>
          <w:rFonts w:ascii="宋体" w:hAnsi="宋体" w:hint="eastAsia"/>
          <w:szCs w:val="28"/>
        </w:rPr>
        <w:t>、</w:t>
      </w:r>
      <w:r w:rsidRPr="003E4CC2">
        <w:rPr>
          <w:rFonts w:ascii="宋体" w:hAnsi="宋体" w:hint="eastAsia"/>
          <w:szCs w:val="28"/>
        </w:rPr>
        <w:t>引进校外资金或自筹资金建造的各类房屋及临时建筑以及医学部拥有使用权的公用房。</w:t>
      </w:r>
    </w:p>
    <w:p w:rsidR="003F2C9B" w:rsidRPr="003E4CC2" w:rsidRDefault="003F2C9B" w:rsidP="003F2C9B">
      <w:pPr>
        <w:rPr>
          <w:rFonts w:ascii="宋体" w:hAnsi="宋体"/>
          <w:szCs w:val="28"/>
        </w:rPr>
      </w:pPr>
      <w:r w:rsidRPr="003E4CC2">
        <w:rPr>
          <w:rFonts w:ascii="宋体" w:hAnsi="宋体" w:hint="eastAsia"/>
          <w:szCs w:val="28"/>
        </w:rPr>
        <w:t>第三条 公用房的管理和使用坚持谁使用谁负责、统筹管理、有偿使用、合理调配的原则。</w:t>
      </w:r>
    </w:p>
    <w:p w:rsidR="003F2C9B" w:rsidRPr="003E4CC2" w:rsidRDefault="003F2C9B" w:rsidP="003F2C9B">
      <w:pPr>
        <w:ind w:firstLine="482"/>
        <w:rPr>
          <w:rFonts w:ascii="宋体" w:hAnsi="宋体"/>
          <w:b/>
          <w:szCs w:val="28"/>
        </w:rPr>
      </w:pPr>
      <w:r w:rsidRPr="003E4CC2">
        <w:rPr>
          <w:rFonts w:ascii="宋体" w:hAnsi="宋体" w:hint="eastAsia"/>
          <w:b/>
          <w:szCs w:val="28"/>
        </w:rPr>
        <w:lastRenderedPageBreak/>
        <w:t>第二章 分类管理</w:t>
      </w:r>
    </w:p>
    <w:p w:rsidR="003F2C9B" w:rsidRPr="003E4CC2" w:rsidRDefault="003F2C9B" w:rsidP="003F2C9B">
      <w:pPr>
        <w:rPr>
          <w:rFonts w:ascii="宋体" w:hAnsi="宋体"/>
          <w:szCs w:val="28"/>
        </w:rPr>
      </w:pPr>
      <w:r w:rsidRPr="003E4CC2">
        <w:rPr>
          <w:rFonts w:ascii="宋体" w:hAnsi="宋体" w:hint="eastAsia"/>
          <w:szCs w:val="28"/>
        </w:rPr>
        <w:t>第四条 医学部公用房按照教学科研用房、行政办公用房、公共服务用房、学生公寓、产业商业用房五大类进行管理。</w:t>
      </w:r>
    </w:p>
    <w:p w:rsidR="003F2C9B" w:rsidRPr="003E4CC2" w:rsidRDefault="003F2C9B" w:rsidP="003F2C9B">
      <w:pPr>
        <w:rPr>
          <w:rFonts w:ascii="宋体" w:hAnsi="宋体"/>
          <w:szCs w:val="28"/>
        </w:rPr>
      </w:pPr>
      <w:r w:rsidRPr="003E4CC2">
        <w:rPr>
          <w:rFonts w:ascii="宋体" w:hAnsi="宋体" w:hint="eastAsia"/>
          <w:szCs w:val="28"/>
        </w:rPr>
        <w:t>第五条 教学科研用房是指实际用于完成教学和科研实验任务的各类用房。包括教师工作用房、教学实验用房、科研用房、科研补助用房、仪器设备补助用房等。</w:t>
      </w:r>
    </w:p>
    <w:p w:rsidR="003F2C9B" w:rsidRPr="003E4CC2" w:rsidRDefault="003F2C9B" w:rsidP="003F2C9B">
      <w:pPr>
        <w:rPr>
          <w:rFonts w:ascii="宋体" w:hAnsi="宋体"/>
          <w:szCs w:val="28"/>
        </w:rPr>
      </w:pPr>
      <w:r w:rsidRPr="003E4CC2">
        <w:rPr>
          <w:rFonts w:ascii="宋体" w:hAnsi="宋体" w:hint="eastAsia"/>
          <w:szCs w:val="28"/>
        </w:rPr>
        <w:t>在教学科研用房管理中学校应优先保障教学用房需求。其中科研用房的管理应参照《北京大学医学部科研用房管理指导意见（试行）》（</w:t>
      </w:r>
      <w:r w:rsidRPr="003E4CC2">
        <w:rPr>
          <w:rFonts w:hint="eastAsia"/>
          <w:sz w:val="27"/>
          <w:szCs w:val="27"/>
        </w:rPr>
        <w:t>北医（</w:t>
      </w:r>
      <w:r w:rsidRPr="003E4CC2">
        <w:rPr>
          <w:rFonts w:hint="eastAsia"/>
          <w:sz w:val="27"/>
          <w:szCs w:val="27"/>
        </w:rPr>
        <w:t>2018</w:t>
      </w:r>
      <w:r w:rsidRPr="003E4CC2">
        <w:rPr>
          <w:rFonts w:hint="eastAsia"/>
          <w:sz w:val="27"/>
          <w:szCs w:val="27"/>
        </w:rPr>
        <w:t>）部科字</w:t>
      </w:r>
      <w:r w:rsidRPr="003E4CC2">
        <w:rPr>
          <w:rFonts w:hint="eastAsia"/>
          <w:sz w:val="27"/>
          <w:szCs w:val="27"/>
        </w:rPr>
        <w:t>2</w:t>
      </w:r>
      <w:r w:rsidRPr="003E4CC2">
        <w:rPr>
          <w:rFonts w:hint="eastAsia"/>
          <w:sz w:val="27"/>
          <w:szCs w:val="27"/>
        </w:rPr>
        <w:t>号）执行。</w:t>
      </w:r>
    </w:p>
    <w:p w:rsidR="003F2C9B" w:rsidRPr="003E4CC2" w:rsidRDefault="003F2C9B" w:rsidP="003F2C9B">
      <w:pPr>
        <w:rPr>
          <w:rFonts w:ascii="宋体" w:hAnsi="宋体"/>
          <w:szCs w:val="28"/>
        </w:rPr>
      </w:pPr>
      <w:r w:rsidRPr="003E4CC2">
        <w:rPr>
          <w:rFonts w:ascii="宋体" w:hAnsi="宋体" w:hint="eastAsia"/>
          <w:szCs w:val="28"/>
        </w:rPr>
        <w:t>第六条 行政办公用房是指医学部各机关部（处）、各学院（部）机关承担学校管理服务职能的工作人员办公用房、资料室、会议室等用房。</w:t>
      </w:r>
    </w:p>
    <w:p w:rsidR="003F2C9B" w:rsidRPr="003E4CC2" w:rsidRDefault="003F2C9B" w:rsidP="003F2C9B">
      <w:pPr>
        <w:rPr>
          <w:rFonts w:ascii="宋体" w:hAnsi="宋体"/>
          <w:szCs w:val="28"/>
        </w:rPr>
      </w:pPr>
      <w:r w:rsidRPr="003E4CC2">
        <w:rPr>
          <w:rFonts w:ascii="宋体" w:hAnsi="宋体" w:hint="eastAsia"/>
          <w:szCs w:val="28"/>
        </w:rPr>
        <w:t>该类用房标准应参照《北京大学医学部办公用房管理办法》（北医（2015）部字201号）核定执行。</w:t>
      </w:r>
    </w:p>
    <w:p w:rsidR="003F2C9B" w:rsidRPr="003E4CC2" w:rsidRDefault="003F2C9B" w:rsidP="003F2C9B">
      <w:pPr>
        <w:rPr>
          <w:rFonts w:ascii="宋体" w:hAnsi="宋体"/>
          <w:szCs w:val="28"/>
        </w:rPr>
      </w:pPr>
      <w:r w:rsidRPr="003E4CC2">
        <w:rPr>
          <w:rFonts w:ascii="宋体" w:hAnsi="宋体" w:hint="eastAsia"/>
          <w:szCs w:val="28"/>
        </w:rPr>
        <w:t>第七条 公共服务用房是指包括公共教室、图书馆、体育馆、档案馆、会议中心、学生活动中心、部医院、食堂、幼儿园等公共服务用房，以及消防、水电暖等服务设施用房。</w:t>
      </w:r>
    </w:p>
    <w:p w:rsidR="003F2C9B" w:rsidRPr="003E4CC2" w:rsidRDefault="003F2C9B" w:rsidP="003F2C9B">
      <w:pPr>
        <w:rPr>
          <w:rFonts w:ascii="宋体" w:hAnsi="宋体"/>
          <w:szCs w:val="28"/>
        </w:rPr>
      </w:pPr>
      <w:r w:rsidRPr="003E4CC2">
        <w:rPr>
          <w:rFonts w:ascii="宋体" w:hAnsi="宋体" w:hint="eastAsia"/>
          <w:szCs w:val="28"/>
        </w:rPr>
        <w:t>公共服务用房主要以满足教学、科研公共服务和生活保障为目的</w:t>
      </w:r>
      <w:r>
        <w:rPr>
          <w:rFonts w:ascii="宋体" w:hAnsi="宋体" w:hint="eastAsia"/>
          <w:szCs w:val="28"/>
        </w:rPr>
        <w:t>。未经批准，管理和</w:t>
      </w:r>
      <w:r w:rsidRPr="003E4CC2">
        <w:rPr>
          <w:rFonts w:ascii="宋体" w:hAnsi="宋体" w:hint="eastAsia"/>
          <w:szCs w:val="28"/>
        </w:rPr>
        <w:t>使用单位不能改变</w:t>
      </w:r>
      <w:r>
        <w:rPr>
          <w:rFonts w:ascii="宋体" w:hAnsi="宋体" w:hint="eastAsia"/>
          <w:szCs w:val="28"/>
        </w:rPr>
        <w:t>公共服务用房的用途；</w:t>
      </w:r>
      <w:r w:rsidRPr="003E4CC2">
        <w:rPr>
          <w:rFonts w:ascii="宋体" w:hAnsi="宋体" w:hint="eastAsia"/>
          <w:szCs w:val="28"/>
        </w:rPr>
        <w:t>经医学部批准，完成公</w:t>
      </w:r>
      <w:r>
        <w:rPr>
          <w:rFonts w:ascii="宋体" w:hAnsi="宋体" w:hint="eastAsia"/>
          <w:szCs w:val="28"/>
        </w:rPr>
        <w:t>共服务任务之外</w:t>
      </w:r>
      <w:r w:rsidRPr="003E4CC2">
        <w:rPr>
          <w:rFonts w:ascii="宋体" w:hAnsi="宋体" w:hint="eastAsia"/>
          <w:szCs w:val="28"/>
        </w:rPr>
        <w:t>从事对外服务等其他活动的，应按照国家和医学部规定办理相关手续。</w:t>
      </w:r>
    </w:p>
    <w:p w:rsidR="003F2C9B" w:rsidRPr="003E4CC2" w:rsidRDefault="003F2C9B" w:rsidP="003F2C9B">
      <w:pPr>
        <w:rPr>
          <w:rFonts w:ascii="宋体" w:hAnsi="宋体"/>
          <w:szCs w:val="28"/>
        </w:rPr>
      </w:pPr>
      <w:r w:rsidRPr="003E4CC2">
        <w:rPr>
          <w:rFonts w:ascii="宋体" w:hAnsi="宋体" w:hint="eastAsia"/>
          <w:szCs w:val="28"/>
        </w:rPr>
        <w:t>第八条  学生公寓包括全日制本科生、研究生、留学生及经学校确认的其他学生住宿的公寓及附属用房。</w:t>
      </w:r>
    </w:p>
    <w:p w:rsidR="003F2C9B" w:rsidRPr="003E4CC2" w:rsidRDefault="003F2C9B" w:rsidP="003F2C9B">
      <w:pPr>
        <w:rPr>
          <w:rFonts w:ascii="宋体" w:hAnsi="宋体"/>
          <w:szCs w:val="28"/>
        </w:rPr>
      </w:pPr>
      <w:r w:rsidRPr="003E4CC2">
        <w:rPr>
          <w:rFonts w:ascii="宋体" w:hAnsi="宋体" w:hint="eastAsia"/>
          <w:szCs w:val="28"/>
        </w:rPr>
        <w:t>医学部根据办学规模和住宿条件对学生公寓实行计划管理、统筹使用。</w:t>
      </w:r>
    </w:p>
    <w:p w:rsidR="003F2C9B" w:rsidRPr="003E4CC2" w:rsidRDefault="003F2C9B" w:rsidP="003F2C9B">
      <w:pPr>
        <w:rPr>
          <w:rFonts w:ascii="宋体" w:hAnsi="宋体"/>
          <w:szCs w:val="28"/>
        </w:rPr>
      </w:pPr>
      <w:r w:rsidRPr="00355CD6">
        <w:rPr>
          <w:rFonts w:ascii="宋体" w:hAnsi="宋体" w:hint="eastAsia"/>
          <w:szCs w:val="28"/>
        </w:rPr>
        <w:t>第九条 产业商业用房是指医学部用于技术开发用房及驻校单位按合同关系承租医学部房产从事商业服务的用房。</w:t>
      </w:r>
    </w:p>
    <w:p w:rsidR="003F2C9B" w:rsidRPr="003E4CC2" w:rsidRDefault="003F2C9B" w:rsidP="003F2C9B">
      <w:pPr>
        <w:rPr>
          <w:rFonts w:ascii="宋体" w:hAnsi="宋体"/>
          <w:szCs w:val="28"/>
        </w:rPr>
      </w:pPr>
      <w:r w:rsidRPr="003E4CC2">
        <w:rPr>
          <w:rFonts w:ascii="宋体" w:hAnsi="宋体" w:hint="eastAsia"/>
          <w:szCs w:val="28"/>
        </w:rPr>
        <w:t>产业商业用房应参照相同地段市场租金标准收取房产资源使用费。</w:t>
      </w:r>
    </w:p>
    <w:p w:rsidR="003F2C9B" w:rsidRPr="003E4CC2" w:rsidRDefault="003F2C9B" w:rsidP="003F2C9B">
      <w:pPr>
        <w:ind w:firstLine="482"/>
        <w:rPr>
          <w:rFonts w:ascii="宋体" w:hAnsi="宋体"/>
          <w:b/>
          <w:szCs w:val="28"/>
        </w:rPr>
      </w:pPr>
      <w:r w:rsidRPr="003E4CC2">
        <w:rPr>
          <w:rFonts w:ascii="宋体" w:hAnsi="宋体" w:hint="eastAsia"/>
          <w:b/>
          <w:szCs w:val="28"/>
        </w:rPr>
        <w:t>第三章 管理体制</w:t>
      </w:r>
    </w:p>
    <w:p w:rsidR="003F2C9B" w:rsidRPr="003E4CC2" w:rsidRDefault="003F2C9B" w:rsidP="003F2C9B">
      <w:pPr>
        <w:rPr>
          <w:rFonts w:ascii="宋体" w:hAnsi="宋体"/>
          <w:szCs w:val="28"/>
        </w:rPr>
      </w:pPr>
      <w:r w:rsidRPr="003E4CC2">
        <w:rPr>
          <w:rFonts w:ascii="宋体" w:hAnsi="宋体" w:hint="eastAsia"/>
          <w:szCs w:val="28"/>
        </w:rPr>
        <w:t>第十条</w:t>
      </w:r>
      <w:r w:rsidRPr="003E4CC2">
        <w:rPr>
          <w:rFonts w:ascii="宋体" w:hAnsi="宋体"/>
          <w:szCs w:val="28"/>
        </w:rPr>
        <w:t xml:space="preserve"> </w:t>
      </w:r>
      <w:r w:rsidRPr="003E4CC2">
        <w:rPr>
          <w:rFonts w:ascii="宋体" w:hAnsi="宋体" w:hint="eastAsia"/>
          <w:szCs w:val="28"/>
        </w:rPr>
        <w:t>公用房管理实行医学部和使用单位两级管理体制。医学</w:t>
      </w:r>
      <w:r>
        <w:rPr>
          <w:rFonts w:ascii="宋体" w:hAnsi="宋体" w:hint="eastAsia"/>
          <w:szCs w:val="28"/>
        </w:rPr>
        <w:t>部负责统筹规划、分配调整以及</w:t>
      </w:r>
      <w:r w:rsidRPr="003E4CC2">
        <w:rPr>
          <w:rFonts w:ascii="宋体" w:hAnsi="宋体" w:hint="eastAsia"/>
          <w:szCs w:val="28"/>
        </w:rPr>
        <w:t>审定各使用单位公用房资源额度；各学院（部）、机关各部门及直属单位作为公用房</w:t>
      </w:r>
      <w:r>
        <w:rPr>
          <w:rFonts w:ascii="宋体" w:hAnsi="宋体" w:hint="eastAsia"/>
          <w:szCs w:val="28"/>
        </w:rPr>
        <w:t>的</w:t>
      </w:r>
      <w:r w:rsidRPr="003E4CC2">
        <w:rPr>
          <w:rFonts w:ascii="宋体" w:hAnsi="宋体" w:hint="eastAsia"/>
          <w:szCs w:val="28"/>
        </w:rPr>
        <w:t>使用单位，承担公用房日常使用和管理责任。</w:t>
      </w:r>
    </w:p>
    <w:p w:rsidR="003F2C9B" w:rsidRDefault="003F2C9B" w:rsidP="003F2C9B">
      <w:pPr>
        <w:rPr>
          <w:rFonts w:ascii="宋体" w:hAnsi="宋体"/>
          <w:szCs w:val="28"/>
        </w:rPr>
      </w:pPr>
      <w:r w:rsidRPr="003E4CC2">
        <w:rPr>
          <w:rFonts w:ascii="宋体" w:hAnsi="宋体" w:hint="eastAsia"/>
          <w:szCs w:val="28"/>
        </w:rPr>
        <w:t>第十一条  医学部设立“北京大学医学部公用房配置领导小组”（以下简称为“公用房领导小组”），具体负责医学部公用房资源的分配与调整，审定公用房相关管理办法及细则</w:t>
      </w:r>
      <w:r>
        <w:rPr>
          <w:rFonts w:ascii="宋体" w:hAnsi="宋体" w:hint="eastAsia"/>
          <w:szCs w:val="28"/>
        </w:rPr>
        <w:t>等</w:t>
      </w:r>
      <w:r w:rsidRPr="003E4CC2">
        <w:rPr>
          <w:rFonts w:ascii="宋体" w:hAnsi="宋体" w:hint="eastAsia"/>
          <w:szCs w:val="28"/>
        </w:rPr>
        <w:t>，讨论与公用房有关的其他事宜。</w:t>
      </w:r>
    </w:p>
    <w:p w:rsidR="003F2C9B" w:rsidRPr="00C46C09" w:rsidRDefault="003F2C9B" w:rsidP="003F2C9B">
      <w:pPr>
        <w:rPr>
          <w:rFonts w:ascii="等线" w:hAnsi="等线" w:cs="等线"/>
          <w:szCs w:val="28"/>
        </w:rPr>
      </w:pPr>
      <w:r w:rsidRPr="000907FA">
        <w:rPr>
          <w:rFonts w:ascii="宋体" w:hAnsi="宋体" w:hint="eastAsia"/>
          <w:szCs w:val="28"/>
        </w:rPr>
        <w:lastRenderedPageBreak/>
        <w:t>下设“</w:t>
      </w:r>
      <w:r w:rsidRPr="000907FA">
        <w:rPr>
          <w:rFonts w:ascii="等线" w:hAnsi="等线" w:cs="等线" w:hint="eastAsia"/>
          <w:szCs w:val="28"/>
        </w:rPr>
        <w:t>北京大学医学部公用房配置工作小组</w:t>
      </w:r>
      <w:r w:rsidRPr="000907FA">
        <w:rPr>
          <w:rFonts w:ascii="宋体" w:hAnsi="宋体" w:hint="eastAsia"/>
          <w:szCs w:val="28"/>
        </w:rPr>
        <w:t>”，主要负责</w:t>
      </w:r>
      <w:r w:rsidRPr="000907FA">
        <w:rPr>
          <w:rFonts w:ascii="等线" w:hAnsi="等线" w:cs="等线" w:hint="eastAsia"/>
          <w:szCs w:val="28"/>
        </w:rPr>
        <w:t>拟定医学部公用房管理的相关政策，执行部务会及公用房领导小组做出的决议，负责在各二级单位宣传公用房管理政策，在二级单位明确实施意见后，负责督导、帮助、协调、落实公用房管理工作。</w:t>
      </w:r>
    </w:p>
    <w:p w:rsidR="003F2C9B" w:rsidRPr="003E4CC2" w:rsidRDefault="003F2C9B" w:rsidP="003F2C9B">
      <w:pPr>
        <w:rPr>
          <w:rFonts w:ascii="宋体" w:hAnsi="宋体"/>
          <w:szCs w:val="28"/>
        </w:rPr>
      </w:pPr>
      <w:r w:rsidRPr="003E4CC2">
        <w:rPr>
          <w:rFonts w:ascii="宋体" w:hAnsi="宋体" w:hint="eastAsia"/>
          <w:szCs w:val="28"/>
        </w:rPr>
        <w:t>第十二条 总务处是医学部公用房管理的职能部门，负责执行医学部公用房管理规章制度，落实公用房规划、配置、调整方案；指导使用单位对公用房的日常管理工作；监督检查医学部公用房使用情况等工作。</w:t>
      </w:r>
    </w:p>
    <w:p w:rsidR="003F2C9B" w:rsidRPr="003E4CC2" w:rsidRDefault="003F2C9B" w:rsidP="003F2C9B">
      <w:pPr>
        <w:rPr>
          <w:rFonts w:ascii="宋体" w:hAnsi="宋体"/>
          <w:szCs w:val="28"/>
        </w:rPr>
      </w:pPr>
      <w:r w:rsidRPr="003E4CC2">
        <w:rPr>
          <w:rFonts w:ascii="宋体" w:hAnsi="宋体" w:hint="eastAsia"/>
          <w:szCs w:val="28"/>
        </w:rPr>
        <w:t>第十三条</w:t>
      </w:r>
      <w:r w:rsidRPr="003E4CC2">
        <w:rPr>
          <w:rFonts w:ascii="宋体" w:hAnsi="宋体"/>
          <w:szCs w:val="28"/>
        </w:rPr>
        <w:t xml:space="preserve"> </w:t>
      </w:r>
      <w:r w:rsidRPr="003E4CC2">
        <w:rPr>
          <w:rFonts w:ascii="宋体" w:hAnsi="宋体" w:hint="eastAsia"/>
          <w:szCs w:val="28"/>
        </w:rPr>
        <w:t>公用房使用单位按照谁使用谁负责的原则，落实本单位用房的分配调整、制度落实、监督使用、安全管理、日常维护、费用收缴等工作。</w:t>
      </w:r>
    </w:p>
    <w:p w:rsidR="003F2C9B" w:rsidRPr="003E4CC2" w:rsidRDefault="003F2C9B" w:rsidP="003F2C9B">
      <w:pPr>
        <w:ind w:firstLine="482"/>
        <w:rPr>
          <w:rFonts w:ascii="宋体" w:hAnsi="宋体"/>
          <w:b/>
          <w:szCs w:val="28"/>
        </w:rPr>
      </w:pPr>
      <w:r w:rsidRPr="003E4CC2">
        <w:rPr>
          <w:rFonts w:ascii="宋体" w:hAnsi="宋体" w:hint="eastAsia"/>
          <w:b/>
          <w:szCs w:val="28"/>
        </w:rPr>
        <w:t>第四章  日常管理</w:t>
      </w:r>
    </w:p>
    <w:p w:rsidR="003F2C9B" w:rsidRPr="003E4CC2" w:rsidRDefault="003F2C9B" w:rsidP="003F2C9B">
      <w:pPr>
        <w:rPr>
          <w:rFonts w:ascii="宋体" w:hAnsi="宋体"/>
          <w:szCs w:val="28"/>
        </w:rPr>
      </w:pPr>
      <w:r w:rsidRPr="003E4CC2">
        <w:rPr>
          <w:rFonts w:ascii="宋体" w:hAnsi="宋体" w:hint="eastAsia"/>
          <w:szCs w:val="28"/>
        </w:rPr>
        <w:t>第十四条 医学部分配给使用单位公用房后，各单位须与总务处签订《北京大学医学部公用房使用协议》。总务处有权对用房情况进行核查。</w:t>
      </w:r>
    </w:p>
    <w:p w:rsidR="003F2C9B" w:rsidRPr="003E4CC2" w:rsidRDefault="003F2C9B" w:rsidP="003F2C9B">
      <w:pPr>
        <w:rPr>
          <w:rFonts w:ascii="宋体" w:hAnsi="宋体"/>
          <w:szCs w:val="28"/>
        </w:rPr>
      </w:pPr>
      <w:r w:rsidRPr="003E4CC2">
        <w:rPr>
          <w:rFonts w:ascii="宋体" w:hAnsi="宋体" w:hint="eastAsia"/>
          <w:szCs w:val="28"/>
        </w:rPr>
        <w:t>第十</w:t>
      </w:r>
      <w:r w:rsidRPr="003E4CC2">
        <w:rPr>
          <w:rFonts w:hint="eastAsia"/>
          <w:szCs w:val="28"/>
        </w:rPr>
        <w:t>五</w:t>
      </w:r>
      <w:r w:rsidRPr="003E4CC2">
        <w:rPr>
          <w:rFonts w:ascii="宋体" w:hAnsi="宋体" w:hint="eastAsia"/>
          <w:szCs w:val="28"/>
        </w:rPr>
        <w:t>条  未经允许不得擅自占用、转让</w:t>
      </w:r>
      <w:r w:rsidRPr="003E4CC2">
        <w:rPr>
          <w:rFonts w:hint="eastAsia"/>
          <w:szCs w:val="28"/>
        </w:rPr>
        <w:t>公用房</w:t>
      </w:r>
      <w:r w:rsidRPr="003E4CC2">
        <w:rPr>
          <w:rFonts w:ascii="宋体" w:hAnsi="宋体" w:hint="eastAsia"/>
          <w:szCs w:val="28"/>
        </w:rPr>
        <w:t>，严禁私自出借、出租或变相出租</w:t>
      </w:r>
      <w:r w:rsidRPr="003E4CC2">
        <w:rPr>
          <w:rFonts w:hint="eastAsia"/>
          <w:szCs w:val="28"/>
        </w:rPr>
        <w:t>公用房</w:t>
      </w:r>
      <w:r w:rsidRPr="003E4CC2">
        <w:rPr>
          <w:rFonts w:ascii="宋体" w:hAnsi="宋体" w:hint="eastAsia"/>
          <w:szCs w:val="28"/>
        </w:rPr>
        <w:t>。违反规定的，</w:t>
      </w:r>
      <w:r w:rsidRPr="003E4CC2">
        <w:rPr>
          <w:rFonts w:hint="eastAsia"/>
          <w:szCs w:val="28"/>
        </w:rPr>
        <w:t>医学部将</w:t>
      </w:r>
      <w:r w:rsidRPr="003E4CC2">
        <w:rPr>
          <w:rFonts w:ascii="宋体" w:hAnsi="宋体" w:hint="eastAsia"/>
          <w:szCs w:val="28"/>
        </w:rPr>
        <w:t>收回私自出借、出租的房屋，并追究责任人及使用单位负责人的责任。</w:t>
      </w:r>
    </w:p>
    <w:p w:rsidR="003F2C9B" w:rsidRPr="003E4CC2" w:rsidRDefault="003F2C9B" w:rsidP="003F2C9B">
      <w:pPr>
        <w:rPr>
          <w:rFonts w:ascii="宋体" w:hAnsi="宋体"/>
          <w:szCs w:val="28"/>
        </w:rPr>
      </w:pPr>
      <w:r w:rsidRPr="003E4CC2">
        <w:rPr>
          <w:rFonts w:ascii="宋体" w:hAnsi="宋体" w:hint="eastAsia"/>
          <w:szCs w:val="28"/>
        </w:rPr>
        <w:t>第十六条 使用单位应首先保障教学、科研用房</w:t>
      </w:r>
      <w:r w:rsidRPr="003E4CC2">
        <w:rPr>
          <w:rFonts w:ascii="宋体" w:hAnsi="宋体" w:cs="宋体"/>
          <w:kern w:val="0"/>
          <w:szCs w:val="28"/>
        </w:rPr>
        <w:t>，不得擅自改变各类用房的使用性质</w:t>
      </w:r>
      <w:r w:rsidRPr="003E4CC2">
        <w:rPr>
          <w:rFonts w:ascii="宋体" w:hAnsi="宋体" w:cs="宋体" w:hint="eastAsia"/>
          <w:kern w:val="0"/>
          <w:szCs w:val="28"/>
        </w:rPr>
        <w:t>；因特殊原因需要增加用房的</w:t>
      </w:r>
      <w:r w:rsidRPr="003E4CC2">
        <w:rPr>
          <w:rFonts w:ascii="宋体" w:hAnsi="宋体" w:hint="eastAsia"/>
          <w:szCs w:val="28"/>
        </w:rPr>
        <w:t>，须向总务处提出申请,经总务处调查核实后上报公用房领导小组审批。</w:t>
      </w:r>
    </w:p>
    <w:p w:rsidR="003F2C9B" w:rsidRPr="003E4CC2" w:rsidRDefault="003F2C9B" w:rsidP="003F2C9B">
      <w:pPr>
        <w:rPr>
          <w:rFonts w:ascii="宋体" w:hAnsi="宋体"/>
          <w:szCs w:val="28"/>
        </w:rPr>
      </w:pPr>
      <w:r w:rsidRPr="003E4CC2">
        <w:rPr>
          <w:rFonts w:ascii="宋体" w:hAnsi="宋体" w:hint="eastAsia"/>
          <w:szCs w:val="28"/>
        </w:rPr>
        <w:t>第十七条  使用单位和房屋使用人不得擅自改变房屋结构、用途及房间编号。特殊原因确需改变的，须报学校主管部门审批，审批同意后须在总务处进行备案登记。</w:t>
      </w:r>
    </w:p>
    <w:p w:rsidR="003F2C9B" w:rsidRPr="003E4CC2" w:rsidRDefault="003F2C9B" w:rsidP="003F2C9B">
      <w:pPr>
        <w:rPr>
          <w:rFonts w:ascii="宋体" w:hAnsi="宋体"/>
          <w:szCs w:val="28"/>
        </w:rPr>
      </w:pPr>
      <w:r w:rsidRPr="003E4CC2">
        <w:rPr>
          <w:rFonts w:ascii="宋体" w:hAnsi="宋体" w:hint="eastAsia"/>
          <w:szCs w:val="28"/>
        </w:rPr>
        <w:t>第十八条 教职工在办理校内调动、调出或退休时，须向所在单位退交公用房，由所在单位对退交出的公用房进行管理和再次分配，同时向总务处备案。</w:t>
      </w:r>
    </w:p>
    <w:p w:rsidR="003F2C9B" w:rsidRPr="003E4CC2" w:rsidRDefault="003F2C9B" w:rsidP="003F2C9B">
      <w:pPr>
        <w:rPr>
          <w:rFonts w:ascii="宋体" w:hAnsi="宋体"/>
          <w:szCs w:val="28"/>
        </w:rPr>
      </w:pPr>
      <w:r w:rsidRPr="003E4CC2">
        <w:rPr>
          <w:rFonts w:ascii="宋体" w:hAnsi="宋体" w:hint="eastAsia"/>
          <w:szCs w:val="28"/>
        </w:rPr>
        <w:t>第十九条 公用房规划调整事宜应纳入使用单位的重大事项集体决策。使用单位可结合实际，对现有房源进行规划调整，调整结果报总务处备案。有条件的使用单位应成立公用房调配工作组，负责本单位的公用房调整。</w:t>
      </w:r>
    </w:p>
    <w:p w:rsidR="003F2C9B" w:rsidRPr="003E4CC2" w:rsidRDefault="003F2C9B" w:rsidP="003F2C9B">
      <w:pPr>
        <w:rPr>
          <w:rFonts w:ascii="宋体" w:hAnsi="宋体"/>
          <w:szCs w:val="28"/>
        </w:rPr>
      </w:pPr>
      <w:r w:rsidRPr="003E4CC2">
        <w:rPr>
          <w:rFonts w:ascii="宋体" w:hAnsi="宋体" w:hint="eastAsia"/>
          <w:szCs w:val="28"/>
        </w:rPr>
        <w:t>凡闲置不用时间超过六个月的公用房，由所在单位负责收回并重新进行分配和管理。闲置时间达一年及以上的，总务处有权收回。</w:t>
      </w:r>
    </w:p>
    <w:p w:rsidR="003F2C9B" w:rsidRPr="003E4CC2" w:rsidRDefault="003F2C9B" w:rsidP="003F2C9B">
      <w:pPr>
        <w:rPr>
          <w:rFonts w:ascii="宋体" w:hAnsi="宋体"/>
          <w:szCs w:val="28"/>
        </w:rPr>
      </w:pPr>
      <w:r w:rsidRPr="003E4CC2">
        <w:rPr>
          <w:rFonts w:ascii="宋体" w:hAnsi="宋体" w:hint="eastAsia"/>
          <w:szCs w:val="28"/>
        </w:rPr>
        <w:t>第二十条 对于医学部成立的虚体单位的用房，原则上不予分配。</w:t>
      </w:r>
      <w:r w:rsidRPr="003E4CC2">
        <w:rPr>
          <w:rFonts w:ascii="宋体" w:hAnsi="宋体" w:cs="宋体" w:hint="eastAsia"/>
          <w:kern w:val="0"/>
          <w:szCs w:val="28"/>
        </w:rPr>
        <w:t>因特殊原因需要安排用房的</w:t>
      </w:r>
      <w:r w:rsidRPr="003E4CC2">
        <w:rPr>
          <w:rFonts w:ascii="宋体" w:hAnsi="宋体" w:hint="eastAsia"/>
          <w:szCs w:val="28"/>
        </w:rPr>
        <w:t>，须通过其挂靠的二级单位向总务处提出申请,由总务处调查核实后上报</w:t>
      </w:r>
      <w:r w:rsidRPr="003E4CC2">
        <w:rPr>
          <w:rFonts w:hint="eastAsia"/>
        </w:rPr>
        <w:t>公用房领导小组</w:t>
      </w:r>
      <w:r w:rsidRPr="003E4CC2">
        <w:rPr>
          <w:rFonts w:ascii="宋体" w:hAnsi="宋体" w:hint="eastAsia"/>
          <w:szCs w:val="28"/>
        </w:rPr>
        <w:t>审批。</w:t>
      </w:r>
    </w:p>
    <w:p w:rsidR="003F2C9B" w:rsidRPr="003E4CC2" w:rsidRDefault="003F2C9B" w:rsidP="003F2C9B">
      <w:pPr>
        <w:rPr>
          <w:rFonts w:ascii="宋体" w:hAnsi="宋体"/>
          <w:szCs w:val="28"/>
        </w:rPr>
      </w:pPr>
      <w:r w:rsidRPr="003E4CC2">
        <w:rPr>
          <w:rFonts w:ascii="宋体" w:hAnsi="宋体" w:hint="eastAsia"/>
          <w:szCs w:val="28"/>
        </w:rPr>
        <w:t>对于非医学部编制的挂靠单位的用房由其挂靠的二级单位内部自行解决。</w:t>
      </w:r>
    </w:p>
    <w:p w:rsidR="003F2C9B" w:rsidRPr="003E4CC2" w:rsidRDefault="003F2C9B" w:rsidP="003F2C9B">
      <w:pPr>
        <w:rPr>
          <w:rFonts w:ascii="宋体" w:hAnsi="宋体"/>
          <w:szCs w:val="28"/>
        </w:rPr>
      </w:pPr>
      <w:r w:rsidRPr="003E4CC2">
        <w:rPr>
          <w:rFonts w:ascii="宋体" w:hAnsi="宋体" w:hint="eastAsia"/>
          <w:szCs w:val="28"/>
        </w:rPr>
        <w:t>第二十一条 总务处以及各使用单位要建立健全公用房使用档案，完善公用房管理制度，推进信息化建设，提高公用房管理科学化水平。</w:t>
      </w:r>
    </w:p>
    <w:p w:rsidR="003F2C9B" w:rsidRPr="003E4CC2" w:rsidRDefault="003F2C9B" w:rsidP="003F2C9B">
      <w:pPr>
        <w:ind w:firstLine="482"/>
        <w:rPr>
          <w:rFonts w:ascii="宋体" w:hAnsi="宋体"/>
          <w:b/>
          <w:szCs w:val="28"/>
        </w:rPr>
      </w:pPr>
      <w:r w:rsidRPr="003E4CC2">
        <w:rPr>
          <w:rFonts w:ascii="宋体" w:hAnsi="宋体" w:hint="eastAsia"/>
          <w:b/>
          <w:szCs w:val="28"/>
        </w:rPr>
        <w:lastRenderedPageBreak/>
        <w:t>第五章  产权管理</w:t>
      </w:r>
    </w:p>
    <w:p w:rsidR="003F2C9B" w:rsidRPr="003E4CC2" w:rsidRDefault="003F2C9B" w:rsidP="003F2C9B">
      <w:pPr>
        <w:rPr>
          <w:rFonts w:ascii="宋体" w:hAnsi="宋体"/>
          <w:szCs w:val="28"/>
        </w:rPr>
      </w:pPr>
      <w:r w:rsidRPr="003E4CC2">
        <w:rPr>
          <w:rFonts w:ascii="宋体" w:hAnsi="宋体" w:hint="eastAsia"/>
          <w:szCs w:val="28"/>
        </w:rPr>
        <w:t>第二十二条 公用房权属实行统一管理。总务处应</w:t>
      </w:r>
      <w:r w:rsidRPr="003E4CC2">
        <w:rPr>
          <w:rFonts w:ascii="宋体" w:hAnsi="宋体"/>
          <w:szCs w:val="28"/>
        </w:rPr>
        <w:t>加强</w:t>
      </w:r>
      <w:r w:rsidRPr="003E4CC2">
        <w:rPr>
          <w:rFonts w:ascii="宋体" w:hAnsi="宋体" w:hint="eastAsia"/>
          <w:szCs w:val="28"/>
        </w:rPr>
        <w:t>公用房</w:t>
      </w:r>
      <w:r w:rsidRPr="003E4CC2">
        <w:rPr>
          <w:rFonts w:ascii="宋体" w:hAnsi="宋体"/>
          <w:szCs w:val="28"/>
        </w:rPr>
        <w:t>产权产籍的日常管理，建立健全档案，严格记录固定资产统计台帐，定期复核</w:t>
      </w:r>
      <w:r w:rsidRPr="003E4CC2">
        <w:rPr>
          <w:rFonts w:ascii="宋体" w:hAnsi="宋体" w:hint="eastAsia"/>
          <w:szCs w:val="28"/>
        </w:rPr>
        <w:t>所有房屋</w:t>
      </w:r>
      <w:r w:rsidRPr="003E4CC2">
        <w:rPr>
          <w:rFonts w:ascii="宋体" w:hAnsi="宋体"/>
          <w:szCs w:val="28"/>
        </w:rPr>
        <w:t>的权属、质量状况及使用状况。</w:t>
      </w:r>
    </w:p>
    <w:p w:rsidR="003F2C9B" w:rsidRPr="003E4CC2" w:rsidRDefault="003F2C9B" w:rsidP="003F2C9B">
      <w:pPr>
        <w:rPr>
          <w:rFonts w:ascii="宋体" w:hAnsi="宋体"/>
          <w:szCs w:val="28"/>
        </w:rPr>
      </w:pPr>
      <w:r w:rsidRPr="003E4CC2">
        <w:rPr>
          <w:rFonts w:ascii="宋体" w:hAnsi="宋体" w:hint="eastAsia"/>
          <w:szCs w:val="28"/>
        </w:rPr>
        <w:t>第二十三条 总务处根据</w:t>
      </w:r>
      <w:r w:rsidRPr="00E46296">
        <w:rPr>
          <w:rFonts w:ascii="宋体" w:hAnsi="宋体" w:hint="eastAsia"/>
          <w:szCs w:val="28"/>
        </w:rPr>
        <w:t>基建工程处提供的</w:t>
      </w:r>
      <w:r w:rsidRPr="003E4CC2">
        <w:rPr>
          <w:rFonts w:ascii="宋体" w:hAnsi="宋体"/>
          <w:szCs w:val="28"/>
        </w:rPr>
        <w:t>新建、翻建、改建或扩建房</w:t>
      </w:r>
      <w:r w:rsidRPr="003E4CC2">
        <w:rPr>
          <w:rFonts w:ascii="宋体" w:hAnsi="宋体" w:hint="eastAsia"/>
          <w:szCs w:val="28"/>
        </w:rPr>
        <w:t>屋</w:t>
      </w:r>
      <w:r w:rsidRPr="003E4CC2">
        <w:rPr>
          <w:rFonts w:ascii="宋体" w:hAnsi="宋体"/>
          <w:szCs w:val="28"/>
        </w:rPr>
        <w:t>的立项、规划、用地建设</w:t>
      </w:r>
      <w:r w:rsidRPr="003E4CC2">
        <w:rPr>
          <w:rFonts w:ascii="宋体" w:hAnsi="宋体" w:hint="eastAsia"/>
          <w:szCs w:val="28"/>
        </w:rPr>
        <w:t>、竣工验收</w:t>
      </w:r>
      <w:r w:rsidRPr="003E4CC2">
        <w:rPr>
          <w:rFonts w:ascii="宋体" w:hAnsi="宋体"/>
          <w:szCs w:val="28"/>
        </w:rPr>
        <w:t>等批准文件和证书</w:t>
      </w:r>
      <w:r w:rsidRPr="003E4CC2">
        <w:rPr>
          <w:rFonts w:ascii="宋体" w:hAnsi="宋体" w:hint="eastAsia"/>
          <w:szCs w:val="28"/>
        </w:rPr>
        <w:t>，负责到北京市房屋管理部门申请办理房屋所有权登记手续。</w:t>
      </w:r>
    </w:p>
    <w:p w:rsidR="003F2C9B" w:rsidRPr="003E4CC2" w:rsidRDefault="003F2C9B" w:rsidP="003F2C9B">
      <w:pPr>
        <w:rPr>
          <w:rFonts w:ascii="宋体" w:hAnsi="宋体"/>
          <w:szCs w:val="28"/>
        </w:rPr>
      </w:pPr>
      <w:r w:rsidRPr="003E4CC2">
        <w:rPr>
          <w:rFonts w:ascii="宋体" w:hAnsi="宋体" w:hint="eastAsia"/>
          <w:szCs w:val="28"/>
        </w:rPr>
        <w:t>第二十四条 医学部新建或改扩建的各类建筑竣工验收合格后，由相关管理和使用单位提交房屋使用方案，通过总务处上报</w:t>
      </w:r>
      <w:r w:rsidRPr="003E4CC2">
        <w:rPr>
          <w:rFonts w:hint="eastAsia"/>
        </w:rPr>
        <w:t>公用房领导小组审批</w:t>
      </w:r>
      <w:r w:rsidRPr="003E4CC2">
        <w:rPr>
          <w:rFonts w:ascii="宋体" w:hAnsi="宋体" w:hint="eastAsia"/>
          <w:szCs w:val="28"/>
        </w:rPr>
        <w:t>，由总务处根据</w:t>
      </w:r>
      <w:r w:rsidRPr="003E4CC2">
        <w:rPr>
          <w:rFonts w:hint="eastAsia"/>
        </w:rPr>
        <w:t>公用房领导小组</w:t>
      </w:r>
      <w:r w:rsidRPr="003E4CC2">
        <w:rPr>
          <w:rFonts w:ascii="宋体" w:hAnsi="宋体" w:hint="eastAsia"/>
          <w:szCs w:val="28"/>
        </w:rPr>
        <w:t>的决定为其办理交接手续。</w:t>
      </w:r>
    </w:p>
    <w:p w:rsidR="003F2C9B" w:rsidRPr="003E4CC2" w:rsidRDefault="003F2C9B" w:rsidP="003F2C9B">
      <w:pPr>
        <w:rPr>
          <w:rFonts w:ascii="宋体" w:hAnsi="宋体"/>
          <w:szCs w:val="28"/>
        </w:rPr>
      </w:pPr>
      <w:r w:rsidRPr="003E4CC2">
        <w:rPr>
          <w:rFonts w:ascii="宋体" w:hAnsi="宋体" w:hint="eastAsia"/>
          <w:szCs w:val="28"/>
        </w:rPr>
        <w:t>第二十五条 公用房的资产账务处置由总务处负责落实。对于正常的属于危旧拆除房屋或需报</w:t>
      </w:r>
      <w:r w:rsidRPr="003E4CC2">
        <w:rPr>
          <w:rFonts w:ascii="宋体" w:hAnsi="宋体"/>
          <w:szCs w:val="28"/>
        </w:rPr>
        <w:t>废的</w:t>
      </w:r>
      <w:r w:rsidRPr="003E4CC2">
        <w:rPr>
          <w:rFonts w:ascii="宋体" w:hAnsi="宋体" w:hint="eastAsia"/>
          <w:szCs w:val="28"/>
        </w:rPr>
        <w:t>附属设施，须</w:t>
      </w:r>
      <w:r>
        <w:rPr>
          <w:rFonts w:ascii="宋体" w:hAnsi="宋体"/>
          <w:szCs w:val="28"/>
        </w:rPr>
        <w:t>由</w:t>
      </w:r>
      <w:r w:rsidRPr="003E4CC2">
        <w:rPr>
          <w:rFonts w:ascii="宋体" w:hAnsi="宋体"/>
          <w:szCs w:val="28"/>
        </w:rPr>
        <w:t>专业部门进行鉴定</w:t>
      </w:r>
      <w:r w:rsidRPr="003E4CC2">
        <w:rPr>
          <w:rFonts w:ascii="宋体" w:hAnsi="宋体" w:hint="eastAsia"/>
          <w:szCs w:val="28"/>
        </w:rPr>
        <w:t>，根据鉴定意见及上级业务部门的处置意见等，填制固定资产减少通知单，办理有关注销手续；</w:t>
      </w:r>
      <w:r w:rsidRPr="003E4CC2">
        <w:rPr>
          <w:rFonts w:ascii="宋体" w:hAnsi="宋体"/>
          <w:szCs w:val="28"/>
        </w:rPr>
        <w:t>属于资产转移交易的，</w:t>
      </w:r>
      <w:r w:rsidRPr="003E4CC2">
        <w:rPr>
          <w:rFonts w:ascii="宋体" w:hAnsi="宋体" w:hint="eastAsia"/>
          <w:szCs w:val="28"/>
        </w:rPr>
        <w:t>须</w:t>
      </w:r>
      <w:r w:rsidRPr="003E4CC2">
        <w:rPr>
          <w:rFonts w:ascii="宋体" w:hAnsi="宋体"/>
          <w:szCs w:val="28"/>
        </w:rPr>
        <w:t>进行评估。</w:t>
      </w:r>
    </w:p>
    <w:p w:rsidR="003F2C9B" w:rsidRPr="003E4CC2" w:rsidRDefault="003F2C9B" w:rsidP="003F2C9B">
      <w:pPr>
        <w:rPr>
          <w:rFonts w:ascii="宋体" w:hAnsi="宋体"/>
          <w:szCs w:val="28"/>
        </w:rPr>
      </w:pPr>
      <w:r w:rsidRPr="003E4CC2">
        <w:rPr>
          <w:rFonts w:ascii="宋体" w:hAnsi="宋体" w:hint="eastAsia"/>
          <w:szCs w:val="28"/>
        </w:rPr>
        <w:t>第二十六条 对于非正常损失减少的公用房，由总务处会同基建</w:t>
      </w:r>
      <w:r>
        <w:rPr>
          <w:rFonts w:ascii="宋体" w:hAnsi="宋体" w:hint="eastAsia"/>
          <w:szCs w:val="28"/>
        </w:rPr>
        <w:t>工程</w:t>
      </w:r>
      <w:r w:rsidRPr="003E4CC2">
        <w:rPr>
          <w:rFonts w:ascii="宋体" w:hAnsi="宋体" w:hint="eastAsia"/>
          <w:szCs w:val="28"/>
        </w:rPr>
        <w:t>处或专业技术部门进行技术鉴定后，对非正常损失要查明原因，追究责任；根据鉴定结果、提出非正常损失责任人的处理意见，落实上级部门国有资产处置意见等，填制固定资产减少通知单，办理有关注销手续。</w:t>
      </w:r>
    </w:p>
    <w:p w:rsidR="003F2C9B" w:rsidRPr="003E4CC2" w:rsidRDefault="003F2C9B" w:rsidP="003F2C9B">
      <w:pPr>
        <w:ind w:firstLine="482"/>
        <w:rPr>
          <w:rFonts w:ascii="宋体" w:hAnsi="宋体"/>
          <w:b/>
          <w:szCs w:val="28"/>
        </w:rPr>
      </w:pPr>
    </w:p>
    <w:p w:rsidR="003F2C9B" w:rsidRPr="003E4CC2" w:rsidRDefault="003F2C9B" w:rsidP="003F2C9B">
      <w:pPr>
        <w:ind w:firstLine="482"/>
        <w:rPr>
          <w:rFonts w:ascii="宋体" w:hAnsi="宋体"/>
          <w:b/>
          <w:szCs w:val="28"/>
        </w:rPr>
      </w:pPr>
      <w:r w:rsidRPr="003E4CC2">
        <w:rPr>
          <w:rFonts w:ascii="宋体" w:hAnsi="宋体" w:hint="eastAsia"/>
          <w:b/>
          <w:szCs w:val="28"/>
        </w:rPr>
        <w:t>第六章  附    则</w:t>
      </w:r>
    </w:p>
    <w:p w:rsidR="003F2C9B" w:rsidRPr="003E4CC2" w:rsidRDefault="003F2C9B" w:rsidP="003F2C9B">
      <w:pPr>
        <w:rPr>
          <w:rFonts w:ascii="宋体" w:hAnsi="宋体"/>
          <w:szCs w:val="28"/>
        </w:rPr>
      </w:pPr>
      <w:r w:rsidRPr="003E4CC2">
        <w:rPr>
          <w:rFonts w:ascii="宋体" w:hAnsi="宋体" w:hint="eastAsia"/>
          <w:szCs w:val="28"/>
        </w:rPr>
        <w:t>第二十七条  对于违反公用房管理办法有关规定，情节严重或造成严重后果的，医学部有权收回该单位房屋使用权，并追究该单位负责人、当事人的责任。</w:t>
      </w:r>
    </w:p>
    <w:p w:rsidR="003F2C9B" w:rsidRPr="003E4CC2" w:rsidRDefault="003F2C9B" w:rsidP="003F2C9B">
      <w:pPr>
        <w:rPr>
          <w:rFonts w:ascii="宋体" w:hAnsi="宋体"/>
          <w:szCs w:val="28"/>
        </w:rPr>
      </w:pPr>
      <w:r w:rsidRPr="003E4CC2">
        <w:rPr>
          <w:rFonts w:ascii="宋体" w:hAnsi="宋体" w:hint="eastAsia"/>
          <w:szCs w:val="28"/>
        </w:rPr>
        <w:t>第二十八条 本办法由总务处负责解释及修改。</w:t>
      </w:r>
    </w:p>
    <w:p w:rsidR="003F2C9B" w:rsidRPr="00963BFE" w:rsidRDefault="003F2C9B" w:rsidP="003F2C9B">
      <w:pPr>
        <w:rPr>
          <w:rFonts w:ascii="微软雅黑" w:eastAsia="微软雅黑" w:hAnsi="微软雅黑"/>
          <w:szCs w:val="21"/>
        </w:rPr>
      </w:pPr>
      <w:r w:rsidRPr="003E4CC2">
        <w:rPr>
          <w:rFonts w:ascii="宋体" w:hAnsi="宋体" w:hint="eastAsia"/>
          <w:szCs w:val="28"/>
        </w:rPr>
        <w:t>第二十九条 本办法经 201</w:t>
      </w:r>
      <w:r>
        <w:rPr>
          <w:rFonts w:ascii="宋体" w:hAnsi="宋体" w:hint="eastAsia"/>
          <w:szCs w:val="28"/>
        </w:rPr>
        <w:t>9</w:t>
      </w:r>
      <w:r w:rsidRPr="003E4CC2">
        <w:rPr>
          <w:rFonts w:ascii="宋体" w:hAnsi="宋体" w:hint="eastAsia"/>
          <w:szCs w:val="28"/>
        </w:rPr>
        <w:t>年</w:t>
      </w:r>
      <w:r>
        <w:rPr>
          <w:rFonts w:ascii="宋体" w:hAnsi="宋体" w:hint="eastAsia"/>
          <w:szCs w:val="28"/>
        </w:rPr>
        <w:t>3</w:t>
      </w:r>
      <w:r w:rsidRPr="003E4CC2">
        <w:rPr>
          <w:rFonts w:ascii="宋体" w:hAnsi="宋体" w:hint="eastAsia"/>
          <w:szCs w:val="28"/>
        </w:rPr>
        <w:t>月</w:t>
      </w:r>
      <w:r>
        <w:rPr>
          <w:rFonts w:ascii="宋体" w:hAnsi="宋体" w:hint="eastAsia"/>
          <w:szCs w:val="28"/>
        </w:rPr>
        <w:t>4</w:t>
      </w:r>
      <w:r w:rsidRPr="003E4CC2">
        <w:rPr>
          <w:rFonts w:ascii="宋体" w:hAnsi="宋体" w:hint="eastAsia"/>
          <w:szCs w:val="28"/>
        </w:rPr>
        <w:t>日医学部第</w:t>
      </w:r>
      <w:r>
        <w:rPr>
          <w:rFonts w:ascii="宋体" w:hAnsi="宋体" w:hint="eastAsia"/>
          <w:szCs w:val="28"/>
        </w:rPr>
        <w:t>5</w:t>
      </w:r>
      <w:r w:rsidRPr="003E4CC2">
        <w:rPr>
          <w:rFonts w:ascii="宋体" w:hAnsi="宋体" w:hint="eastAsia"/>
          <w:szCs w:val="28"/>
        </w:rPr>
        <w:t>次部务会讨论通过，自201</w:t>
      </w:r>
      <w:r>
        <w:rPr>
          <w:rFonts w:ascii="宋体" w:hAnsi="宋体" w:hint="eastAsia"/>
          <w:szCs w:val="28"/>
        </w:rPr>
        <w:t>9</w:t>
      </w:r>
      <w:r w:rsidRPr="003E4CC2">
        <w:rPr>
          <w:rFonts w:ascii="宋体" w:hAnsi="宋体" w:hint="eastAsia"/>
          <w:szCs w:val="28"/>
        </w:rPr>
        <w:t>年</w:t>
      </w:r>
      <w:r>
        <w:rPr>
          <w:rFonts w:ascii="宋体" w:hAnsi="宋体" w:hint="eastAsia"/>
          <w:szCs w:val="28"/>
        </w:rPr>
        <w:t>3</w:t>
      </w:r>
      <w:r w:rsidRPr="003E4CC2">
        <w:rPr>
          <w:rFonts w:ascii="宋体" w:hAnsi="宋体" w:hint="eastAsia"/>
          <w:szCs w:val="28"/>
        </w:rPr>
        <w:t>月</w:t>
      </w:r>
      <w:r>
        <w:rPr>
          <w:rFonts w:ascii="宋体" w:hAnsi="宋体" w:hint="eastAsia"/>
          <w:szCs w:val="28"/>
        </w:rPr>
        <w:t>27</w:t>
      </w:r>
      <w:r w:rsidRPr="003E4CC2">
        <w:rPr>
          <w:rFonts w:ascii="宋体" w:hAnsi="宋体" w:hint="eastAsia"/>
          <w:szCs w:val="28"/>
        </w:rPr>
        <w:t>日起执行。</w:t>
      </w:r>
      <w:r w:rsidRPr="00963BFE">
        <w:rPr>
          <w:rFonts w:ascii="宋体" w:hAnsi="宋体" w:hint="eastAsia"/>
          <w:szCs w:val="28"/>
        </w:rPr>
        <w:t xml:space="preserve"> </w:t>
      </w:r>
      <w:r w:rsidRPr="00963BFE">
        <w:rPr>
          <w:rFonts w:ascii="微软雅黑" w:eastAsia="微软雅黑" w:hAnsi="微软雅黑" w:hint="eastAsia"/>
          <w:szCs w:val="21"/>
        </w:rPr>
        <w:t> </w:t>
      </w:r>
    </w:p>
    <w:p w:rsidR="003F2C9B" w:rsidRDefault="003F2C9B">
      <w:pPr>
        <w:spacing w:line="240" w:lineRule="auto"/>
        <w:ind w:firstLineChars="0" w:firstLine="0"/>
      </w:pPr>
      <w:r>
        <w:br w:type="page"/>
      </w:r>
    </w:p>
    <w:p w:rsidR="003F2C9B" w:rsidRPr="00CC288A" w:rsidRDefault="003F2C9B" w:rsidP="003F2C9B"/>
    <w:p w:rsidR="003F2C9B" w:rsidRDefault="003F2C9B" w:rsidP="003F2C9B"/>
    <w:p w:rsidR="00710849" w:rsidRDefault="003F2C9B" w:rsidP="003F2C9B">
      <w:pPr>
        <w:pStyle w:val="2"/>
      </w:pPr>
      <w:bookmarkStart w:id="1036" w:name="_Toc27660767"/>
      <w:bookmarkStart w:id="1037" w:name="_Toc69977947"/>
      <w:bookmarkStart w:id="1038" w:name="_Toc70434682"/>
      <w:r w:rsidRPr="00CC288A">
        <w:rPr>
          <w:rFonts w:hint="eastAsia"/>
        </w:rPr>
        <w:t>关于印发《北京大学医学部公用房出租管理细则》的通知</w:t>
      </w:r>
      <w:bookmarkStart w:id="1039" w:name="_Toc27660768"/>
      <w:bookmarkEnd w:id="1036"/>
      <w:bookmarkEnd w:id="1038"/>
      <w:r>
        <w:rPr>
          <w:rFonts w:hint="eastAsia"/>
        </w:rPr>
        <w:t xml:space="preserve"> </w:t>
      </w:r>
      <w:r>
        <w:t xml:space="preserve">  </w:t>
      </w:r>
    </w:p>
    <w:p w:rsidR="003F2C9B" w:rsidRPr="00A22DBB" w:rsidRDefault="003F2C9B" w:rsidP="00710849">
      <w:pPr>
        <w:pStyle w:val="3"/>
        <w:ind w:firstLine="482"/>
      </w:pPr>
      <w:bookmarkStart w:id="1040" w:name="_Toc69980711"/>
      <w:bookmarkStart w:id="1041" w:name="_Toc69980965"/>
      <w:bookmarkStart w:id="1042" w:name="_Toc69981525"/>
      <w:bookmarkStart w:id="1043" w:name="_Toc70063610"/>
      <w:bookmarkStart w:id="1044" w:name="_Toc70063858"/>
      <w:bookmarkStart w:id="1045" w:name="_Toc70433046"/>
      <w:bookmarkStart w:id="1046" w:name="_Toc70433292"/>
      <w:bookmarkStart w:id="1047" w:name="_Toc70433538"/>
      <w:bookmarkStart w:id="1048" w:name="_Toc70434437"/>
      <w:bookmarkStart w:id="1049" w:name="_Toc70434683"/>
      <w:r w:rsidRPr="00CC288A">
        <w:rPr>
          <w:rFonts w:hint="eastAsia"/>
        </w:rPr>
        <w:t>北医〔</w:t>
      </w:r>
      <w:r w:rsidRPr="00CC288A">
        <w:rPr>
          <w:rFonts w:hint="eastAsia"/>
        </w:rPr>
        <w:t>2019</w:t>
      </w:r>
      <w:r w:rsidRPr="00CC288A">
        <w:rPr>
          <w:rFonts w:hint="eastAsia"/>
        </w:rPr>
        <w:t>〕部总字</w:t>
      </w:r>
      <w:r w:rsidRPr="00CC288A">
        <w:rPr>
          <w:rFonts w:hint="eastAsia"/>
        </w:rPr>
        <w:t>173</w:t>
      </w:r>
      <w:r w:rsidRPr="00CC288A">
        <w:rPr>
          <w:rFonts w:hint="eastAsia"/>
        </w:rPr>
        <w:t>号</w:t>
      </w:r>
      <w:bookmarkEnd w:id="1037"/>
      <w:bookmarkEnd w:id="1039"/>
      <w:bookmarkEnd w:id="1040"/>
      <w:bookmarkEnd w:id="1041"/>
      <w:bookmarkEnd w:id="1042"/>
      <w:bookmarkEnd w:id="1043"/>
      <w:bookmarkEnd w:id="1044"/>
      <w:bookmarkEnd w:id="1045"/>
      <w:bookmarkEnd w:id="1046"/>
      <w:bookmarkEnd w:id="1047"/>
      <w:bookmarkEnd w:id="1048"/>
      <w:bookmarkEnd w:id="1049"/>
    </w:p>
    <w:p w:rsidR="003F2C9B" w:rsidRDefault="003F2C9B" w:rsidP="003F2C9B"/>
    <w:p w:rsidR="003F2C9B" w:rsidRDefault="003F2C9B" w:rsidP="003F2C9B">
      <w:r>
        <w:rPr>
          <w:rFonts w:hint="eastAsia"/>
        </w:rPr>
        <w:t>各学院、医院，机关各部、处及直属单位：</w:t>
      </w:r>
    </w:p>
    <w:p w:rsidR="003F2C9B" w:rsidRDefault="003F2C9B" w:rsidP="003F2C9B">
      <w:r>
        <w:rPr>
          <w:rFonts w:hint="eastAsia"/>
        </w:rPr>
        <w:t>《北京大学医学部公用房出租管理细则》已于</w:t>
      </w:r>
      <w:r>
        <w:rPr>
          <w:rFonts w:hint="eastAsia"/>
        </w:rPr>
        <w:t>2019</w:t>
      </w:r>
      <w:r>
        <w:rPr>
          <w:rFonts w:hint="eastAsia"/>
        </w:rPr>
        <w:t>年</w:t>
      </w:r>
      <w:r>
        <w:rPr>
          <w:rFonts w:hint="eastAsia"/>
        </w:rPr>
        <w:t>6</w:t>
      </w:r>
      <w:r>
        <w:rPr>
          <w:rFonts w:hint="eastAsia"/>
        </w:rPr>
        <w:t>月</w:t>
      </w:r>
      <w:r>
        <w:rPr>
          <w:rFonts w:hint="eastAsia"/>
        </w:rPr>
        <w:t>3</w:t>
      </w:r>
      <w:r>
        <w:rPr>
          <w:rFonts w:hint="eastAsia"/>
        </w:rPr>
        <w:t>日经医学部第</w:t>
      </w:r>
      <w:r>
        <w:rPr>
          <w:rFonts w:hint="eastAsia"/>
        </w:rPr>
        <w:t>14</w:t>
      </w:r>
      <w:r>
        <w:rPr>
          <w:rFonts w:hint="eastAsia"/>
        </w:rPr>
        <w:t>次部务办公会讨论通过，现印发给你们，请遵照执行。</w:t>
      </w:r>
    </w:p>
    <w:p w:rsidR="003F2C9B" w:rsidRDefault="003F2C9B" w:rsidP="003F2C9B"/>
    <w:p w:rsidR="003F2C9B" w:rsidRDefault="003F2C9B" w:rsidP="003F2C9B">
      <w:r>
        <w:rPr>
          <w:rFonts w:hint="eastAsia"/>
        </w:rPr>
        <w:t>附件：《北京大学医学部公用房出租管理细则》</w:t>
      </w:r>
    </w:p>
    <w:p w:rsidR="003F2C9B" w:rsidRDefault="003F2C9B" w:rsidP="003F2C9B"/>
    <w:p w:rsidR="003F2C9B" w:rsidRDefault="003F2C9B" w:rsidP="003F2C9B">
      <w:pPr>
        <w:jc w:val="right"/>
      </w:pPr>
      <w:r>
        <w:rPr>
          <w:rFonts w:hint="eastAsia"/>
        </w:rPr>
        <w:t xml:space="preserve">　　　北</w:t>
      </w:r>
      <w:r>
        <w:rPr>
          <w:rFonts w:hint="eastAsia"/>
        </w:rPr>
        <w:t xml:space="preserve"> </w:t>
      </w:r>
      <w:r>
        <w:rPr>
          <w:rFonts w:hint="eastAsia"/>
        </w:rPr>
        <w:t>京</w:t>
      </w:r>
      <w:r>
        <w:rPr>
          <w:rFonts w:hint="eastAsia"/>
        </w:rPr>
        <w:t xml:space="preserve"> </w:t>
      </w:r>
      <w:r>
        <w:rPr>
          <w:rFonts w:hint="eastAsia"/>
        </w:rPr>
        <w:t>大</w:t>
      </w:r>
      <w:r>
        <w:rPr>
          <w:rFonts w:hint="eastAsia"/>
        </w:rPr>
        <w:t xml:space="preserve"> </w:t>
      </w:r>
      <w:r>
        <w:rPr>
          <w:rFonts w:hint="eastAsia"/>
        </w:rPr>
        <w:t>学</w:t>
      </w:r>
      <w:r>
        <w:rPr>
          <w:rFonts w:hint="eastAsia"/>
        </w:rPr>
        <w:t xml:space="preserve"> </w:t>
      </w:r>
      <w:r>
        <w:rPr>
          <w:rFonts w:hint="eastAsia"/>
        </w:rPr>
        <w:t>医</w:t>
      </w:r>
      <w:r>
        <w:rPr>
          <w:rFonts w:hint="eastAsia"/>
        </w:rPr>
        <w:t xml:space="preserve"> </w:t>
      </w:r>
      <w:r>
        <w:rPr>
          <w:rFonts w:hint="eastAsia"/>
        </w:rPr>
        <w:t>学</w:t>
      </w:r>
      <w:r>
        <w:rPr>
          <w:rFonts w:hint="eastAsia"/>
        </w:rPr>
        <w:t xml:space="preserve"> </w:t>
      </w:r>
      <w:r>
        <w:rPr>
          <w:rFonts w:hint="eastAsia"/>
        </w:rPr>
        <w:t>部</w:t>
      </w:r>
      <w:r>
        <w:rPr>
          <w:rFonts w:hint="eastAsia"/>
        </w:rPr>
        <w:t xml:space="preserve">    </w:t>
      </w:r>
    </w:p>
    <w:p w:rsidR="003F2C9B" w:rsidRDefault="003F2C9B" w:rsidP="003F2C9B">
      <w:pPr>
        <w:jc w:val="right"/>
      </w:pPr>
      <w:r>
        <w:rPr>
          <w:rFonts w:hint="eastAsia"/>
        </w:rPr>
        <w:t xml:space="preserve">　　</w:t>
      </w:r>
      <w:r>
        <w:rPr>
          <w:rFonts w:hint="eastAsia"/>
        </w:rPr>
        <w:t>2019</w:t>
      </w:r>
      <w:r>
        <w:rPr>
          <w:rFonts w:hint="eastAsia"/>
        </w:rPr>
        <w:t>年</w:t>
      </w:r>
      <w:r>
        <w:rPr>
          <w:rFonts w:hint="eastAsia"/>
        </w:rPr>
        <w:t>8</w:t>
      </w:r>
      <w:r>
        <w:rPr>
          <w:rFonts w:hint="eastAsia"/>
        </w:rPr>
        <w:t>月</w:t>
      </w:r>
      <w:r>
        <w:rPr>
          <w:rFonts w:hint="eastAsia"/>
        </w:rPr>
        <w:t>27</w:t>
      </w:r>
      <w:r>
        <w:rPr>
          <w:rFonts w:hint="eastAsia"/>
        </w:rPr>
        <w:t>日</w:t>
      </w:r>
    </w:p>
    <w:p w:rsidR="003F2C9B" w:rsidRDefault="003F2C9B" w:rsidP="003F2C9B">
      <w:pPr>
        <w:ind w:firstLineChars="0" w:firstLine="0"/>
        <w:rPr>
          <w:b/>
        </w:rPr>
      </w:pPr>
    </w:p>
    <w:p w:rsidR="003F2C9B" w:rsidRDefault="003F2C9B" w:rsidP="003F2C9B">
      <w:pPr>
        <w:ind w:firstLineChars="0" w:firstLine="0"/>
        <w:rPr>
          <w:b/>
        </w:rPr>
      </w:pPr>
    </w:p>
    <w:p w:rsidR="003F2C9B" w:rsidRPr="003F2C9B" w:rsidRDefault="003F2C9B" w:rsidP="003F2C9B">
      <w:pPr>
        <w:ind w:firstLineChars="0" w:firstLine="0"/>
        <w:jc w:val="center"/>
      </w:pPr>
      <w:r w:rsidRPr="00422CAE">
        <w:rPr>
          <w:rFonts w:hint="eastAsia"/>
          <w:b/>
        </w:rPr>
        <w:t>北京大学医学部公用房出租管理细则</w:t>
      </w:r>
    </w:p>
    <w:p w:rsidR="003F2C9B" w:rsidRPr="00422CAE" w:rsidRDefault="003F2C9B" w:rsidP="003F2C9B">
      <w:pPr>
        <w:ind w:firstLine="482"/>
        <w:rPr>
          <w:b/>
        </w:rPr>
      </w:pPr>
      <w:r w:rsidRPr="00422CAE">
        <w:rPr>
          <w:rFonts w:hint="eastAsia"/>
          <w:b/>
        </w:rPr>
        <w:t>第一章</w:t>
      </w:r>
      <w:r w:rsidRPr="00422CAE">
        <w:rPr>
          <w:rFonts w:hint="eastAsia"/>
          <w:b/>
        </w:rPr>
        <w:t xml:space="preserve">   </w:t>
      </w:r>
      <w:r w:rsidRPr="00422CAE">
        <w:rPr>
          <w:rFonts w:hint="eastAsia"/>
          <w:b/>
        </w:rPr>
        <w:t>总则</w:t>
      </w:r>
    </w:p>
    <w:p w:rsidR="003F2C9B" w:rsidRDefault="003F2C9B" w:rsidP="003F2C9B">
      <w:r>
        <w:rPr>
          <w:rFonts w:hint="eastAsia"/>
        </w:rPr>
        <w:t>第一条</w:t>
      </w:r>
      <w:r>
        <w:rPr>
          <w:rFonts w:hint="eastAsia"/>
        </w:rPr>
        <w:t xml:space="preserve">  </w:t>
      </w:r>
      <w:r>
        <w:rPr>
          <w:rFonts w:hint="eastAsia"/>
        </w:rPr>
        <w:t>为加强对医学部房屋的管理，根据《北京大学国有资产</w:t>
      </w:r>
      <w:r>
        <w:rPr>
          <w:rFonts w:hint="eastAsia"/>
        </w:rPr>
        <w:t xml:space="preserve"> </w:t>
      </w:r>
      <w:r>
        <w:rPr>
          <w:rFonts w:hint="eastAsia"/>
        </w:rPr>
        <w:t>管理暂行办法》（校发〔</w:t>
      </w:r>
      <w:r>
        <w:rPr>
          <w:rFonts w:hint="eastAsia"/>
        </w:rPr>
        <w:t>2014</w:t>
      </w:r>
      <w:r>
        <w:rPr>
          <w:rFonts w:hint="eastAsia"/>
        </w:rPr>
        <w:t>〕</w:t>
      </w:r>
      <w:r>
        <w:rPr>
          <w:rFonts w:hint="eastAsia"/>
        </w:rPr>
        <w:t>169</w:t>
      </w:r>
      <w:r>
        <w:rPr>
          <w:rFonts w:hint="eastAsia"/>
        </w:rPr>
        <w:t>号）、《北京大学公用房管理条例》（校发〔</w:t>
      </w:r>
      <w:r>
        <w:rPr>
          <w:rFonts w:hint="eastAsia"/>
        </w:rPr>
        <w:t>2012</w:t>
      </w:r>
      <w:r>
        <w:rPr>
          <w:rFonts w:hint="eastAsia"/>
        </w:rPr>
        <w:t>〕</w:t>
      </w:r>
      <w:r>
        <w:rPr>
          <w:rFonts w:hint="eastAsia"/>
        </w:rPr>
        <w:t>9</w:t>
      </w:r>
      <w:r>
        <w:rPr>
          <w:rFonts w:hint="eastAsia"/>
        </w:rPr>
        <w:t>号）以及《北京大学公用房出租管理细则》（校发〔</w:t>
      </w:r>
      <w:r>
        <w:rPr>
          <w:rFonts w:hint="eastAsia"/>
        </w:rPr>
        <w:t>2015</w:t>
      </w:r>
      <w:r>
        <w:rPr>
          <w:rFonts w:hint="eastAsia"/>
        </w:rPr>
        <w:t>〕</w:t>
      </w:r>
      <w:r>
        <w:rPr>
          <w:rFonts w:hint="eastAsia"/>
        </w:rPr>
        <w:t>254</w:t>
      </w:r>
      <w:r>
        <w:rPr>
          <w:rFonts w:hint="eastAsia"/>
        </w:rPr>
        <w:t>号）的有关规定，结合北京大学医学部（以下简称医学部）实际情况，制定本办法。</w:t>
      </w:r>
    </w:p>
    <w:p w:rsidR="003F2C9B" w:rsidRDefault="003F2C9B" w:rsidP="003F2C9B">
      <w:r>
        <w:rPr>
          <w:rFonts w:hint="eastAsia"/>
        </w:rPr>
        <w:t>第二条</w:t>
      </w:r>
      <w:r>
        <w:rPr>
          <w:rFonts w:hint="eastAsia"/>
        </w:rPr>
        <w:t xml:space="preserve">  </w:t>
      </w:r>
      <w:r>
        <w:rPr>
          <w:rFonts w:hint="eastAsia"/>
        </w:rPr>
        <w:t>医学部公用房应首先保证学校教学、科研和医疗等各项事业发展的需要。各单位要严格控制公用房出租出借行为，确需将公用房出租出借的，应按规定程序履行报批报备手续。</w:t>
      </w:r>
    </w:p>
    <w:p w:rsidR="003F2C9B" w:rsidRDefault="003F2C9B" w:rsidP="003F2C9B">
      <w:r>
        <w:rPr>
          <w:rFonts w:hint="eastAsia"/>
        </w:rPr>
        <w:t>第三条</w:t>
      </w:r>
      <w:r>
        <w:rPr>
          <w:rFonts w:hint="eastAsia"/>
        </w:rPr>
        <w:t xml:space="preserve">  </w:t>
      </w:r>
      <w:r>
        <w:rPr>
          <w:rFonts w:hint="eastAsia"/>
        </w:rPr>
        <w:t>本细则所指公用房出租，是指经医学部批准，将本单位公用房屋、场地出租给校内其他单位使用，或外租用于商业服务、经营等非本校教学科研活动。具体分类为租赁用房、产业相关用房、后勤经营用房。出租形式包括签约出租或利用会议室、教室、场馆、活动场地等短期出租。</w:t>
      </w:r>
    </w:p>
    <w:p w:rsidR="003F2C9B" w:rsidRDefault="003F2C9B" w:rsidP="003F2C9B">
      <w:r>
        <w:rPr>
          <w:rFonts w:hint="eastAsia"/>
        </w:rPr>
        <w:t>第四条</w:t>
      </w:r>
      <w:r>
        <w:rPr>
          <w:rFonts w:hint="eastAsia"/>
        </w:rPr>
        <w:t xml:space="preserve">  </w:t>
      </w:r>
      <w:r>
        <w:rPr>
          <w:rFonts w:hint="eastAsia"/>
        </w:rPr>
        <w:t>公用房出租必须坚持优先保障本校教学科研活动开展和服务师生的原则，出租行为不得损害学校声誉形象和师生利益。</w:t>
      </w:r>
    </w:p>
    <w:p w:rsidR="003F2C9B" w:rsidRDefault="003F2C9B" w:rsidP="003F2C9B">
      <w:r>
        <w:rPr>
          <w:rFonts w:hint="eastAsia"/>
        </w:rPr>
        <w:t>第五条</w:t>
      </w:r>
      <w:r>
        <w:rPr>
          <w:rFonts w:hint="eastAsia"/>
        </w:rPr>
        <w:t xml:space="preserve">  </w:t>
      </w:r>
      <w:r>
        <w:rPr>
          <w:rFonts w:hint="eastAsia"/>
        </w:rPr>
        <w:t>公用房出租实行“统一领导、归口管理、分级负责”的管理模式，北京大学医学部公用房配置领导小组（以下简称公用房领导小组）负责规</w:t>
      </w:r>
      <w:r>
        <w:rPr>
          <w:rFonts w:hint="eastAsia"/>
        </w:rPr>
        <w:lastRenderedPageBreak/>
        <w:t>划医学部公用房使用安排，审议公用房出租相关事宜。北京大学医学部总务处（以下简称总务处）是医学部公用房出租的归口管理部门，负责出租公用房的招标、合同签订、合同管理、使用监督等工作。房屋所在单位或其上级主管单位作为公用房出租管理单位负责合同执行及日常管理工作。</w:t>
      </w:r>
    </w:p>
    <w:p w:rsidR="003F2C9B" w:rsidRPr="00422CAE" w:rsidRDefault="003F2C9B" w:rsidP="003F2C9B">
      <w:pPr>
        <w:ind w:firstLine="482"/>
        <w:rPr>
          <w:b/>
        </w:rPr>
      </w:pPr>
      <w:r w:rsidRPr="00422CAE">
        <w:rPr>
          <w:rFonts w:hint="eastAsia"/>
          <w:b/>
        </w:rPr>
        <w:t>第二章</w:t>
      </w:r>
      <w:r w:rsidRPr="00422CAE">
        <w:rPr>
          <w:rFonts w:hint="eastAsia"/>
          <w:b/>
        </w:rPr>
        <w:t xml:space="preserve">  </w:t>
      </w:r>
      <w:r w:rsidRPr="00422CAE">
        <w:rPr>
          <w:rFonts w:hint="eastAsia"/>
          <w:b/>
        </w:rPr>
        <w:t>租赁用房管理</w:t>
      </w:r>
    </w:p>
    <w:p w:rsidR="003F2C9B" w:rsidRDefault="003F2C9B" w:rsidP="003F2C9B">
      <w:r>
        <w:rPr>
          <w:rFonts w:hint="eastAsia"/>
        </w:rPr>
        <w:t>第六条</w:t>
      </w:r>
      <w:r>
        <w:rPr>
          <w:rFonts w:hint="eastAsia"/>
        </w:rPr>
        <w:t xml:space="preserve">  </w:t>
      </w:r>
      <w:r>
        <w:rPr>
          <w:rFonts w:hint="eastAsia"/>
        </w:rPr>
        <w:t>各单位如需利用所属公用房开展签约租赁活动，须向总务处提交书面申请及可行性论证报告，总务处调研论证后上报公用房领导小组审批。</w:t>
      </w:r>
    </w:p>
    <w:p w:rsidR="003F2C9B" w:rsidRDefault="003F2C9B" w:rsidP="003F2C9B">
      <w:r>
        <w:rPr>
          <w:rFonts w:hint="eastAsia"/>
        </w:rPr>
        <w:t>第七条</w:t>
      </w:r>
      <w:r>
        <w:rPr>
          <w:rFonts w:hint="eastAsia"/>
        </w:rPr>
        <w:t xml:space="preserve">  </w:t>
      </w:r>
      <w:r>
        <w:rPr>
          <w:rFonts w:hint="eastAsia"/>
        </w:rPr>
        <w:t>公用房签约出租由总务处统一归口管理，总务处代表医学部审批、签署和管理房屋租赁合同。</w:t>
      </w:r>
    </w:p>
    <w:p w:rsidR="003F2C9B" w:rsidRDefault="003F2C9B" w:rsidP="003F2C9B">
      <w:r>
        <w:rPr>
          <w:rFonts w:hint="eastAsia"/>
        </w:rPr>
        <w:t>第八条</w:t>
      </w:r>
      <w:r>
        <w:rPr>
          <w:rFonts w:hint="eastAsia"/>
        </w:rPr>
        <w:t xml:space="preserve">  </w:t>
      </w:r>
      <w:r>
        <w:rPr>
          <w:rFonts w:hint="eastAsia"/>
        </w:rPr>
        <w:t>公用房签约出租原则上须通过公开招标方式确定承租人，总务处负责组织招标工作，租金标准由总务处牵头制定。</w:t>
      </w:r>
    </w:p>
    <w:p w:rsidR="003F2C9B" w:rsidRDefault="003F2C9B" w:rsidP="003F2C9B">
      <w:r>
        <w:rPr>
          <w:rFonts w:hint="eastAsia"/>
        </w:rPr>
        <w:t>第九条</w:t>
      </w:r>
      <w:r>
        <w:rPr>
          <w:rFonts w:hint="eastAsia"/>
        </w:rPr>
        <w:t xml:space="preserve">  </w:t>
      </w:r>
      <w:r>
        <w:rPr>
          <w:rFonts w:hint="eastAsia"/>
        </w:rPr>
        <w:t>房屋签约出租合同期限一般不得超过</w:t>
      </w:r>
      <w:r>
        <w:rPr>
          <w:rFonts w:hint="eastAsia"/>
        </w:rPr>
        <w:t>5</w:t>
      </w:r>
      <w:r>
        <w:rPr>
          <w:rFonts w:hint="eastAsia"/>
        </w:rPr>
        <w:t>年。合同期满后，如承租人申请续租，房屋所在单位须对承租人经营状况、租金标准等情况进行综合评估，双方协商一致后报总务处审批，审批同意后可续签合同。如双方无法达成一致，合同解除，通过公开招标方式重新确定承租人。</w:t>
      </w:r>
    </w:p>
    <w:p w:rsidR="003F2C9B" w:rsidRDefault="003F2C9B" w:rsidP="003F2C9B">
      <w:r>
        <w:rPr>
          <w:rFonts w:hint="eastAsia"/>
        </w:rPr>
        <w:t>第十条</w:t>
      </w:r>
      <w:r>
        <w:rPr>
          <w:rFonts w:hint="eastAsia"/>
        </w:rPr>
        <w:t xml:space="preserve">  </w:t>
      </w:r>
      <w:r>
        <w:rPr>
          <w:rFonts w:hint="eastAsia"/>
        </w:rPr>
        <w:t>公用房签约出租收入纳入医学部财务预算，统一核算，统一管理。房屋租赁收入上缴医学部后，医学部根据公用房出租管理单位实际情况下拨一定的管理费用给房屋管理部门。</w:t>
      </w:r>
    </w:p>
    <w:p w:rsidR="003F2C9B" w:rsidRDefault="003F2C9B" w:rsidP="003F2C9B">
      <w:r>
        <w:rPr>
          <w:rFonts w:hint="eastAsia"/>
        </w:rPr>
        <w:t>第十一条</w:t>
      </w:r>
      <w:r>
        <w:rPr>
          <w:rFonts w:hint="eastAsia"/>
        </w:rPr>
        <w:t xml:space="preserve"> </w:t>
      </w:r>
      <w:r>
        <w:rPr>
          <w:rFonts w:hint="eastAsia"/>
        </w:rPr>
        <w:t>公用房短期出租指会议室、教室、场馆、活动场地等计时出租行为。短期出租以面向校内院系和师生使用为主，房屋所在单位必须严格审核租用方用途，加强日常管理。收费标准以成本补偿的原则制定。房屋所在单位需向总务处报送短期出租收费立项申请，总务处与医学部计财处初审后，报医学部收费领导小组审议。</w:t>
      </w:r>
      <w:r>
        <w:rPr>
          <w:rFonts w:hint="eastAsia"/>
        </w:rPr>
        <w:t xml:space="preserve">     </w:t>
      </w:r>
    </w:p>
    <w:p w:rsidR="003F2C9B" w:rsidRPr="00422CAE" w:rsidRDefault="003F2C9B" w:rsidP="003F2C9B">
      <w:pPr>
        <w:ind w:firstLine="482"/>
        <w:rPr>
          <w:b/>
        </w:rPr>
      </w:pPr>
      <w:r w:rsidRPr="00422CAE">
        <w:rPr>
          <w:rFonts w:hint="eastAsia"/>
          <w:b/>
        </w:rPr>
        <w:t>第三章</w:t>
      </w:r>
      <w:r w:rsidRPr="00422CAE">
        <w:rPr>
          <w:rFonts w:hint="eastAsia"/>
          <w:b/>
        </w:rPr>
        <w:t xml:space="preserve">  </w:t>
      </w:r>
      <w:r w:rsidRPr="00422CAE">
        <w:rPr>
          <w:rFonts w:hint="eastAsia"/>
          <w:b/>
        </w:rPr>
        <w:t>产业相关用房管理</w:t>
      </w:r>
    </w:p>
    <w:p w:rsidR="003F2C9B" w:rsidRDefault="003F2C9B" w:rsidP="003F2C9B">
      <w:r>
        <w:rPr>
          <w:rFonts w:hint="eastAsia"/>
        </w:rPr>
        <w:t>第十二条</w:t>
      </w:r>
      <w:r>
        <w:rPr>
          <w:rFonts w:hint="eastAsia"/>
        </w:rPr>
        <w:t xml:space="preserve">  </w:t>
      </w:r>
      <w:r>
        <w:rPr>
          <w:rFonts w:hint="eastAsia"/>
        </w:rPr>
        <w:t>产业相关用房指医学部产业楼（非租赁用房除外）及与产业相关的研究开发、成果转化等合作用房。</w:t>
      </w:r>
    </w:p>
    <w:p w:rsidR="003F2C9B" w:rsidRDefault="003F2C9B" w:rsidP="003F2C9B">
      <w:r>
        <w:rPr>
          <w:rFonts w:hint="eastAsia"/>
        </w:rPr>
        <w:t>第十三条</w:t>
      </w:r>
      <w:r>
        <w:rPr>
          <w:rFonts w:hint="eastAsia"/>
        </w:rPr>
        <w:t xml:space="preserve">  </w:t>
      </w:r>
      <w:r>
        <w:rPr>
          <w:rFonts w:hint="eastAsia"/>
        </w:rPr>
        <w:t>医学部授权产业管理办公室作为产业相关用房的管理单位，负责房屋租赁合同的签订、执行及日常监督与管理工作，合同期限一般不得超过</w:t>
      </w:r>
      <w:r>
        <w:rPr>
          <w:rFonts w:hint="eastAsia"/>
        </w:rPr>
        <w:t>5</w:t>
      </w:r>
      <w:r>
        <w:rPr>
          <w:rFonts w:hint="eastAsia"/>
        </w:rPr>
        <w:t>年。合同签订后须向总务处备案。</w:t>
      </w:r>
    </w:p>
    <w:p w:rsidR="003F2C9B" w:rsidRDefault="003F2C9B" w:rsidP="003F2C9B">
      <w:r>
        <w:rPr>
          <w:rFonts w:hint="eastAsia"/>
        </w:rPr>
        <w:t>第十四条</w:t>
      </w:r>
      <w:r>
        <w:rPr>
          <w:rFonts w:hint="eastAsia"/>
        </w:rPr>
        <w:t xml:space="preserve">  </w:t>
      </w:r>
      <w:r>
        <w:rPr>
          <w:rFonts w:hint="eastAsia"/>
        </w:rPr>
        <w:t>租金标准由产业办牵头制定，租金收入纳入医学部财务预算，统一核算，统一管理。</w:t>
      </w:r>
    </w:p>
    <w:p w:rsidR="003F2C9B" w:rsidRDefault="003F2C9B" w:rsidP="003F2C9B">
      <w:r>
        <w:rPr>
          <w:rFonts w:hint="eastAsia"/>
        </w:rPr>
        <w:t>第十五条</w:t>
      </w:r>
      <w:r>
        <w:rPr>
          <w:rFonts w:hint="eastAsia"/>
        </w:rPr>
        <w:t xml:space="preserve">  </w:t>
      </w:r>
      <w:r>
        <w:rPr>
          <w:rFonts w:hint="eastAsia"/>
        </w:rPr>
        <w:t>医学部不再向校办企业新增校内公用房。</w:t>
      </w:r>
    </w:p>
    <w:p w:rsidR="003F2C9B" w:rsidRPr="00422CAE" w:rsidRDefault="003F2C9B" w:rsidP="003F2C9B">
      <w:pPr>
        <w:ind w:firstLine="482"/>
        <w:rPr>
          <w:b/>
        </w:rPr>
      </w:pPr>
      <w:r w:rsidRPr="00422CAE">
        <w:rPr>
          <w:rFonts w:hint="eastAsia"/>
          <w:b/>
        </w:rPr>
        <w:t>第四章</w:t>
      </w:r>
      <w:r w:rsidRPr="00422CAE">
        <w:rPr>
          <w:rFonts w:hint="eastAsia"/>
          <w:b/>
        </w:rPr>
        <w:t xml:space="preserve">  </w:t>
      </w:r>
      <w:r w:rsidRPr="00422CAE">
        <w:rPr>
          <w:rFonts w:hint="eastAsia"/>
          <w:b/>
        </w:rPr>
        <w:t>后勤经营用房管理</w:t>
      </w:r>
    </w:p>
    <w:p w:rsidR="003F2C9B" w:rsidRDefault="003F2C9B" w:rsidP="003F2C9B">
      <w:r>
        <w:rPr>
          <w:rFonts w:hint="eastAsia"/>
        </w:rPr>
        <w:t>第十六条</w:t>
      </w:r>
      <w:r>
        <w:rPr>
          <w:rFonts w:hint="eastAsia"/>
        </w:rPr>
        <w:t xml:space="preserve">  </w:t>
      </w:r>
      <w:r>
        <w:rPr>
          <w:rFonts w:hint="eastAsia"/>
        </w:rPr>
        <w:t>后勤经营用房指医学部后勤单位在承担医学部基本服务保障任务以外从事经营活动的公用房。</w:t>
      </w:r>
    </w:p>
    <w:p w:rsidR="003F2C9B" w:rsidRDefault="003F2C9B" w:rsidP="003F2C9B">
      <w:r>
        <w:rPr>
          <w:rFonts w:hint="eastAsia"/>
        </w:rPr>
        <w:lastRenderedPageBreak/>
        <w:t>第十七条</w:t>
      </w:r>
      <w:r>
        <w:rPr>
          <w:rFonts w:hint="eastAsia"/>
        </w:rPr>
        <w:t xml:space="preserve"> </w:t>
      </w:r>
      <w:r>
        <w:rPr>
          <w:rFonts w:hint="eastAsia"/>
        </w:rPr>
        <w:t>后勤经营用房使用单位必须与总务处签订房屋租赁合同，合同期限一般不得超过</w:t>
      </w:r>
      <w:r>
        <w:rPr>
          <w:rFonts w:hint="eastAsia"/>
        </w:rPr>
        <w:t>5</w:t>
      </w:r>
      <w:r>
        <w:rPr>
          <w:rFonts w:hint="eastAsia"/>
        </w:rPr>
        <w:t>年。</w:t>
      </w:r>
    </w:p>
    <w:p w:rsidR="003F2C9B" w:rsidRDefault="003F2C9B" w:rsidP="003F2C9B">
      <w:r>
        <w:rPr>
          <w:rFonts w:hint="eastAsia"/>
        </w:rPr>
        <w:t>第十八条</w:t>
      </w:r>
      <w:r>
        <w:rPr>
          <w:rFonts w:hint="eastAsia"/>
        </w:rPr>
        <w:t xml:space="preserve">  </w:t>
      </w:r>
      <w:r>
        <w:rPr>
          <w:rFonts w:hint="eastAsia"/>
        </w:rPr>
        <w:t>后勤经营用房租金标准由总务处牵头制定，租金收入纳入医学部财务预算，统一核算，统一管理。</w:t>
      </w:r>
    </w:p>
    <w:p w:rsidR="003F2C9B" w:rsidRDefault="003F2C9B" w:rsidP="003F2C9B">
      <w:r>
        <w:rPr>
          <w:rFonts w:hint="eastAsia"/>
        </w:rPr>
        <w:t>第十九条</w:t>
      </w:r>
      <w:r>
        <w:rPr>
          <w:rFonts w:hint="eastAsia"/>
        </w:rPr>
        <w:t xml:space="preserve">  </w:t>
      </w:r>
      <w:r>
        <w:rPr>
          <w:rFonts w:hint="eastAsia"/>
        </w:rPr>
        <w:t>后勤单位为履行医学部基本服务保障职能，将公用房出租、出借或委托他人经营的，参照租赁用房签约出租模式管理。</w:t>
      </w:r>
    </w:p>
    <w:p w:rsidR="003F2C9B" w:rsidRPr="00422CAE" w:rsidRDefault="003F2C9B" w:rsidP="003F2C9B">
      <w:pPr>
        <w:ind w:firstLine="482"/>
        <w:rPr>
          <w:b/>
        </w:rPr>
      </w:pPr>
      <w:r w:rsidRPr="00422CAE">
        <w:rPr>
          <w:rFonts w:hint="eastAsia"/>
          <w:b/>
        </w:rPr>
        <w:t>第五章</w:t>
      </w:r>
      <w:r w:rsidRPr="00422CAE">
        <w:rPr>
          <w:rFonts w:hint="eastAsia"/>
          <w:b/>
        </w:rPr>
        <w:t xml:space="preserve">  </w:t>
      </w:r>
      <w:r w:rsidRPr="00422CAE">
        <w:rPr>
          <w:rFonts w:hint="eastAsia"/>
          <w:b/>
        </w:rPr>
        <w:t>公用房出租日常管理</w:t>
      </w:r>
    </w:p>
    <w:p w:rsidR="003F2C9B" w:rsidRDefault="003F2C9B" w:rsidP="003F2C9B">
      <w:r>
        <w:rPr>
          <w:rFonts w:hint="eastAsia"/>
        </w:rPr>
        <w:t>第二十条</w:t>
      </w:r>
      <w:r>
        <w:rPr>
          <w:rFonts w:hint="eastAsia"/>
        </w:rPr>
        <w:t xml:space="preserve">  </w:t>
      </w:r>
      <w:r>
        <w:rPr>
          <w:rFonts w:hint="eastAsia"/>
        </w:rPr>
        <w:t>任何单位和个人未经医学部批准，不得以任何理由擅自将公用房出租、出借或投资经营。</w:t>
      </w:r>
    </w:p>
    <w:p w:rsidR="003F2C9B" w:rsidRDefault="003F2C9B" w:rsidP="003F2C9B">
      <w:r>
        <w:rPr>
          <w:rFonts w:hint="eastAsia"/>
        </w:rPr>
        <w:t>第二十一条</w:t>
      </w:r>
      <w:r>
        <w:rPr>
          <w:rFonts w:hint="eastAsia"/>
        </w:rPr>
        <w:t xml:space="preserve">  </w:t>
      </w:r>
      <w:r>
        <w:rPr>
          <w:rFonts w:hint="eastAsia"/>
        </w:rPr>
        <w:t>各单位不得将公用房出租给未经医学部相关主管部门审批的教育培训类</w:t>
      </w:r>
      <w:r>
        <w:rPr>
          <w:rFonts w:hint="eastAsia"/>
        </w:rPr>
        <w:t xml:space="preserve"> </w:t>
      </w:r>
      <w:r>
        <w:rPr>
          <w:rFonts w:hint="eastAsia"/>
        </w:rPr>
        <w:t>活动使用。</w:t>
      </w:r>
    </w:p>
    <w:p w:rsidR="003F2C9B" w:rsidRDefault="003F2C9B" w:rsidP="003F2C9B">
      <w:r>
        <w:rPr>
          <w:rFonts w:hint="eastAsia"/>
        </w:rPr>
        <w:t>第二十二条</w:t>
      </w:r>
      <w:r>
        <w:rPr>
          <w:rFonts w:hint="eastAsia"/>
        </w:rPr>
        <w:t xml:space="preserve">  </w:t>
      </w:r>
      <w:r>
        <w:rPr>
          <w:rFonts w:hint="eastAsia"/>
        </w:rPr>
        <w:t>公用房租金标准原则上采取公开招租的形式确定，必要时可采取评审或者资产评估的方式确定，以保证过程公正透明，价格公正合理。</w:t>
      </w:r>
    </w:p>
    <w:p w:rsidR="003F2C9B" w:rsidRDefault="003F2C9B" w:rsidP="003F2C9B">
      <w:r>
        <w:rPr>
          <w:rFonts w:hint="eastAsia"/>
        </w:rPr>
        <w:t>第二十三条</w:t>
      </w:r>
      <w:r>
        <w:rPr>
          <w:rFonts w:hint="eastAsia"/>
        </w:rPr>
        <w:t xml:space="preserve">  </w:t>
      </w:r>
      <w:r>
        <w:rPr>
          <w:rFonts w:hint="eastAsia"/>
        </w:rPr>
        <w:t>各公用房出租管理单位必须安排专人负责出租房屋的日常管理和监督工作，包括：配合主管部门向教育部等上级单位履行报备报批手续，出租房屋定期安全检查，根据合同规范和监督承租人行为，督促承租人按时缴纳租金等。</w:t>
      </w:r>
    </w:p>
    <w:p w:rsidR="003F2C9B" w:rsidRDefault="003F2C9B" w:rsidP="003F2C9B">
      <w:r>
        <w:rPr>
          <w:rFonts w:hint="eastAsia"/>
        </w:rPr>
        <w:t>第二十四条</w:t>
      </w:r>
      <w:r>
        <w:rPr>
          <w:rFonts w:hint="eastAsia"/>
        </w:rPr>
        <w:t xml:space="preserve">  </w:t>
      </w:r>
      <w:r>
        <w:rPr>
          <w:rFonts w:hint="eastAsia"/>
        </w:rPr>
        <w:t>对于公用房出租过程中因审核不严、管理不善等造成医学部经济损失，给医学部声誉带来负面影响的，各公用房出租管理单位及审批管理部门要承担相应责任；情节严重的，将追究有关人员的党纪政纪责任。</w:t>
      </w:r>
    </w:p>
    <w:p w:rsidR="003F2C9B" w:rsidRDefault="003F2C9B" w:rsidP="003F2C9B">
      <w:r>
        <w:rPr>
          <w:rFonts w:hint="eastAsia"/>
        </w:rPr>
        <w:t>第二十五条</w:t>
      </w:r>
      <w:r>
        <w:rPr>
          <w:rFonts w:hint="eastAsia"/>
        </w:rPr>
        <w:t xml:space="preserve">  </w:t>
      </w:r>
      <w:r>
        <w:rPr>
          <w:rFonts w:hint="eastAsia"/>
        </w:rPr>
        <w:t>承租人应遵守国家相关法律法规、医学部有关规章制度及合同约定，服从和配合医学部相关管理机构的管理和监督，</w:t>
      </w:r>
      <w:r>
        <w:rPr>
          <w:rFonts w:hint="eastAsia"/>
        </w:rPr>
        <w:t xml:space="preserve"> </w:t>
      </w:r>
      <w:r>
        <w:rPr>
          <w:rFonts w:hint="eastAsia"/>
        </w:rPr>
        <w:t>承租人的行为不得影响医学部正常的工作秩序，不得损害北京大学声誉形象及师生的合法权益。否则，医学部将中止租赁合同，收回出租房屋，并追究承租人的相关责任。</w:t>
      </w:r>
    </w:p>
    <w:p w:rsidR="003F2C9B" w:rsidRDefault="003F2C9B" w:rsidP="003F2C9B">
      <w:r>
        <w:rPr>
          <w:rFonts w:hint="eastAsia"/>
        </w:rPr>
        <w:t>第二十六条</w:t>
      </w:r>
      <w:r>
        <w:rPr>
          <w:rFonts w:hint="eastAsia"/>
        </w:rPr>
        <w:t xml:space="preserve">  </w:t>
      </w:r>
      <w:r>
        <w:rPr>
          <w:rFonts w:hint="eastAsia"/>
        </w:rPr>
        <w:t>承租人必须按医学部的要求和合同约定使用房屋，不得擅自转租、分租或改变使用用途。不得擅自加建、拆建、装修房屋或增加设施等。</w:t>
      </w:r>
    </w:p>
    <w:p w:rsidR="003F2C9B" w:rsidRDefault="003F2C9B" w:rsidP="003F2C9B">
      <w:r>
        <w:rPr>
          <w:rFonts w:hint="eastAsia"/>
        </w:rPr>
        <w:t>第二十七条</w:t>
      </w:r>
      <w:r>
        <w:rPr>
          <w:rFonts w:hint="eastAsia"/>
        </w:rPr>
        <w:t xml:space="preserve">  </w:t>
      </w:r>
      <w:r>
        <w:rPr>
          <w:rFonts w:hint="eastAsia"/>
        </w:rPr>
        <w:t>因承租人使用不当造成房屋及其设施损毁的，由承租方负责赔偿，并承担由此造成的全部经济损失及相关法律责任。</w:t>
      </w:r>
    </w:p>
    <w:p w:rsidR="003F2C9B" w:rsidRPr="00422CAE" w:rsidRDefault="003F2C9B" w:rsidP="003F2C9B">
      <w:pPr>
        <w:ind w:firstLine="482"/>
        <w:rPr>
          <w:b/>
        </w:rPr>
      </w:pPr>
      <w:r w:rsidRPr="00422CAE">
        <w:rPr>
          <w:rFonts w:hint="eastAsia"/>
          <w:b/>
        </w:rPr>
        <w:t>第六章</w:t>
      </w:r>
      <w:r w:rsidRPr="00422CAE">
        <w:rPr>
          <w:rFonts w:hint="eastAsia"/>
          <w:b/>
        </w:rPr>
        <w:t xml:space="preserve"> </w:t>
      </w:r>
      <w:r w:rsidRPr="00422CAE">
        <w:rPr>
          <w:rFonts w:hint="eastAsia"/>
          <w:b/>
        </w:rPr>
        <w:t>附则</w:t>
      </w:r>
    </w:p>
    <w:p w:rsidR="003F2C9B" w:rsidRDefault="003F2C9B" w:rsidP="003F2C9B">
      <w:r>
        <w:rPr>
          <w:rFonts w:hint="eastAsia"/>
        </w:rPr>
        <w:t>第二十八条</w:t>
      </w:r>
      <w:r>
        <w:rPr>
          <w:rFonts w:hint="eastAsia"/>
        </w:rPr>
        <w:t xml:space="preserve">  </w:t>
      </w:r>
      <w:r>
        <w:rPr>
          <w:rFonts w:hint="eastAsia"/>
        </w:rPr>
        <w:t>本办法涉及的租赁合同均需按照医学部合同流转程序进行签订。</w:t>
      </w:r>
    </w:p>
    <w:p w:rsidR="003F2C9B" w:rsidRDefault="003F2C9B" w:rsidP="003F2C9B">
      <w:r>
        <w:rPr>
          <w:rFonts w:hint="eastAsia"/>
        </w:rPr>
        <w:t>第二十九条</w:t>
      </w:r>
      <w:r>
        <w:rPr>
          <w:rFonts w:hint="eastAsia"/>
        </w:rPr>
        <w:t xml:space="preserve">  </w:t>
      </w:r>
      <w:r>
        <w:rPr>
          <w:rFonts w:hint="eastAsia"/>
        </w:rPr>
        <w:t>本办法由总务处和产业管理办公室负责解释。</w:t>
      </w:r>
    </w:p>
    <w:p w:rsidR="003F2C9B" w:rsidRPr="00CC288A" w:rsidRDefault="003F2C9B" w:rsidP="003F2C9B">
      <w:pPr>
        <w:sectPr w:rsidR="003F2C9B" w:rsidRPr="00CC288A" w:rsidSect="007E6E89">
          <w:pgSz w:w="11906" w:h="16838"/>
          <w:pgMar w:top="1440" w:right="1800" w:bottom="1440" w:left="1800" w:header="851" w:footer="992" w:gutter="0"/>
          <w:cols w:space="425"/>
          <w:docGrid w:type="lines" w:linePitch="312"/>
        </w:sectPr>
      </w:pPr>
      <w:r>
        <w:rPr>
          <w:rFonts w:hint="eastAsia"/>
        </w:rPr>
        <w:t>第三十条</w:t>
      </w:r>
      <w:r>
        <w:rPr>
          <w:rFonts w:hint="eastAsia"/>
        </w:rPr>
        <w:t xml:space="preserve">    </w:t>
      </w:r>
      <w:r>
        <w:rPr>
          <w:rFonts w:hint="eastAsia"/>
        </w:rPr>
        <w:t>本办法自公布之日起执行。</w:t>
      </w:r>
    </w:p>
    <w:p w:rsidR="003F2C9B" w:rsidRPr="00A22DBB" w:rsidRDefault="003F2C9B" w:rsidP="003F2C9B"/>
    <w:p w:rsidR="00710849" w:rsidRDefault="003F2C9B" w:rsidP="003F2C9B">
      <w:pPr>
        <w:pStyle w:val="2"/>
      </w:pPr>
      <w:bookmarkStart w:id="1050" w:name="_Toc27660769"/>
      <w:bookmarkStart w:id="1051" w:name="_Toc69977948"/>
      <w:bookmarkStart w:id="1052" w:name="_Toc70434684"/>
      <w:r w:rsidRPr="00A22DBB">
        <w:rPr>
          <w:rFonts w:hint="eastAsia"/>
        </w:rPr>
        <w:t>关于印发《北京大学医学部进修生宿舍管理暂行办法》的通知</w:t>
      </w:r>
      <w:bookmarkStart w:id="1053" w:name="_Toc27660770"/>
      <w:bookmarkEnd w:id="1050"/>
      <w:bookmarkEnd w:id="1052"/>
      <w:r>
        <w:rPr>
          <w:rFonts w:hint="eastAsia"/>
        </w:rPr>
        <w:t xml:space="preserve"> </w:t>
      </w:r>
    </w:p>
    <w:p w:rsidR="003F2C9B" w:rsidRPr="00A22DBB" w:rsidRDefault="003F2C9B" w:rsidP="00710849">
      <w:pPr>
        <w:pStyle w:val="3"/>
        <w:ind w:firstLine="482"/>
      </w:pPr>
      <w:r>
        <w:t xml:space="preserve"> </w:t>
      </w:r>
      <w:bookmarkStart w:id="1054" w:name="_Toc69980713"/>
      <w:bookmarkStart w:id="1055" w:name="_Toc69980967"/>
      <w:bookmarkStart w:id="1056" w:name="_Toc69981527"/>
      <w:bookmarkStart w:id="1057" w:name="_Toc70063612"/>
      <w:bookmarkStart w:id="1058" w:name="_Toc70063860"/>
      <w:bookmarkStart w:id="1059" w:name="_Toc70433048"/>
      <w:bookmarkStart w:id="1060" w:name="_Toc70433294"/>
      <w:bookmarkStart w:id="1061" w:name="_Toc70433540"/>
      <w:bookmarkStart w:id="1062" w:name="_Toc70434439"/>
      <w:bookmarkStart w:id="1063" w:name="_Toc70434685"/>
      <w:r w:rsidRPr="00A22DBB">
        <w:rPr>
          <w:rFonts w:hint="eastAsia"/>
        </w:rPr>
        <w:t>北医总务（</w:t>
      </w:r>
      <w:r w:rsidRPr="00A22DBB">
        <w:rPr>
          <w:rFonts w:hint="eastAsia"/>
        </w:rPr>
        <w:t>2017</w:t>
      </w:r>
      <w:r w:rsidRPr="00A22DBB">
        <w:rPr>
          <w:rFonts w:hint="eastAsia"/>
        </w:rPr>
        <w:t>）处字</w:t>
      </w:r>
      <w:r w:rsidRPr="00A22DBB">
        <w:rPr>
          <w:rFonts w:hint="eastAsia"/>
        </w:rPr>
        <w:t>34</w:t>
      </w:r>
      <w:r w:rsidRPr="00A22DBB">
        <w:rPr>
          <w:rFonts w:hint="eastAsia"/>
        </w:rPr>
        <w:t>号</w:t>
      </w:r>
      <w:bookmarkEnd w:id="1051"/>
      <w:bookmarkEnd w:id="1053"/>
      <w:bookmarkEnd w:id="1054"/>
      <w:bookmarkEnd w:id="1055"/>
      <w:bookmarkEnd w:id="1056"/>
      <w:bookmarkEnd w:id="1057"/>
      <w:bookmarkEnd w:id="1058"/>
      <w:bookmarkEnd w:id="1059"/>
      <w:bookmarkEnd w:id="1060"/>
      <w:bookmarkEnd w:id="1061"/>
      <w:bookmarkEnd w:id="1062"/>
      <w:bookmarkEnd w:id="1063"/>
    </w:p>
    <w:p w:rsidR="003F2C9B" w:rsidRDefault="003F2C9B" w:rsidP="003F2C9B"/>
    <w:p w:rsidR="003F2C9B" w:rsidRPr="00A22DBB" w:rsidRDefault="003F2C9B" w:rsidP="003F2C9B">
      <w:r w:rsidRPr="00A22DBB">
        <w:rPr>
          <w:rFonts w:hint="eastAsia"/>
        </w:rPr>
        <w:t>各部门：</w:t>
      </w:r>
    </w:p>
    <w:p w:rsidR="003F2C9B" w:rsidRPr="00A22DBB" w:rsidRDefault="003F2C9B" w:rsidP="003F2C9B">
      <w:r w:rsidRPr="00A22DBB">
        <w:rPr>
          <w:rFonts w:hint="eastAsia"/>
        </w:rPr>
        <w:t>为进一步规范医学部进修生宿舍管理工作，完善进修生宿舍各项配套设施，提高宿舍管理安全系数，增强工作人员责任意识，根据总务处工作实际，制定《北京大学医学部进修生宿舍管理暂行办法》，经</w:t>
      </w:r>
      <w:r w:rsidRPr="00A22DBB">
        <w:rPr>
          <w:rFonts w:hint="eastAsia"/>
        </w:rPr>
        <w:t>2017</w:t>
      </w:r>
      <w:r w:rsidRPr="00A22DBB">
        <w:rPr>
          <w:rFonts w:hint="eastAsia"/>
        </w:rPr>
        <w:t>年</w:t>
      </w:r>
      <w:r w:rsidRPr="00A22DBB">
        <w:rPr>
          <w:rFonts w:hint="eastAsia"/>
        </w:rPr>
        <w:t>2</w:t>
      </w:r>
      <w:r w:rsidRPr="00A22DBB">
        <w:rPr>
          <w:rFonts w:hint="eastAsia"/>
        </w:rPr>
        <w:t>月</w:t>
      </w:r>
      <w:r w:rsidRPr="00A22DBB">
        <w:rPr>
          <w:rFonts w:hint="eastAsia"/>
        </w:rPr>
        <w:t>21</w:t>
      </w:r>
      <w:r w:rsidRPr="00A22DBB">
        <w:rPr>
          <w:rFonts w:hint="eastAsia"/>
        </w:rPr>
        <w:t>日总务处第</w:t>
      </w:r>
      <w:r w:rsidRPr="00A22DBB">
        <w:rPr>
          <w:rFonts w:hint="eastAsia"/>
        </w:rPr>
        <w:t>2</w:t>
      </w:r>
      <w:r w:rsidRPr="00A22DBB">
        <w:rPr>
          <w:rFonts w:hint="eastAsia"/>
        </w:rPr>
        <w:t>次处长办公会讨论通过，现予以印发，请各部门严格遵照执行。</w:t>
      </w:r>
    </w:p>
    <w:p w:rsidR="003F2C9B" w:rsidRPr="00A22DBB" w:rsidRDefault="003F2C9B" w:rsidP="003F2C9B"/>
    <w:p w:rsidR="003F2C9B" w:rsidRPr="00A22DBB" w:rsidRDefault="003F2C9B" w:rsidP="003F2C9B"/>
    <w:p w:rsidR="003F2C9B" w:rsidRPr="00A22DBB" w:rsidRDefault="003F2C9B" w:rsidP="003F2C9B">
      <w:pPr>
        <w:jc w:val="right"/>
      </w:pPr>
      <w:r w:rsidRPr="00A22DBB">
        <w:rPr>
          <w:rFonts w:hint="eastAsia"/>
        </w:rPr>
        <w:t>北京大学医学部总务处</w:t>
      </w:r>
    </w:p>
    <w:p w:rsidR="003F2C9B" w:rsidRPr="00A22DBB" w:rsidRDefault="003F2C9B" w:rsidP="003F2C9B">
      <w:pPr>
        <w:jc w:val="right"/>
      </w:pPr>
      <w:r w:rsidRPr="00A22DBB">
        <w:rPr>
          <w:rFonts w:hint="eastAsia"/>
        </w:rPr>
        <w:t>二〇一七年二月二十二日</w:t>
      </w:r>
    </w:p>
    <w:p w:rsidR="003F2C9B" w:rsidRPr="00A22DBB" w:rsidRDefault="003F2C9B" w:rsidP="003F2C9B"/>
    <w:p w:rsidR="003F2C9B" w:rsidRPr="00A22DBB" w:rsidRDefault="003F2C9B" w:rsidP="003F2C9B">
      <w:pPr>
        <w:sectPr w:rsidR="003F2C9B" w:rsidRPr="00A22DBB" w:rsidSect="007E6E89">
          <w:pgSz w:w="11906" w:h="16838"/>
          <w:pgMar w:top="1440" w:right="1800" w:bottom="1440" w:left="1800" w:header="851" w:footer="992" w:gutter="0"/>
          <w:cols w:space="425"/>
          <w:docGrid w:type="lines" w:linePitch="312"/>
        </w:sectPr>
      </w:pPr>
    </w:p>
    <w:p w:rsidR="003F2C9B" w:rsidRDefault="003F2C9B" w:rsidP="003F2C9B">
      <w:pPr>
        <w:ind w:firstLine="482"/>
        <w:rPr>
          <w:b/>
        </w:rPr>
      </w:pPr>
    </w:p>
    <w:p w:rsidR="003F2C9B" w:rsidRPr="00A22DBB" w:rsidRDefault="003F2C9B" w:rsidP="003F2C9B">
      <w:pPr>
        <w:pStyle w:val="2"/>
      </w:pPr>
      <w:bookmarkStart w:id="1064" w:name="_Toc69977949"/>
      <w:bookmarkStart w:id="1065" w:name="_Toc70434686"/>
      <w:r w:rsidRPr="00A22DBB">
        <w:rPr>
          <w:rFonts w:hint="eastAsia"/>
        </w:rPr>
        <w:t>北京大学医学部进修生宿舍管理暂行办法</w:t>
      </w:r>
      <w:bookmarkEnd w:id="1064"/>
      <w:bookmarkEnd w:id="1065"/>
    </w:p>
    <w:p w:rsidR="003F2C9B" w:rsidRPr="00A22DBB" w:rsidRDefault="003F2C9B" w:rsidP="003F2C9B"/>
    <w:p w:rsidR="003F2C9B" w:rsidRPr="00A22DBB" w:rsidRDefault="003F2C9B" w:rsidP="003F2C9B">
      <w:r w:rsidRPr="00A22DBB">
        <w:rPr>
          <w:rFonts w:hint="eastAsia"/>
        </w:rPr>
        <w:t>第一章</w:t>
      </w:r>
      <w:r w:rsidRPr="00A22DBB">
        <w:t xml:space="preserve">  </w:t>
      </w:r>
      <w:r w:rsidRPr="00A22DBB">
        <w:rPr>
          <w:rFonts w:hint="eastAsia"/>
        </w:rPr>
        <w:t>总</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第一条</w:t>
      </w:r>
      <w:r w:rsidRPr="00A22DBB">
        <w:t xml:space="preserve">  </w:t>
      </w:r>
      <w:r w:rsidRPr="00A22DBB">
        <w:rPr>
          <w:rFonts w:hint="eastAsia"/>
        </w:rPr>
        <w:t>为加强对北京大学医学部进修生宿舍的管理，建立和维护进修生正常的学习、生活秩序和良好的生活环境，使进修生宿舍管理做到制度化、规范化，结合医学部进修生宿舍现状，特制定本办法。</w:t>
      </w:r>
    </w:p>
    <w:p w:rsidR="003F2C9B" w:rsidRPr="00A22DBB" w:rsidRDefault="003F2C9B" w:rsidP="003F2C9B">
      <w:pPr>
        <w:ind w:firstLine="482"/>
      </w:pPr>
      <w:r w:rsidRPr="00A22DBB">
        <w:rPr>
          <w:rFonts w:hint="eastAsia"/>
          <w:b/>
        </w:rPr>
        <w:t>第二条</w:t>
      </w:r>
      <w:r w:rsidRPr="00A22DBB">
        <w:rPr>
          <w:rFonts w:hint="eastAsia"/>
        </w:rPr>
        <w:t xml:space="preserve"> </w:t>
      </w:r>
      <w:r w:rsidRPr="00A22DBB">
        <w:t xml:space="preserve"> </w:t>
      </w:r>
      <w:r w:rsidRPr="00A22DBB">
        <w:rPr>
          <w:rFonts w:hint="eastAsia"/>
        </w:rPr>
        <w:t>北京大学医学部进修生宿舍属学校内部临时宿舍用房，旨在解决医学部外来进修人员及附属医院进修人员在进修期间的住宿问题。</w:t>
      </w:r>
    </w:p>
    <w:p w:rsidR="003F2C9B" w:rsidRPr="00A22DBB" w:rsidRDefault="003F2C9B" w:rsidP="003F2C9B">
      <w:pPr>
        <w:ind w:firstLine="482"/>
      </w:pPr>
      <w:r w:rsidRPr="00A22DBB">
        <w:rPr>
          <w:rFonts w:hint="eastAsia"/>
          <w:b/>
        </w:rPr>
        <w:t>第三条</w:t>
      </w:r>
      <w:r w:rsidRPr="00A22DBB">
        <w:rPr>
          <w:rFonts w:hint="eastAsia"/>
        </w:rPr>
        <w:t xml:space="preserve"> </w:t>
      </w:r>
      <w:r w:rsidRPr="00A22DBB">
        <w:t xml:space="preserve"> </w:t>
      </w:r>
      <w:r w:rsidRPr="00A22DBB">
        <w:rPr>
          <w:rFonts w:hint="eastAsia"/>
        </w:rPr>
        <w:t>进修生宿舍由学校统一划分和管理。</w:t>
      </w:r>
    </w:p>
    <w:p w:rsidR="003F2C9B" w:rsidRPr="00A22DBB" w:rsidRDefault="003F2C9B" w:rsidP="003F2C9B">
      <w:r w:rsidRPr="00A22DBB">
        <w:rPr>
          <w:rFonts w:hint="eastAsia"/>
        </w:rPr>
        <w:t>第二章</w:t>
      </w:r>
      <w:r w:rsidRPr="00A22DBB">
        <w:t xml:space="preserve">  </w:t>
      </w:r>
      <w:r w:rsidRPr="00A22DBB">
        <w:rPr>
          <w:rFonts w:hint="eastAsia"/>
        </w:rPr>
        <w:t>管理机构及职责</w:t>
      </w:r>
    </w:p>
    <w:p w:rsidR="003F2C9B" w:rsidRPr="00A22DBB" w:rsidRDefault="003F2C9B" w:rsidP="003F2C9B">
      <w:pPr>
        <w:ind w:firstLine="482"/>
      </w:pPr>
      <w:r w:rsidRPr="00A22DBB">
        <w:rPr>
          <w:rFonts w:hint="eastAsia"/>
          <w:b/>
        </w:rPr>
        <w:t>第四条</w:t>
      </w:r>
      <w:r w:rsidRPr="00A22DBB">
        <w:rPr>
          <w:rFonts w:hint="eastAsia"/>
        </w:rPr>
        <w:t xml:space="preserve">  </w:t>
      </w:r>
      <w:r w:rsidRPr="00A22DBB">
        <w:rPr>
          <w:rFonts w:hint="eastAsia"/>
        </w:rPr>
        <w:t>总务处房地产管理中心为进修生宿舍的具体管理部门，其主要职能包括：</w:t>
      </w:r>
    </w:p>
    <w:p w:rsidR="003F2C9B" w:rsidRPr="00A22DBB" w:rsidRDefault="003F2C9B" w:rsidP="003F2C9B">
      <w:r w:rsidRPr="00A22DBB">
        <w:rPr>
          <w:rFonts w:hint="eastAsia"/>
        </w:rPr>
        <w:t>（一）落实学校的有关决策，负责进修生宿舍资源的调配及日常服务工作；</w:t>
      </w:r>
    </w:p>
    <w:p w:rsidR="003F2C9B" w:rsidRPr="00A22DBB" w:rsidRDefault="003F2C9B" w:rsidP="003F2C9B">
      <w:r w:rsidRPr="00A22DBB">
        <w:rPr>
          <w:rFonts w:hint="eastAsia"/>
        </w:rPr>
        <w:t>（二）制定进修生宿舍的各项规章制度，提高管理规范化水平；</w:t>
      </w:r>
    </w:p>
    <w:p w:rsidR="003F2C9B" w:rsidRPr="00A22DBB" w:rsidRDefault="003F2C9B" w:rsidP="003F2C9B">
      <w:r w:rsidRPr="00A22DBB">
        <w:rPr>
          <w:rFonts w:hint="eastAsia"/>
        </w:rPr>
        <w:t>（三）负责进修生宿舍设备、设施等资产的管理；</w:t>
      </w:r>
    </w:p>
    <w:p w:rsidR="003F2C9B" w:rsidRPr="00A22DBB" w:rsidRDefault="003F2C9B" w:rsidP="003F2C9B">
      <w:r w:rsidRPr="00A22DBB">
        <w:rPr>
          <w:rFonts w:hint="eastAsia"/>
        </w:rPr>
        <w:t>（四）负责向进修生收取住宿及其他相关费用；</w:t>
      </w:r>
    </w:p>
    <w:p w:rsidR="003F2C9B" w:rsidRPr="00A22DBB" w:rsidRDefault="003F2C9B" w:rsidP="003F2C9B">
      <w:r w:rsidRPr="00A22DBB">
        <w:rPr>
          <w:rFonts w:hint="eastAsia"/>
        </w:rPr>
        <w:t>（五）负责维护进修生宿舍的安全与秩序，引导进修生提高自我防范意识，每日进行安全检查，消除安全隐患，防止发生安全事故；</w:t>
      </w:r>
    </w:p>
    <w:p w:rsidR="003F2C9B" w:rsidRPr="00A22DBB" w:rsidRDefault="003F2C9B" w:rsidP="003F2C9B">
      <w:r w:rsidRPr="00A22DBB">
        <w:rPr>
          <w:rFonts w:hint="eastAsia"/>
        </w:rPr>
        <w:t>（六）负责宿舍公共区域的卫生保洁，检查进修生宿舍的卫生情况；</w:t>
      </w:r>
    </w:p>
    <w:p w:rsidR="003F2C9B" w:rsidRPr="00A22DBB" w:rsidRDefault="003F2C9B" w:rsidP="003F2C9B">
      <w:r w:rsidRPr="00A22DBB">
        <w:rPr>
          <w:rFonts w:hint="eastAsia"/>
        </w:rPr>
        <w:t>（七）负责对宿舍管理人员进行业务培训及考核。</w:t>
      </w:r>
    </w:p>
    <w:p w:rsidR="003F2C9B" w:rsidRPr="00A22DBB" w:rsidRDefault="003F2C9B" w:rsidP="003F2C9B">
      <w:pPr>
        <w:ind w:firstLine="482"/>
      </w:pPr>
      <w:r w:rsidRPr="00A22DBB">
        <w:rPr>
          <w:rFonts w:hint="eastAsia"/>
          <w:b/>
        </w:rPr>
        <w:t>第五条</w:t>
      </w:r>
      <w:r w:rsidRPr="00A22DBB">
        <w:rPr>
          <w:rFonts w:hint="eastAsia"/>
        </w:rPr>
        <w:t xml:space="preserve">  </w:t>
      </w:r>
      <w:r w:rsidRPr="00A22DBB">
        <w:rPr>
          <w:rFonts w:hint="eastAsia"/>
        </w:rPr>
        <w:t>进修生实习单位负责核实进修生身份、开具进修证明、督促缴费、协助进修生宿舍的管理工作。</w:t>
      </w:r>
    </w:p>
    <w:p w:rsidR="003F2C9B" w:rsidRPr="00A22DBB" w:rsidRDefault="003F2C9B" w:rsidP="003F2C9B">
      <w:r w:rsidRPr="00A22DBB">
        <w:rPr>
          <w:rFonts w:hint="eastAsia"/>
        </w:rPr>
        <w:t>第三章</w:t>
      </w:r>
      <w:r w:rsidRPr="00A22DBB">
        <w:t xml:space="preserve">  </w:t>
      </w:r>
      <w:r w:rsidRPr="00A22DBB">
        <w:rPr>
          <w:rFonts w:hint="eastAsia"/>
        </w:rPr>
        <w:t>住宿管理</w:t>
      </w:r>
    </w:p>
    <w:p w:rsidR="003F2C9B" w:rsidRPr="00A22DBB" w:rsidRDefault="003F2C9B" w:rsidP="003F2C9B">
      <w:pPr>
        <w:ind w:firstLine="482"/>
      </w:pPr>
      <w:r w:rsidRPr="00A22DBB">
        <w:rPr>
          <w:rFonts w:hint="eastAsia"/>
          <w:b/>
        </w:rPr>
        <w:t>第六条</w:t>
      </w:r>
      <w:r w:rsidRPr="00A22DBB">
        <w:t xml:space="preserve"> </w:t>
      </w:r>
      <w:r w:rsidRPr="00A22DBB">
        <w:rPr>
          <w:rFonts w:hint="eastAsia"/>
        </w:rPr>
        <w:t xml:space="preserve"> </w:t>
      </w:r>
      <w:r w:rsidRPr="00A22DBB">
        <w:rPr>
          <w:rFonts w:hint="eastAsia"/>
        </w:rPr>
        <w:t>进修生宿舍实行审核登记制度。进修生实习单位对进修生进行身份核实，负责开具进修证明并加盖所属二级单位公章，进修生需持本人身份证及进修证明，至校内六号楼收费室（电话：</w:t>
      </w:r>
      <w:r w:rsidRPr="00A22DBB">
        <w:rPr>
          <w:rFonts w:hint="eastAsia"/>
        </w:rPr>
        <w:t>82802912</w:t>
      </w:r>
      <w:r w:rsidRPr="00A22DBB">
        <w:rPr>
          <w:rFonts w:hint="eastAsia"/>
        </w:rPr>
        <w:t>）进行身份核实并缴费。缴费后持《入住押金单》至宿舍值班室领取钥匙以及床上用品一套。</w:t>
      </w:r>
    </w:p>
    <w:p w:rsidR="003F2C9B" w:rsidRPr="00A22DBB" w:rsidRDefault="003F2C9B" w:rsidP="003F2C9B">
      <w:pPr>
        <w:ind w:firstLine="482"/>
      </w:pPr>
      <w:r w:rsidRPr="00A22DBB">
        <w:rPr>
          <w:rFonts w:hint="eastAsia"/>
          <w:b/>
        </w:rPr>
        <w:t>第七条</w:t>
      </w:r>
      <w:r w:rsidRPr="00A22DBB">
        <w:t xml:space="preserve"> </w:t>
      </w:r>
      <w:r w:rsidRPr="00A22DBB">
        <w:rPr>
          <w:rFonts w:hint="eastAsia"/>
        </w:rPr>
        <w:t xml:space="preserve"> </w:t>
      </w:r>
      <w:r w:rsidRPr="00A22DBB">
        <w:rPr>
          <w:rFonts w:hint="eastAsia"/>
        </w:rPr>
        <w:t>进修生宿舍收费标准，严格按照医学部收费立项标准收取。进修生住宿原则上缴纳至少一个月的费用。过期不续费者，首次由宿舍管理人员口头提醒，如再拒绝缴费则强制腾退。</w:t>
      </w:r>
    </w:p>
    <w:p w:rsidR="003F2C9B" w:rsidRPr="00A22DBB" w:rsidRDefault="003F2C9B" w:rsidP="003F2C9B">
      <w:pPr>
        <w:ind w:firstLine="482"/>
      </w:pPr>
      <w:r w:rsidRPr="00A22DBB">
        <w:rPr>
          <w:rFonts w:hint="eastAsia"/>
          <w:b/>
        </w:rPr>
        <w:lastRenderedPageBreak/>
        <w:t>第八条</w:t>
      </w:r>
      <w:r w:rsidRPr="00A22DBB">
        <w:rPr>
          <w:rFonts w:hint="eastAsia"/>
        </w:rPr>
        <w:t xml:space="preserve"> </w:t>
      </w:r>
      <w:r w:rsidRPr="00A22DBB">
        <w:t xml:space="preserve"> </w:t>
      </w:r>
      <w:r w:rsidRPr="00A22DBB">
        <w:rPr>
          <w:rFonts w:hint="eastAsia"/>
        </w:rPr>
        <w:t>进修生入住的宿舍、床位由收费室统一协调安排。未经收费室协调，进修生不得擅自调换或占用宿舍及床位，不得私自转借、出租床位。一经发现，取消住宿资格并立即腾退。</w:t>
      </w:r>
    </w:p>
    <w:p w:rsidR="003F2C9B" w:rsidRPr="00A22DBB" w:rsidRDefault="003F2C9B" w:rsidP="003F2C9B">
      <w:pPr>
        <w:ind w:firstLine="482"/>
      </w:pPr>
      <w:r w:rsidRPr="00A22DBB">
        <w:rPr>
          <w:rFonts w:hint="eastAsia"/>
          <w:b/>
        </w:rPr>
        <w:t>第九条</w:t>
      </w:r>
      <w:r w:rsidRPr="00A22DBB">
        <w:rPr>
          <w:rFonts w:hint="eastAsia"/>
        </w:rPr>
        <w:t xml:space="preserve"> </w:t>
      </w:r>
      <w:r w:rsidRPr="00A22DBB">
        <w:t xml:space="preserve"> </w:t>
      </w:r>
      <w:r w:rsidRPr="00A22DBB">
        <w:rPr>
          <w:rFonts w:hint="eastAsia"/>
        </w:rPr>
        <w:t>进修生宿舍开门时间为早上</w:t>
      </w:r>
      <w:r w:rsidRPr="00A22DBB">
        <w:rPr>
          <w:rFonts w:hint="eastAsia"/>
        </w:rPr>
        <w:t>6</w:t>
      </w:r>
      <w:r w:rsidRPr="00A22DBB">
        <w:rPr>
          <w:rFonts w:hint="eastAsia"/>
        </w:rPr>
        <w:t>点，锁门时间为晚上</w:t>
      </w:r>
      <w:r w:rsidRPr="00A22DBB">
        <w:rPr>
          <w:rFonts w:hint="eastAsia"/>
        </w:rPr>
        <w:t>23</w:t>
      </w:r>
      <w:r w:rsidRPr="00A22DBB">
        <w:rPr>
          <w:rFonts w:hint="eastAsia"/>
        </w:rPr>
        <w:t>点。如当天有特殊情况晚归，需提前与宿舍管理人员进行沟通。</w:t>
      </w:r>
    </w:p>
    <w:p w:rsidR="003F2C9B" w:rsidRPr="00A22DBB" w:rsidRDefault="003F2C9B" w:rsidP="003F2C9B">
      <w:pPr>
        <w:ind w:firstLine="482"/>
      </w:pPr>
      <w:r w:rsidRPr="00A22DBB">
        <w:rPr>
          <w:rFonts w:hint="eastAsia"/>
          <w:b/>
        </w:rPr>
        <w:t>第十条</w:t>
      </w:r>
      <w:r w:rsidRPr="00A22DBB">
        <w:t xml:space="preserve"> </w:t>
      </w:r>
      <w:r w:rsidRPr="00A22DBB">
        <w:rPr>
          <w:rFonts w:hint="eastAsia"/>
        </w:rPr>
        <w:t xml:space="preserve"> </w:t>
      </w:r>
      <w:r w:rsidRPr="00A22DBB">
        <w:rPr>
          <w:rFonts w:hint="eastAsia"/>
        </w:rPr>
        <w:t>进修生因故需借用本宿舍钥匙，需持有效证件到值班室登记。进修生不得将宿舍钥匙借与他人，不得私自调换门锁或另加门锁。丢失门锁钥匙要及时上报，由宿舍管理人员统一更换门锁，相关费用由进修生支付。丢失钥匙不上报、私配钥匙或私换门锁，造成损失的，进修生自行承担。</w:t>
      </w:r>
    </w:p>
    <w:p w:rsidR="003F2C9B" w:rsidRPr="00A22DBB" w:rsidRDefault="003F2C9B" w:rsidP="003F2C9B">
      <w:pPr>
        <w:ind w:firstLine="482"/>
      </w:pPr>
      <w:r w:rsidRPr="00A22DBB">
        <w:rPr>
          <w:rFonts w:hint="eastAsia"/>
          <w:b/>
        </w:rPr>
        <w:t>第十一条</w:t>
      </w:r>
      <w:r w:rsidRPr="00A22DBB">
        <w:t xml:space="preserve"> </w:t>
      </w:r>
      <w:r w:rsidRPr="00A22DBB">
        <w:rPr>
          <w:rFonts w:hint="eastAsia"/>
        </w:rPr>
        <w:t xml:space="preserve"> </w:t>
      </w:r>
      <w:r w:rsidRPr="00A22DBB">
        <w:rPr>
          <w:rFonts w:hint="eastAsia"/>
        </w:rPr>
        <w:t>进修生因个人原因需提前办理退宿，应持相关证明到收费室办理手续。</w:t>
      </w:r>
    </w:p>
    <w:p w:rsidR="003F2C9B" w:rsidRPr="00A22DBB" w:rsidRDefault="003F2C9B" w:rsidP="003F2C9B">
      <w:pPr>
        <w:ind w:firstLine="482"/>
      </w:pPr>
      <w:r w:rsidRPr="00A22DBB">
        <w:rPr>
          <w:rFonts w:hint="eastAsia"/>
          <w:b/>
        </w:rPr>
        <w:t>第十二条</w:t>
      </w:r>
      <w:r w:rsidRPr="00A22DBB">
        <w:rPr>
          <w:rFonts w:hint="eastAsia"/>
        </w:rPr>
        <w:t xml:space="preserve"> </w:t>
      </w:r>
      <w:r w:rsidRPr="00A22DBB">
        <w:t xml:space="preserve"> </w:t>
      </w:r>
      <w:r w:rsidRPr="00A22DBB">
        <w:rPr>
          <w:rFonts w:hint="eastAsia"/>
        </w:rPr>
        <w:t>进修生个人要求调换宿舍或床位，需通过宿舍管理人员同意，后至收费室办理调宿手续。</w:t>
      </w:r>
    </w:p>
    <w:p w:rsidR="003F2C9B" w:rsidRPr="00A22DBB" w:rsidRDefault="003F2C9B" w:rsidP="003F2C9B">
      <w:pPr>
        <w:ind w:firstLine="482"/>
      </w:pPr>
      <w:r w:rsidRPr="00A22DBB">
        <w:rPr>
          <w:rFonts w:hint="eastAsia"/>
          <w:b/>
        </w:rPr>
        <w:t>第十三条</w:t>
      </w:r>
      <w:r w:rsidRPr="00A22DBB">
        <w:rPr>
          <w:rFonts w:hint="eastAsia"/>
        </w:rPr>
        <w:t xml:space="preserve"> </w:t>
      </w:r>
      <w:r w:rsidRPr="00A22DBB">
        <w:t xml:space="preserve"> </w:t>
      </w:r>
      <w:r w:rsidRPr="00A22DBB">
        <w:rPr>
          <w:rFonts w:hint="eastAsia"/>
        </w:rPr>
        <w:t>进修生办理退宿手续时，需在宿舍管理人员处登记，由宿舍管理人员确认宿舍内家具、设备、设施完好后，进修生将钥匙交回值班室，由宿舍管理人员开具《退房申请单》；进修生持身份证、《退房申请单》至收费室办理退房手续；收费室审核身份，开具发票，收回押金条，开具《退房押金单》；进修生将《退房押金单》交回原宿舍值班室即可完成退房手续。</w:t>
      </w:r>
    </w:p>
    <w:p w:rsidR="003F2C9B" w:rsidRPr="00A22DBB" w:rsidRDefault="003F2C9B" w:rsidP="003F2C9B">
      <w:r w:rsidRPr="00A22DBB">
        <w:rPr>
          <w:rFonts w:hint="eastAsia"/>
        </w:rPr>
        <w:t>第四章</w:t>
      </w:r>
      <w:r w:rsidRPr="00A22DBB">
        <w:t xml:space="preserve">  </w:t>
      </w:r>
      <w:r w:rsidRPr="00A22DBB">
        <w:rPr>
          <w:rFonts w:hint="eastAsia"/>
        </w:rPr>
        <w:t>卫生管理</w:t>
      </w:r>
    </w:p>
    <w:p w:rsidR="003F2C9B" w:rsidRPr="00A22DBB" w:rsidRDefault="003F2C9B" w:rsidP="003F2C9B">
      <w:pPr>
        <w:ind w:firstLine="482"/>
      </w:pPr>
      <w:r w:rsidRPr="00A22DBB">
        <w:rPr>
          <w:rFonts w:hint="eastAsia"/>
          <w:b/>
        </w:rPr>
        <w:t>第十四条</w:t>
      </w:r>
      <w:r w:rsidRPr="00A22DBB">
        <w:rPr>
          <w:rFonts w:hint="eastAsia"/>
        </w:rPr>
        <w:t xml:space="preserve"> </w:t>
      </w:r>
      <w:r w:rsidRPr="00A22DBB">
        <w:t xml:space="preserve"> </w:t>
      </w:r>
      <w:r w:rsidRPr="00A22DBB">
        <w:rPr>
          <w:rFonts w:hint="eastAsia"/>
        </w:rPr>
        <w:t>进修生要讲文明、讲卫生、讲公德。按时打扫卫生，保持地面干净，及时清理室内垃圾；各种用品要摆放整齐；经常通风换气，保持室内空气新鲜，预防各种传染病的发生。</w:t>
      </w:r>
    </w:p>
    <w:p w:rsidR="003F2C9B" w:rsidRPr="00A22DBB" w:rsidRDefault="003F2C9B" w:rsidP="003F2C9B">
      <w:pPr>
        <w:ind w:firstLine="482"/>
      </w:pPr>
      <w:r w:rsidRPr="00A22DBB">
        <w:rPr>
          <w:rFonts w:hint="eastAsia"/>
          <w:b/>
        </w:rPr>
        <w:t>第十五条</w:t>
      </w:r>
      <w:r w:rsidRPr="00A22DBB">
        <w:rPr>
          <w:rFonts w:hint="eastAsia"/>
        </w:rPr>
        <w:t xml:space="preserve"> </w:t>
      </w:r>
      <w:r w:rsidRPr="00A22DBB">
        <w:t xml:space="preserve"> </w:t>
      </w:r>
      <w:r w:rsidRPr="00A22DBB">
        <w:rPr>
          <w:rFonts w:hint="eastAsia"/>
        </w:rPr>
        <w:t>不得在墙面上涂写、刻画、张贴；不得乱泼污水；不得在宿舍豢养狗、猫、兔、鸟、家禽等各种动物。</w:t>
      </w:r>
    </w:p>
    <w:p w:rsidR="003F2C9B" w:rsidRPr="00A22DBB" w:rsidRDefault="003F2C9B" w:rsidP="003F2C9B">
      <w:pPr>
        <w:ind w:firstLine="482"/>
      </w:pPr>
      <w:r w:rsidRPr="00A22DBB">
        <w:rPr>
          <w:rFonts w:hint="eastAsia"/>
          <w:b/>
        </w:rPr>
        <w:t>第十六条</w:t>
      </w:r>
      <w:r w:rsidRPr="00A22DBB">
        <w:rPr>
          <w:rFonts w:hint="eastAsia"/>
        </w:rPr>
        <w:t xml:space="preserve"> </w:t>
      </w:r>
      <w:r w:rsidRPr="00A22DBB">
        <w:t xml:space="preserve"> </w:t>
      </w:r>
      <w:r w:rsidRPr="00A22DBB">
        <w:rPr>
          <w:rFonts w:hint="eastAsia"/>
        </w:rPr>
        <w:t>如宿舍内设有卫生间，需要及时的进行清扫，确保室内不留异味，地面无水渍。</w:t>
      </w:r>
    </w:p>
    <w:p w:rsidR="003F2C9B" w:rsidRPr="00A22DBB" w:rsidRDefault="003F2C9B" w:rsidP="003F2C9B">
      <w:pPr>
        <w:ind w:firstLine="482"/>
      </w:pPr>
      <w:r w:rsidRPr="00A22DBB">
        <w:rPr>
          <w:rFonts w:hint="eastAsia"/>
          <w:b/>
        </w:rPr>
        <w:t>第十七条</w:t>
      </w:r>
      <w:r w:rsidRPr="00A22DBB">
        <w:rPr>
          <w:rFonts w:hint="eastAsia"/>
        </w:rPr>
        <w:t xml:space="preserve"> </w:t>
      </w:r>
      <w:r w:rsidRPr="00A22DBB">
        <w:t xml:space="preserve"> </w:t>
      </w:r>
      <w:r w:rsidRPr="00A22DBB">
        <w:rPr>
          <w:rFonts w:hint="eastAsia"/>
        </w:rPr>
        <w:t>保洁员负责公共区域卫生（包括走廊、楼梯、公共厕所、公共洗涮间等）的清理。进修生应尊重保洁员的劳动，自觉维护公共区域卫生。</w:t>
      </w:r>
    </w:p>
    <w:p w:rsidR="003F2C9B" w:rsidRPr="00A22DBB" w:rsidRDefault="003F2C9B" w:rsidP="003F2C9B">
      <w:r w:rsidRPr="00A22DBB">
        <w:rPr>
          <w:rFonts w:hint="eastAsia"/>
        </w:rPr>
        <w:t>第五章</w:t>
      </w:r>
      <w:r w:rsidRPr="00A22DBB">
        <w:t xml:space="preserve">  </w:t>
      </w:r>
      <w:r w:rsidRPr="00A22DBB">
        <w:rPr>
          <w:rFonts w:hint="eastAsia"/>
        </w:rPr>
        <w:t>安全管理</w:t>
      </w:r>
    </w:p>
    <w:p w:rsidR="003F2C9B" w:rsidRPr="00A22DBB" w:rsidRDefault="003F2C9B" w:rsidP="003F2C9B">
      <w:pPr>
        <w:ind w:firstLine="482"/>
      </w:pPr>
      <w:r w:rsidRPr="00A22DBB">
        <w:rPr>
          <w:rFonts w:hint="eastAsia"/>
          <w:b/>
        </w:rPr>
        <w:t>第十八条</w:t>
      </w:r>
      <w:r w:rsidRPr="00A22DBB">
        <w:rPr>
          <w:rFonts w:hint="eastAsia"/>
        </w:rPr>
        <w:t xml:space="preserve"> </w:t>
      </w:r>
      <w:r w:rsidRPr="00A22DBB">
        <w:t xml:space="preserve"> </w:t>
      </w:r>
      <w:r w:rsidRPr="00A22DBB">
        <w:rPr>
          <w:rFonts w:hint="eastAsia"/>
        </w:rPr>
        <w:t>进修生应提高防火意识，掌握基本逃生技能，明确安全出口以及逃生路线。严禁在宿舍吸烟、做饭；严禁将易燃易爆物品带入宿舍；违反规定造成的损失，由进修生自行承担。</w:t>
      </w:r>
    </w:p>
    <w:p w:rsidR="003F2C9B" w:rsidRPr="00A22DBB" w:rsidRDefault="003F2C9B" w:rsidP="003F2C9B">
      <w:pPr>
        <w:ind w:firstLine="482"/>
      </w:pPr>
      <w:r w:rsidRPr="00A22DBB">
        <w:rPr>
          <w:rFonts w:hint="eastAsia"/>
          <w:b/>
        </w:rPr>
        <w:t>第十九条</w:t>
      </w:r>
      <w:r w:rsidRPr="00A22DBB">
        <w:rPr>
          <w:rFonts w:hint="eastAsia"/>
          <w:b/>
        </w:rPr>
        <w:t xml:space="preserve"> </w:t>
      </w:r>
      <w:r w:rsidRPr="00A22DBB">
        <w:rPr>
          <w:rFonts w:hint="eastAsia"/>
        </w:rPr>
        <w:t xml:space="preserve"> </w:t>
      </w:r>
      <w:r w:rsidRPr="00A22DBB">
        <w:rPr>
          <w:rFonts w:hint="eastAsia"/>
        </w:rPr>
        <w:t>宿舍管理人员应通过多种手段宣传宿舍的规章制度及安全防火知识，培训进修生掌握一定的自救方法。</w:t>
      </w:r>
    </w:p>
    <w:p w:rsidR="003F2C9B" w:rsidRPr="00A22DBB" w:rsidRDefault="003F2C9B" w:rsidP="003F2C9B">
      <w:pPr>
        <w:ind w:firstLine="482"/>
      </w:pPr>
      <w:r w:rsidRPr="00A22DBB">
        <w:rPr>
          <w:rFonts w:hint="eastAsia"/>
          <w:b/>
        </w:rPr>
        <w:lastRenderedPageBreak/>
        <w:t>第二十条</w:t>
      </w:r>
      <w:r w:rsidRPr="00A22DBB">
        <w:rPr>
          <w:rFonts w:hint="eastAsia"/>
        </w:rPr>
        <w:t xml:space="preserve"> </w:t>
      </w:r>
      <w:r w:rsidRPr="00A22DBB">
        <w:t xml:space="preserve"> </w:t>
      </w:r>
      <w:r w:rsidRPr="00A22DBB">
        <w:rPr>
          <w:rFonts w:hint="eastAsia"/>
        </w:rPr>
        <w:t>进修生不得随意挪动消防器材、触碰通道内各种按钮。违反规定造成的损失，由进修生自行承担。</w:t>
      </w:r>
    </w:p>
    <w:p w:rsidR="003F2C9B" w:rsidRPr="00A22DBB" w:rsidRDefault="003F2C9B" w:rsidP="003F2C9B">
      <w:pPr>
        <w:ind w:firstLine="482"/>
      </w:pPr>
      <w:r w:rsidRPr="00A22DBB">
        <w:rPr>
          <w:rFonts w:hint="eastAsia"/>
          <w:b/>
        </w:rPr>
        <w:t>第二十一条</w:t>
      </w:r>
      <w:r w:rsidRPr="00A22DBB">
        <w:rPr>
          <w:rFonts w:hint="eastAsia"/>
        </w:rPr>
        <w:t xml:space="preserve"> </w:t>
      </w:r>
      <w:r w:rsidRPr="00A22DBB">
        <w:t xml:space="preserve"> </w:t>
      </w:r>
      <w:r w:rsidRPr="00A22DBB">
        <w:rPr>
          <w:rFonts w:hint="eastAsia"/>
        </w:rPr>
        <w:t>宿舍管理人员应每天检查楼道以及安全出口，确保消防通道畅通。</w:t>
      </w:r>
    </w:p>
    <w:p w:rsidR="003F2C9B" w:rsidRPr="00A22DBB" w:rsidRDefault="003F2C9B" w:rsidP="003F2C9B">
      <w:pPr>
        <w:ind w:firstLine="482"/>
      </w:pPr>
      <w:r w:rsidRPr="00A22DBB">
        <w:rPr>
          <w:rFonts w:hint="eastAsia"/>
          <w:b/>
        </w:rPr>
        <w:t>第二十二条</w:t>
      </w:r>
      <w:r w:rsidRPr="00A22DBB">
        <w:rPr>
          <w:rFonts w:hint="eastAsia"/>
        </w:rPr>
        <w:t xml:space="preserve"> </w:t>
      </w:r>
      <w:r w:rsidRPr="00A22DBB">
        <w:t xml:space="preserve"> </w:t>
      </w:r>
      <w:r w:rsidRPr="00A22DBB">
        <w:rPr>
          <w:rFonts w:hint="eastAsia"/>
        </w:rPr>
        <w:t>当发生火灾或其他突发事故时，进修生应及时上报宿舍管理人员并听从指示；宿舍管理人员要立即拨打报警电话并通知主管领导及保卫处，还要及时做好进修生的疏散工作。</w:t>
      </w:r>
    </w:p>
    <w:p w:rsidR="003F2C9B" w:rsidRPr="00A22DBB" w:rsidRDefault="003F2C9B" w:rsidP="003F2C9B">
      <w:pPr>
        <w:ind w:firstLine="482"/>
      </w:pPr>
      <w:r w:rsidRPr="00A22DBB">
        <w:rPr>
          <w:rFonts w:hint="eastAsia"/>
          <w:b/>
        </w:rPr>
        <w:t>第二十三条</w:t>
      </w:r>
      <w:r w:rsidRPr="00A22DBB">
        <w:rPr>
          <w:rFonts w:hint="eastAsia"/>
        </w:rPr>
        <w:t xml:space="preserve"> </w:t>
      </w:r>
      <w:r w:rsidRPr="00A22DBB">
        <w:t xml:space="preserve"> </w:t>
      </w:r>
      <w:r w:rsidRPr="00A22DBB">
        <w:rPr>
          <w:rFonts w:hint="eastAsia"/>
        </w:rPr>
        <w:t>不得在宿舍内私拉电线，使用大功率电器，乱接插线板，不在无人看管情况下充电。一经发现，没收违规电器并处罚款，情节严重者，宿舍管理人员有权取消其住宿资格。</w:t>
      </w:r>
    </w:p>
    <w:p w:rsidR="003F2C9B" w:rsidRPr="00A22DBB" w:rsidRDefault="003F2C9B" w:rsidP="003F2C9B">
      <w:pPr>
        <w:ind w:firstLine="482"/>
      </w:pPr>
      <w:r w:rsidRPr="00A22DBB">
        <w:rPr>
          <w:rFonts w:hint="eastAsia"/>
          <w:b/>
        </w:rPr>
        <w:t>第二十四条</w:t>
      </w:r>
      <w:r w:rsidRPr="00A22DBB">
        <w:rPr>
          <w:rFonts w:hint="eastAsia"/>
        </w:rPr>
        <w:t xml:space="preserve"> </w:t>
      </w:r>
      <w:r w:rsidRPr="00A22DBB">
        <w:t xml:space="preserve"> </w:t>
      </w:r>
      <w:r w:rsidRPr="00A22DBB">
        <w:rPr>
          <w:rFonts w:hint="eastAsia"/>
        </w:rPr>
        <w:t>当发生刑事、治安等案件时，宿舍管理人员应保护现场，及时上报保卫处及主管领导，并酌情上报花园路派出所。</w:t>
      </w:r>
    </w:p>
    <w:p w:rsidR="003F2C9B" w:rsidRPr="00A22DBB" w:rsidRDefault="003F2C9B" w:rsidP="003F2C9B">
      <w:pPr>
        <w:ind w:firstLine="482"/>
      </w:pPr>
      <w:r w:rsidRPr="00A22DBB">
        <w:rPr>
          <w:rFonts w:hint="eastAsia"/>
          <w:b/>
        </w:rPr>
        <w:t>第二十五条</w:t>
      </w:r>
      <w:r w:rsidRPr="00A22DBB">
        <w:rPr>
          <w:rFonts w:hint="eastAsia"/>
        </w:rPr>
        <w:t xml:space="preserve"> </w:t>
      </w:r>
      <w:r w:rsidRPr="00A22DBB">
        <w:t xml:space="preserve"> </w:t>
      </w:r>
      <w:r w:rsidRPr="00A22DBB">
        <w:rPr>
          <w:rFonts w:hint="eastAsia"/>
        </w:rPr>
        <w:t>不得擅自攀爬宿舍门窗；不得在宿舍存放公安部门管制的枪支、刀具、易燃易爆、易腐蚀及放射性物品。违反规定造成的损失，由进修生承担。</w:t>
      </w:r>
    </w:p>
    <w:p w:rsidR="003F2C9B" w:rsidRPr="00A22DBB" w:rsidRDefault="003F2C9B" w:rsidP="003F2C9B">
      <w:pPr>
        <w:ind w:firstLine="482"/>
      </w:pPr>
      <w:r w:rsidRPr="00A22DBB">
        <w:rPr>
          <w:rFonts w:hint="eastAsia"/>
          <w:b/>
        </w:rPr>
        <w:t>第二十六条</w:t>
      </w:r>
      <w:r w:rsidRPr="00A22DBB">
        <w:rPr>
          <w:rFonts w:hint="eastAsia"/>
        </w:rPr>
        <w:t xml:space="preserve"> </w:t>
      </w:r>
      <w:r w:rsidRPr="00A22DBB">
        <w:t xml:space="preserve"> </w:t>
      </w:r>
      <w:r w:rsidRPr="00A22DBB">
        <w:rPr>
          <w:rFonts w:hint="eastAsia"/>
        </w:rPr>
        <w:t>宿舍内尽量避免存放贵重物品和大量现金；外出期间，应将贵重物品随身携带；否则，损失由进修生自行承担。</w:t>
      </w:r>
    </w:p>
    <w:p w:rsidR="003F2C9B" w:rsidRPr="00A22DBB" w:rsidRDefault="003F2C9B" w:rsidP="003F2C9B">
      <w:pPr>
        <w:ind w:firstLine="482"/>
      </w:pPr>
      <w:r w:rsidRPr="00A22DBB">
        <w:rPr>
          <w:rFonts w:hint="eastAsia"/>
          <w:b/>
        </w:rPr>
        <w:t>第二十七条</w:t>
      </w:r>
      <w:r w:rsidRPr="00A22DBB">
        <w:rPr>
          <w:rFonts w:hint="eastAsia"/>
        </w:rPr>
        <w:t xml:space="preserve">  </w:t>
      </w:r>
      <w:r w:rsidRPr="00A22DBB">
        <w:rPr>
          <w:rFonts w:hint="eastAsia"/>
        </w:rPr>
        <w:t>进修生或他人携带物品离开进修生宿舍，应自觉接受宿舍管理人员的检查，并出示有效证件进行登记，经查验无问题方可带出。</w:t>
      </w:r>
    </w:p>
    <w:p w:rsidR="003F2C9B" w:rsidRPr="00A22DBB" w:rsidRDefault="003F2C9B" w:rsidP="003F2C9B">
      <w:pPr>
        <w:ind w:firstLine="482"/>
      </w:pPr>
      <w:r w:rsidRPr="00A22DBB">
        <w:rPr>
          <w:rFonts w:hint="eastAsia"/>
          <w:b/>
        </w:rPr>
        <w:t>第二十八条</w:t>
      </w:r>
      <w:r w:rsidRPr="00A22DBB">
        <w:rPr>
          <w:rFonts w:hint="eastAsia"/>
        </w:rPr>
        <w:t xml:space="preserve"> </w:t>
      </w:r>
      <w:r w:rsidRPr="00A22DBB">
        <w:t xml:space="preserve"> </w:t>
      </w:r>
      <w:r w:rsidRPr="00A22DBB">
        <w:rPr>
          <w:rFonts w:hint="eastAsia"/>
        </w:rPr>
        <w:t>严禁男女窜房、混居；来访人员需出示有效身份证件在值班室进行登记，来访人员不得留宿，离开时要通知宿舍管理人员。</w:t>
      </w:r>
    </w:p>
    <w:p w:rsidR="003F2C9B" w:rsidRPr="00A22DBB" w:rsidRDefault="003F2C9B" w:rsidP="003F2C9B">
      <w:pPr>
        <w:ind w:firstLine="482"/>
      </w:pPr>
      <w:r w:rsidRPr="00A22DBB">
        <w:rPr>
          <w:rFonts w:hint="eastAsia"/>
          <w:b/>
        </w:rPr>
        <w:t>第二十九条</w:t>
      </w:r>
      <w:r w:rsidRPr="00A22DBB">
        <w:rPr>
          <w:rFonts w:hint="eastAsia"/>
        </w:rPr>
        <w:t xml:space="preserve"> </w:t>
      </w:r>
      <w:r w:rsidRPr="00A22DBB">
        <w:t xml:space="preserve"> </w:t>
      </w:r>
      <w:r w:rsidRPr="00A22DBB">
        <w:rPr>
          <w:rFonts w:hint="eastAsia"/>
        </w:rPr>
        <w:t>严禁在宿舍内酗酒闹事、大声喧哗、打架斗殴；严禁在宿舍从事赌博及传播反动、淫秽物品等活动。情节严重者，宿舍管理人员有权取消住宿资格。</w:t>
      </w:r>
    </w:p>
    <w:p w:rsidR="003F2C9B" w:rsidRPr="00A22DBB" w:rsidRDefault="003F2C9B" w:rsidP="003F2C9B">
      <w:pPr>
        <w:ind w:firstLine="482"/>
      </w:pPr>
      <w:r w:rsidRPr="00A22DBB">
        <w:rPr>
          <w:rFonts w:hint="eastAsia"/>
          <w:b/>
        </w:rPr>
        <w:t>第三十条</w:t>
      </w:r>
      <w:r w:rsidRPr="00A22DBB">
        <w:rPr>
          <w:rFonts w:hint="eastAsia"/>
        </w:rPr>
        <w:t xml:space="preserve"> </w:t>
      </w:r>
      <w:r w:rsidRPr="00A22DBB">
        <w:t xml:space="preserve"> </w:t>
      </w:r>
      <w:r w:rsidRPr="00A22DBB">
        <w:rPr>
          <w:rFonts w:hint="eastAsia"/>
        </w:rPr>
        <w:t>严禁经营商品；严禁将商贩引入宿舍销售、乱发广告等。</w:t>
      </w:r>
    </w:p>
    <w:p w:rsidR="003F2C9B" w:rsidRPr="00A22DBB" w:rsidRDefault="003F2C9B" w:rsidP="003F2C9B">
      <w:pPr>
        <w:ind w:firstLine="482"/>
      </w:pPr>
      <w:r w:rsidRPr="00A22DBB">
        <w:rPr>
          <w:rFonts w:hint="eastAsia"/>
          <w:b/>
        </w:rPr>
        <w:t>第三十一条</w:t>
      </w:r>
      <w:r w:rsidRPr="00A22DBB">
        <w:rPr>
          <w:rFonts w:hint="eastAsia"/>
        </w:rPr>
        <w:t xml:space="preserve"> </w:t>
      </w:r>
      <w:r w:rsidRPr="00A22DBB">
        <w:t xml:space="preserve"> </w:t>
      </w:r>
      <w:r w:rsidRPr="00A22DBB">
        <w:rPr>
          <w:rFonts w:hint="eastAsia"/>
        </w:rPr>
        <w:t>进修生宿舍实行查宿制度。查宿的时间为上午、下午各一次，重点检查电源插座、开关、线路、大功率电器以及留宿等方面的问题。首次发现违规违纪现象，由宿舍管理人员口头警告，进修生应及时改正。如出现拒不改正的情况，宿舍管理人员可直接上报房地产管理中心，并作出相应处罚。</w:t>
      </w:r>
    </w:p>
    <w:p w:rsidR="003F2C9B" w:rsidRPr="00A22DBB" w:rsidRDefault="003F2C9B" w:rsidP="003F2C9B">
      <w:pPr>
        <w:ind w:firstLine="482"/>
      </w:pPr>
      <w:r w:rsidRPr="00A22DBB">
        <w:rPr>
          <w:rFonts w:hint="eastAsia"/>
          <w:b/>
        </w:rPr>
        <w:t>第三十二条</w:t>
      </w:r>
      <w:r w:rsidRPr="00A22DBB">
        <w:rPr>
          <w:rFonts w:hint="eastAsia"/>
        </w:rPr>
        <w:t xml:space="preserve"> </w:t>
      </w:r>
      <w:r w:rsidRPr="00A22DBB">
        <w:t xml:space="preserve"> </w:t>
      </w:r>
      <w:r w:rsidRPr="00A22DBB">
        <w:rPr>
          <w:rFonts w:hint="eastAsia"/>
        </w:rPr>
        <w:t>宿舍管理人员应恪尽职守，认真落实</w:t>
      </w:r>
      <w:r w:rsidRPr="00A22DBB">
        <w:rPr>
          <w:rFonts w:hint="eastAsia"/>
        </w:rPr>
        <w:t>24</w:t>
      </w:r>
      <w:r w:rsidRPr="00A22DBB">
        <w:rPr>
          <w:rFonts w:hint="eastAsia"/>
        </w:rPr>
        <w:t>小时值班制度，清晰详细书写值班记录，规范值班交接手续；认真执行人员及物品出入查验制度；加强防火管理，定期检查灭火器材，熟练掌握消防器械使用方法，牢记灭火器的准确位置。对因玩忽职守发生事故的，严格追究责任。</w:t>
      </w:r>
    </w:p>
    <w:p w:rsidR="003F2C9B" w:rsidRPr="00A22DBB" w:rsidRDefault="003F2C9B" w:rsidP="003F2C9B">
      <w:r w:rsidRPr="00A22DBB">
        <w:rPr>
          <w:rFonts w:hint="eastAsia"/>
        </w:rPr>
        <w:t>第六章</w:t>
      </w:r>
      <w:r w:rsidRPr="00A22DBB">
        <w:t xml:space="preserve">  </w:t>
      </w:r>
      <w:r w:rsidRPr="00A22DBB">
        <w:rPr>
          <w:rFonts w:hint="eastAsia"/>
        </w:rPr>
        <w:t>物业管理及维修服务</w:t>
      </w:r>
    </w:p>
    <w:p w:rsidR="003F2C9B" w:rsidRPr="00A22DBB" w:rsidRDefault="003F2C9B" w:rsidP="003F2C9B">
      <w:pPr>
        <w:ind w:firstLine="482"/>
      </w:pPr>
      <w:r w:rsidRPr="00A22DBB">
        <w:rPr>
          <w:rFonts w:hint="eastAsia"/>
          <w:b/>
        </w:rPr>
        <w:lastRenderedPageBreak/>
        <w:t>第三十三条</w:t>
      </w:r>
      <w:r w:rsidRPr="00A22DBB">
        <w:rPr>
          <w:rFonts w:hint="eastAsia"/>
        </w:rPr>
        <w:t xml:space="preserve"> </w:t>
      </w:r>
      <w:r w:rsidRPr="00A22DBB">
        <w:t xml:space="preserve"> </w:t>
      </w:r>
      <w:r w:rsidRPr="00A22DBB">
        <w:rPr>
          <w:rFonts w:hint="eastAsia"/>
        </w:rPr>
        <w:t>宿舍内配备的家具、设备和设施，未经房地产管理中心同意，进修生不得随意更换、改造和拆卸。如有违反者，按家具、设备和设施的原价进行赔偿。</w:t>
      </w:r>
    </w:p>
    <w:p w:rsidR="003F2C9B" w:rsidRPr="00A22DBB" w:rsidRDefault="003F2C9B" w:rsidP="003F2C9B">
      <w:pPr>
        <w:ind w:firstLine="482"/>
      </w:pPr>
      <w:r w:rsidRPr="00A22DBB">
        <w:rPr>
          <w:rFonts w:hint="eastAsia"/>
          <w:b/>
        </w:rPr>
        <w:t>第三十四条</w:t>
      </w:r>
      <w:r w:rsidRPr="00A22DBB">
        <w:rPr>
          <w:rFonts w:hint="eastAsia"/>
        </w:rPr>
        <w:t xml:space="preserve"> </w:t>
      </w:r>
      <w:r w:rsidRPr="00A22DBB">
        <w:t xml:space="preserve"> </w:t>
      </w:r>
      <w:r w:rsidRPr="00A22DBB">
        <w:rPr>
          <w:rFonts w:hint="eastAsia"/>
        </w:rPr>
        <w:t>办理调宿或退宿手续时，宿舍管理人员要对房间内家具、设备和设施进行检查，齐全无损方可办理调宿、退宿手续。</w:t>
      </w:r>
    </w:p>
    <w:p w:rsidR="003F2C9B" w:rsidRPr="00A22DBB" w:rsidRDefault="003F2C9B" w:rsidP="003F2C9B">
      <w:pPr>
        <w:ind w:firstLine="482"/>
      </w:pPr>
      <w:r w:rsidRPr="00A22DBB">
        <w:rPr>
          <w:rFonts w:hint="eastAsia"/>
          <w:b/>
        </w:rPr>
        <w:t>第三十五条</w:t>
      </w:r>
      <w:r w:rsidRPr="00A22DBB">
        <w:rPr>
          <w:rFonts w:hint="eastAsia"/>
        </w:rPr>
        <w:t xml:space="preserve">  </w:t>
      </w:r>
      <w:r w:rsidRPr="00A22DBB">
        <w:rPr>
          <w:rFonts w:hint="eastAsia"/>
        </w:rPr>
        <w:t>进修生要强化节能意识，自觉节约能源，杜绝水长流、灯长明的现象。</w:t>
      </w:r>
    </w:p>
    <w:p w:rsidR="003F2C9B" w:rsidRPr="00A22DBB" w:rsidRDefault="003F2C9B" w:rsidP="003F2C9B">
      <w:pPr>
        <w:ind w:firstLine="482"/>
      </w:pPr>
      <w:r w:rsidRPr="00A22DBB">
        <w:rPr>
          <w:rFonts w:hint="eastAsia"/>
          <w:b/>
        </w:rPr>
        <w:t>第三十六条</w:t>
      </w:r>
      <w:r w:rsidRPr="00A22DBB">
        <w:rPr>
          <w:rFonts w:hint="eastAsia"/>
        </w:rPr>
        <w:t xml:space="preserve"> </w:t>
      </w:r>
      <w:r w:rsidRPr="00A22DBB">
        <w:t xml:space="preserve"> </w:t>
      </w:r>
      <w:r w:rsidRPr="00A22DBB">
        <w:rPr>
          <w:rFonts w:hint="eastAsia"/>
        </w:rPr>
        <w:t>进修生宿舍设备、设施的维修由相关维修部门负责。若宿舍内设备、设施损坏，进修生应及时报修。宿舍管理人员对水、电、暖等设备、设施要定期进行检查，出现问题及时报修。</w:t>
      </w:r>
    </w:p>
    <w:p w:rsidR="003F2C9B" w:rsidRPr="00A22DBB" w:rsidRDefault="003F2C9B" w:rsidP="003F2C9B">
      <w:pPr>
        <w:ind w:firstLine="482"/>
      </w:pPr>
      <w:r w:rsidRPr="00A22DBB">
        <w:rPr>
          <w:rFonts w:hint="eastAsia"/>
          <w:b/>
        </w:rPr>
        <w:t>第三十七条</w:t>
      </w:r>
      <w:r w:rsidRPr="00A22DBB">
        <w:rPr>
          <w:rFonts w:hint="eastAsia"/>
        </w:rPr>
        <w:t xml:space="preserve"> </w:t>
      </w:r>
      <w:r w:rsidRPr="00A22DBB">
        <w:t xml:space="preserve"> </w:t>
      </w:r>
      <w:r w:rsidRPr="00A22DBB">
        <w:rPr>
          <w:rFonts w:hint="eastAsia"/>
        </w:rPr>
        <w:t>宿舍内家具、设备、设施自然损坏，给予免费维修；若属人为损坏，除收取材料费和人工费外，还要对进修生进行批评教育，情节严重者，宿舍管理人员有权取消其住宿资格。</w:t>
      </w:r>
    </w:p>
    <w:p w:rsidR="003F2C9B" w:rsidRPr="00A22DBB" w:rsidRDefault="003F2C9B" w:rsidP="003F2C9B">
      <w:r w:rsidRPr="00A22DBB">
        <w:rPr>
          <w:rFonts w:hint="eastAsia"/>
        </w:rPr>
        <w:t>第七章</w:t>
      </w:r>
      <w:r w:rsidRPr="00A22DBB">
        <w:t xml:space="preserve">  </w:t>
      </w:r>
      <w:r w:rsidRPr="00A22DBB">
        <w:rPr>
          <w:rFonts w:hint="eastAsia"/>
        </w:rPr>
        <w:t>附</w:t>
      </w:r>
      <w:r>
        <w:rPr>
          <w:rFonts w:hint="eastAsia"/>
        </w:rPr>
        <w:t xml:space="preserve"> </w:t>
      </w:r>
      <w:r>
        <w:t xml:space="preserve"> </w:t>
      </w:r>
      <w:r w:rsidRPr="00A22DBB">
        <w:rPr>
          <w:rFonts w:hint="eastAsia"/>
        </w:rPr>
        <w:t>则</w:t>
      </w:r>
    </w:p>
    <w:p w:rsidR="003F2C9B" w:rsidRPr="00A22DBB" w:rsidRDefault="003F2C9B" w:rsidP="003F2C9B">
      <w:pPr>
        <w:ind w:firstLine="482"/>
      </w:pPr>
      <w:r w:rsidRPr="00A22DBB">
        <w:rPr>
          <w:rFonts w:hint="eastAsia"/>
          <w:b/>
        </w:rPr>
        <w:t>第三十八条</w:t>
      </w:r>
      <w:r w:rsidRPr="00A22DBB">
        <w:rPr>
          <w:rFonts w:hint="eastAsia"/>
        </w:rPr>
        <w:t xml:space="preserve"> </w:t>
      </w:r>
      <w:r w:rsidRPr="00A22DBB">
        <w:t xml:space="preserve"> </w:t>
      </w:r>
      <w:r w:rsidRPr="00A22DBB">
        <w:rPr>
          <w:rFonts w:hint="eastAsia"/>
        </w:rPr>
        <w:t>本办法由房地产中心负责解释。</w:t>
      </w:r>
    </w:p>
    <w:p w:rsidR="003F2C9B" w:rsidRPr="00A22DBB" w:rsidRDefault="003F2C9B" w:rsidP="003F2C9B">
      <w:pPr>
        <w:ind w:firstLine="482"/>
      </w:pPr>
      <w:r w:rsidRPr="00A22DBB">
        <w:rPr>
          <w:rFonts w:hint="eastAsia"/>
          <w:b/>
        </w:rPr>
        <w:t>第三十九条</w:t>
      </w:r>
      <w:r w:rsidRPr="00A22DBB">
        <w:rPr>
          <w:rFonts w:hint="eastAsia"/>
        </w:rPr>
        <w:t xml:space="preserve"> </w:t>
      </w:r>
      <w:r w:rsidRPr="00A22DBB">
        <w:t xml:space="preserve"> </w:t>
      </w:r>
      <w:r w:rsidRPr="00A22DBB">
        <w:rPr>
          <w:rFonts w:hint="eastAsia"/>
        </w:rPr>
        <w:t>本办法经总务处</w:t>
      </w:r>
      <w:r w:rsidRPr="00A22DBB">
        <w:rPr>
          <w:rFonts w:hint="eastAsia"/>
        </w:rPr>
        <w:t>2017</w:t>
      </w:r>
      <w:r w:rsidRPr="00A22DBB">
        <w:rPr>
          <w:rFonts w:hint="eastAsia"/>
        </w:rPr>
        <w:t>年</w:t>
      </w:r>
      <w:r w:rsidRPr="00A22DBB">
        <w:rPr>
          <w:rFonts w:hint="eastAsia"/>
        </w:rPr>
        <w:t>2</w:t>
      </w:r>
      <w:r w:rsidRPr="00A22DBB">
        <w:rPr>
          <w:rFonts w:hint="eastAsia"/>
        </w:rPr>
        <w:t>月</w:t>
      </w:r>
      <w:r w:rsidRPr="00A22DBB">
        <w:rPr>
          <w:rFonts w:hint="eastAsia"/>
        </w:rPr>
        <w:t>21</w:t>
      </w:r>
      <w:r w:rsidRPr="00A22DBB">
        <w:rPr>
          <w:rFonts w:hint="eastAsia"/>
        </w:rPr>
        <w:t>日第</w:t>
      </w:r>
      <w:r w:rsidRPr="00A22DBB">
        <w:rPr>
          <w:rFonts w:hint="eastAsia"/>
        </w:rPr>
        <w:t xml:space="preserve">  </w:t>
      </w:r>
      <w:r w:rsidRPr="00A22DBB">
        <w:rPr>
          <w:rFonts w:hint="eastAsia"/>
        </w:rPr>
        <w:t>次处长报告会讨论通过，自印发之日起施行。</w:t>
      </w:r>
    </w:p>
    <w:p w:rsidR="006F01F5" w:rsidRDefault="006F01F5" w:rsidP="003F2C9B"/>
    <w:p w:rsidR="003F2C9B" w:rsidRDefault="003F2C9B">
      <w:pPr>
        <w:spacing w:line="240" w:lineRule="auto"/>
        <w:ind w:firstLineChars="0" w:firstLine="0"/>
      </w:pPr>
      <w:r>
        <w:br w:type="page"/>
      </w:r>
    </w:p>
    <w:p w:rsidR="003F2C9B" w:rsidRDefault="003F2C9B" w:rsidP="003F2C9B"/>
    <w:p w:rsidR="006F01F5" w:rsidRDefault="006F01F5" w:rsidP="006F01F5"/>
    <w:p w:rsidR="006F01F5" w:rsidRPr="006F01F5" w:rsidRDefault="006F01F5" w:rsidP="006F01F5">
      <w:pPr>
        <w:pStyle w:val="1"/>
        <w:ind w:firstLine="562"/>
      </w:pPr>
      <w:bookmarkStart w:id="1066" w:name="_Toc69977950"/>
      <w:bookmarkStart w:id="1067" w:name="_Toc70434687"/>
      <w:r>
        <w:rPr>
          <w:rFonts w:hint="eastAsia"/>
        </w:rPr>
        <w:t>（二）仪器设备</w:t>
      </w:r>
      <w:bookmarkEnd w:id="1066"/>
      <w:bookmarkEnd w:id="1067"/>
    </w:p>
    <w:p w:rsidR="00710849" w:rsidRDefault="00E14635" w:rsidP="00E14635">
      <w:pPr>
        <w:pStyle w:val="2"/>
      </w:pPr>
      <w:bookmarkStart w:id="1068" w:name="_Toc69977951"/>
      <w:bookmarkStart w:id="1069" w:name="_Toc70434688"/>
      <w:r w:rsidRPr="00A22DBB">
        <w:rPr>
          <w:rFonts w:hint="eastAsia"/>
        </w:rPr>
        <w:t>北京大学医学部家具固定资产管理暂行办法</w:t>
      </w:r>
      <w:bookmarkStart w:id="1070" w:name="_Toc27660720"/>
      <w:bookmarkEnd w:id="1069"/>
      <w:r>
        <w:rPr>
          <w:rFonts w:hint="eastAsia"/>
        </w:rPr>
        <w:t xml:space="preserve"> </w:t>
      </w:r>
      <w:r>
        <w:t xml:space="preserve">  </w:t>
      </w:r>
    </w:p>
    <w:p w:rsidR="00E14635" w:rsidRPr="00A22DBB" w:rsidRDefault="00E14635" w:rsidP="00710849">
      <w:pPr>
        <w:pStyle w:val="3"/>
        <w:ind w:firstLine="482"/>
      </w:pPr>
      <w:bookmarkStart w:id="1071" w:name="_Toc69980717"/>
      <w:bookmarkStart w:id="1072" w:name="_Toc69980971"/>
      <w:bookmarkStart w:id="1073" w:name="_Toc69981531"/>
      <w:bookmarkStart w:id="1074" w:name="_Toc70063616"/>
      <w:bookmarkStart w:id="1075" w:name="_Toc70063864"/>
      <w:bookmarkStart w:id="1076" w:name="_Toc70433052"/>
      <w:bookmarkStart w:id="1077" w:name="_Toc70433298"/>
      <w:bookmarkStart w:id="1078" w:name="_Toc70433544"/>
      <w:bookmarkStart w:id="1079" w:name="_Toc70434443"/>
      <w:bookmarkStart w:id="1080" w:name="_Toc70434689"/>
      <w:r w:rsidRPr="00A22DBB">
        <w:rPr>
          <w:rFonts w:hint="eastAsia"/>
        </w:rPr>
        <w:t>北医（</w:t>
      </w:r>
      <w:r w:rsidRPr="00A22DBB">
        <w:rPr>
          <w:rFonts w:hint="eastAsia"/>
        </w:rPr>
        <w:t>2010</w:t>
      </w:r>
      <w:r w:rsidRPr="00A22DBB">
        <w:rPr>
          <w:rFonts w:hint="eastAsia"/>
        </w:rPr>
        <w:t>）部设实字</w:t>
      </w:r>
      <w:r w:rsidRPr="00A22DBB">
        <w:rPr>
          <w:rFonts w:hint="eastAsia"/>
        </w:rPr>
        <w:t>33</w:t>
      </w:r>
      <w:r w:rsidRPr="00A22DBB">
        <w:rPr>
          <w:rFonts w:hint="eastAsia"/>
        </w:rPr>
        <w:t>号</w:t>
      </w:r>
      <w:bookmarkEnd w:id="1068"/>
      <w:bookmarkEnd w:id="1070"/>
      <w:bookmarkEnd w:id="1071"/>
      <w:bookmarkEnd w:id="1072"/>
      <w:bookmarkEnd w:id="1073"/>
      <w:bookmarkEnd w:id="1074"/>
      <w:bookmarkEnd w:id="1075"/>
      <w:bookmarkEnd w:id="1076"/>
      <w:bookmarkEnd w:id="1077"/>
      <w:bookmarkEnd w:id="1078"/>
      <w:bookmarkEnd w:id="1079"/>
      <w:bookmarkEnd w:id="1080"/>
    </w:p>
    <w:p w:rsidR="00E14635" w:rsidRPr="00A22DBB" w:rsidRDefault="00E14635" w:rsidP="00E14635"/>
    <w:p w:rsidR="00E14635" w:rsidRPr="00A22DBB" w:rsidRDefault="00E14635" w:rsidP="00E14635">
      <w:r w:rsidRPr="00A22DBB">
        <w:rPr>
          <w:rFonts w:hint="eastAsia"/>
        </w:rPr>
        <w:t>第一章</w:t>
      </w:r>
      <w:r w:rsidRPr="00A22DBB">
        <w:rPr>
          <w:rFonts w:hint="eastAsia"/>
        </w:rPr>
        <w:t xml:space="preserve"> </w:t>
      </w:r>
      <w:r w:rsidRPr="00A22DBB">
        <w:t xml:space="preserve"> </w:t>
      </w:r>
      <w:r w:rsidRPr="00A22DBB">
        <w:rPr>
          <w:rFonts w:hint="eastAsia"/>
        </w:rPr>
        <w:t>总</w:t>
      </w:r>
      <w:r w:rsidRPr="00A22DBB">
        <w:rPr>
          <w:rFonts w:hint="eastAsia"/>
        </w:rPr>
        <w:t xml:space="preserve"> </w:t>
      </w:r>
      <w:r w:rsidRPr="00A22DBB">
        <w:t xml:space="preserve"> </w:t>
      </w:r>
      <w:r w:rsidRPr="00A22DBB">
        <w:rPr>
          <w:rFonts w:hint="eastAsia"/>
        </w:rPr>
        <w:t>则</w:t>
      </w:r>
    </w:p>
    <w:p w:rsidR="00E14635" w:rsidRPr="00A22DBB" w:rsidRDefault="00E14635" w:rsidP="00E14635">
      <w:pPr>
        <w:ind w:firstLine="482"/>
      </w:pPr>
      <w:r w:rsidRPr="00A22DBB">
        <w:rPr>
          <w:rFonts w:hint="eastAsia"/>
          <w:b/>
        </w:rPr>
        <w:t>第一条</w:t>
      </w:r>
      <w:r w:rsidRPr="00A22DBB">
        <w:rPr>
          <w:rFonts w:hint="eastAsia"/>
        </w:rPr>
        <w:t xml:space="preserve">  </w:t>
      </w:r>
      <w:r w:rsidRPr="00A22DBB">
        <w:rPr>
          <w:rFonts w:hint="eastAsia"/>
        </w:rPr>
        <w:t>家具是医学部固定资产的重要组成部分，是教学、科研、办公、生活的必备条件之一。为了进一步规范和加强医学部家具固定资产管理，提高家具固定资产的使用效益，根据国管财字</w:t>
      </w:r>
      <w:r w:rsidRPr="00A22DBB">
        <w:rPr>
          <w:rFonts w:hint="eastAsia"/>
        </w:rPr>
        <w:t>[2002]32</w:t>
      </w:r>
      <w:r w:rsidRPr="00A22DBB">
        <w:rPr>
          <w:rFonts w:hint="eastAsia"/>
        </w:rPr>
        <w:t>号《中央行政事业单位固定资产管理办法》、财政部令</w:t>
      </w:r>
      <w:r w:rsidRPr="00A22DBB">
        <w:rPr>
          <w:rFonts w:hint="eastAsia"/>
        </w:rPr>
        <w:t>[2006]</w:t>
      </w:r>
      <w:r w:rsidRPr="00A22DBB">
        <w:rPr>
          <w:rFonts w:hint="eastAsia"/>
        </w:rPr>
        <w:t>第</w:t>
      </w:r>
      <w:r w:rsidRPr="00A22DBB">
        <w:rPr>
          <w:rFonts w:hint="eastAsia"/>
        </w:rPr>
        <w:t>36</w:t>
      </w:r>
      <w:r w:rsidRPr="00A22DBB">
        <w:rPr>
          <w:rFonts w:hint="eastAsia"/>
        </w:rPr>
        <w:t>号《事业单位国有资产管理暂行办法》和教财厅</w:t>
      </w:r>
      <w:r w:rsidRPr="00A22DBB">
        <w:rPr>
          <w:rFonts w:hint="eastAsia"/>
        </w:rPr>
        <w:t>[2007]4</w:t>
      </w:r>
      <w:r w:rsidRPr="00A22DBB">
        <w:rPr>
          <w:rFonts w:hint="eastAsia"/>
        </w:rPr>
        <w:t>号《教育部直属高校、事业单位国有资产使用和处置行为管理授权审批暂行办法》、《中央级事业单位国有资产处置管理暂行办法》（财教</w:t>
      </w:r>
      <w:r w:rsidRPr="00A22DBB">
        <w:rPr>
          <w:rFonts w:hint="eastAsia"/>
        </w:rPr>
        <w:t>[2008]495</w:t>
      </w:r>
      <w:r w:rsidRPr="00A22DBB">
        <w:rPr>
          <w:rFonts w:hint="eastAsia"/>
        </w:rPr>
        <w:t>号）和《北京大学家具管理暂行办法》，结合医学部固定资产管理实际情况，制定本办法。</w:t>
      </w:r>
    </w:p>
    <w:p w:rsidR="00E14635" w:rsidRPr="00A22DBB" w:rsidRDefault="00E14635" w:rsidP="00E14635">
      <w:pPr>
        <w:ind w:firstLine="482"/>
      </w:pPr>
      <w:r w:rsidRPr="00A22DBB">
        <w:rPr>
          <w:rFonts w:hint="eastAsia"/>
          <w:b/>
        </w:rPr>
        <w:t>第二条</w:t>
      </w:r>
      <w:r w:rsidRPr="00A22DBB">
        <w:rPr>
          <w:rFonts w:hint="eastAsia"/>
        </w:rPr>
        <w:t xml:space="preserve">  </w:t>
      </w:r>
      <w:r w:rsidRPr="00A22DBB">
        <w:rPr>
          <w:rFonts w:hint="eastAsia"/>
        </w:rPr>
        <w:t>本办法所称家具是指利用各种渠道所得经费（含自筹资金）购置的和接受捐赠的用于各类教学、科研、办公及后勤保障用的桌、椅、凳、床、柜、沙发、台（架）等家具。</w:t>
      </w:r>
    </w:p>
    <w:p w:rsidR="00E14635" w:rsidRPr="00A22DBB" w:rsidRDefault="00E14635" w:rsidP="00E14635">
      <w:pPr>
        <w:ind w:firstLine="482"/>
      </w:pPr>
      <w:r w:rsidRPr="00A22DBB">
        <w:rPr>
          <w:rFonts w:hint="eastAsia"/>
          <w:b/>
        </w:rPr>
        <w:t>第三条</w:t>
      </w:r>
      <w:r w:rsidRPr="00A22DBB">
        <w:rPr>
          <w:rFonts w:hint="eastAsia"/>
        </w:rPr>
        <w:t xml:space="preserve">  </w:t>
      </w:r>
      <w:r w:rsidRPr="00A22DBB">
        <w:rPr>
          <w:rFonts w:hint="eastAsia"/>
        </w:rPr>
        <w:t>单位价值在人民币</w:t>
      </w:r>
      <w:r w:rsidRPr="00A22DBB">
        <w:rPr>
          <w:rFonts w:hint="eastAsia"/>
        </w:rPr>
        <w:t>500</w:t>
      </w:r>
      <w:r w:rsidRPr="00A22DBB">
        <w:rPr>
          <w:rFonts w:hint="eastAsia"/>
        </w:rPr>
        <w:t>元（含）以上或单位价值在人民币</w:t>
      </w:r>
      <w:r w:rsidRPr="00A22DBB">
        <w:rPr>
          <w:rFonts w:hint="eastAsia"/>
        </w:rPr>
        <w:t>200</w:t>
      </w:r>
      <w:r w:rsidRPr="00A22DBB">
        <w:rPr>
          <w:rFonts w:hint="eastAsia"/>
        </w:rPr>
        <w:t>元（含）以上、</w:t>
      </w:r>
      <w:r w:rsidRPr="00A22DBB">
        <w:rPr>
          <w:rFonts w:hint="eastAsia"/>
        </w:rPr>
        <w:t>500</w:t>
      </w:r>
      <w:r w:rsidRPr="00A22DBB">
        <w:rPr>
          <w:rFonts w:hint="eastAsia"/>
        </w:rPr>
        <w:t>元以下的批量家具的总金额在</w:t>
      </w:r>
      <w:r w:rsidRPr="00A22DBB">
        <w:rPr>
          <w:rFonts w:hint="eastAsia"/>
        </w:rPr>
        <w:t>500</w:t>
      </w:r>
      <w:r w:rsidRPr="00A22DBB">
        <w:rPr>
          <w:rFonts w:hint="eastAsia"/>
        </w:rPr>
        <w:t>元（含）以上、耐用时间在一年以上的家具按本办法进行管理；其他家具作为低值家具，由各单位自行建档入账。</w:t>
      </w:r>
    </w:p>
    <w:p w:rsidR="00E14635" w:rsidRPr="00A22DBB" w:rsidRDefault="00E14635" w:rsidP="00E14635">
      <w:pPr>
        <w:ind w:firstLine="482"/>
      </w:pPr>
      <w:r w:rsidRPr="00A22DBB">
        <w:rPr>
          <w:rFonts w:hint="eastAsia"/>
          <w:b/>
        </w:rPr>
        <w:t>第四条</w:t>
      </w:r>
      <w:r w:rsidRPr="00A22DBB">
        <w:rPr>
          <w:rFonts w:hint="eastAsia"/>
        </w:rPr>
        <w:t xml:space="preserve">  </w:t>
      </w:r>
      <w:r w:rsidRPr="00A22DBB">
        <w:rPr>
          <w:rFonts w:hint="eastAsia"/>
        </w:rPr>
        <w:t>医学部家具固定资产的管理和使用坚持统一政策、统一领导、分级管理、责任到人、物尽其用的原则。</w:t>
      </w:r>
    </w:p>
    <w:p w:rsidR="00E14635" w:rsidRPr="00A22DBB" w:rsidRDefault="00E14635" w:rsidP="00E14635">
      <w:r w:rsidRPr="00A22DBB">
        <w:rPr>
          <w:rFonts w:hint="eastAsia"/>
        </w:rPr>
        <w:t>第二章</w:t>
      </w:r>
      <w:r w:rsidRPr="00A22DBB">
        <w:rPr>
          <w:rFonts w:hint="eastAsia"/>
        </w:rPr>
        <w:t xml:space="preserve">    </w:t>
      </w:r>
      <w:r w:rsidRPr="00A22DBB">
        <w:rPr>
          <w:rFonts w:hint="eastAsia"/>
        </w:rPr>
        <w:t>机构与职责</w:t>
      </w:r>
    </w:p>
    <w:p w:rsidR="00E14635" w:rsidRPr="00A22DBB" w:rsidRDefault="00E14635" w:rsidP="00E14635">
      <w:pPr>
        <w:ind w:firstLine="482"/>
      </w:pPr>
      <w:r w:rsidRPr="00A22DBB">
        <w:rPr>
          <w:rFonts w:hint="eastAsia"/>
          <w:b/>
        </w:rPr>
        <w:t>第五条</w:t>
      </w:r>
      <w:r w:rsidRPr="00A22DBB">
        <w:rPr>
          <w:rFonts w:hint="eastAsia"/>
        </w:rPr>
        <w:t xml:space="preserve">  </w:t>
      </w:r>
      <w:r w:rsidRPr="00A22DBB">
        <w:rPr>
          <w:rFonts w:hint="eastAsia"/>
        </w:rPr>
        <w:t>医学部设备与实验室管理处（以下简称设实处）是医学部家具管理的职能主管部门。设实处根据上级单位相关国有资产管理规定，起草医学部家具管理办法，经医学部国有资产办公室审核、医学部批准后组织实施。各二级单位应制定本单位家具管理实施细则，指定专人负责本单位家具的购置登记和日常管理。管理人员名单须报设备与实验室管理处。</w:t>
      </w:r>
    </w:p>
    <w:p w:rsidR="00E14635" w:rsidRPr="00A22DBB" w:rsidRDefault="00E14635" w:rsidP="00E14635">
      <w:pPr>
        <w:ind w:firstLine="482"/>
      </w:pPr>
      <w:r w:rsidRPr="00A22DBB">
        <w:rPr>
          <w:rFonts w:hint="eastAsia"/>
          <w:b/>
        </w:rPr>
        <w:t>第六条</w:t>
      </w:r>
      <w:r w:rsidRPr="00A22DBB">
        <w:rPr>
          <w:rFonts w:hint="eastAsia"/>
        </w:rPr>
        <w:t xml:space="preserve">  </w:t>
      </w:r>
      <w:r w:rsidRPr="00A22DBB">
        <w:rPr>
          <w:rFonts w:hint="eastAsia"/>
        </w:rPr>
        <w:t>全校家具实行校、院（部、处）和系（室、中心）三级管理体制。设实处将采用家具管理网络系统对全校的家具进行管理与调控，即负责医</w:t>
      </w:r>
      <w:r w:rsidRPr="00A22DBB">
        <w:rPr>
          <w:rFonts w:hint="eastAsia"/>
        </w:rPr>
        <w:lastRenderedPageBreak/>
        <w:t>学部家具的购置审核、验收领用、登记入账、调剂、处置、清查等实物和账务管理工作；各院（部、处）负责本单位家具的实物管理和家具管理网络工作；各系（室、中心）负责本单位家具的网上登记、使用管理等工作。家具管理人员应相对稳定，若工作调动，应办清交接手续。</w:t>
      </w:r>
    </w:p>
    <w:p w:rsidR="00E14635" w:rsidRPr="00A22DBB" w:rsidRDefault="00E14635" w:rsidP="00E14635">
      <w:r w:rsidRPr="00A22DBB">
        <w:rPr>
          <w:rFonts w:hint="eastAsia"/>
        </w:rPr>
        <w:t>第三章</w:t>
      </w:r>
      <w:r w:rsidRPr="00A22DBB">
        <w:rPr>
          <w:rFonts w:hint="eastAsia"/>
        </w:rPr>
        <w:t xml:space="preserve">   </w:t>
      </w:r>
      <w:r w:rsidRPr="00A22DBB">
        <w:rPr>
          <w:rFonts w:hint="eastAsia"/>
        </w:rPr>
        <w:t>家具购置与验收</w:t>
      </w:r>
    </w:p>
    <w:p w:rsidR="00E14635" w:rsidRPr="00A22DBB" w:rsidRDefault="00E14635" w:rsidP="00E14635">
      <w:pPr>
        <w:ind w:firstLine="482"/>
      </w:pPr>
      <w:r w:rsidRPr="00A22DBB">
        <w:rPr>
          <w:rFonts w:hint="eastAsia"/>
          <w:b/>
        </w:rPr>
        <w:t>第七条</w:t>
      </w:r>
      <w:r w:rsidRPr="00A22DBB">
        <w:rPr>
          <w:rFonts w:hint="eastAsia"/>
        </w:rPr>
        <w:t xml:space="preserve">  </w:t>
      </w:r>
      <w:r w:rsidRPr="00A22DBB">
        <w:rPr>
          <w:rFonts w:hint="eastAsia"/>
        </w:rPr>
        <w:t>家具的购置应坚持功能适用、质量过关、环保耐用、售后服务好、经济合理的原则。家具到货后，设实处及家具使用部门根据合同、发票、清单等进行清点、验收工作。验收时要严把质量和数量关，并认真检查购置家具发票上注明的品名、规格、数量、单价、金额等项目是否准确无误。</w:t>
      </w:r>
    </w:p>
    <w:p w:rsidR="00E14635" w:rsidRPr="00A22DBB" w:rsidRDefault="00E14635" w:rsidP="00E14635">
      <w:pPr>
        <w:ind w:firstLine="482"/>
      </w:pPr>
      <w:r w:rsidRPr="00A22DBB">
        <w:rPr>
          <w:rFonts w:hint="eastAsia"/>
          <w:b/>
        </w:rPr>
        <w:t>第八条</w:t>
      </w:r>
      <w:r w:rsidRPr="00A22DBB">
        <w:rPr>
          <w:rFonts w:hint="eastAsia"/>
        </w:rPr>
        <w:t xml:space="preserve">  </w:t>
      </w:r>
      <w:r w:rsidRPr="00A22DBB">
        <w:rPr>
          <w:rFonts w:hint="eastAsia"/>
        </w:rPr>
        <w:t>购置家具审批权限</w:t>
      </w:r>
    </w:p>
    <w:p w:rsidR="00E14635" w:rsidRPr="00A22DBB" w:rsidRDefault="00E14635" w:rsidP="00E14635">
      <w:r w:rsidRPr="00A22DBB">
        <w:rPr>
          <w:rFonts w:hint="eastAsia"/>
        </w:rPr>
        <w:t>购置家具的单位应填写《北京大学医学部购置家具计划审批单》，并根据以下权限进行审批和购置：</w:t>
      </w:r>
    </w:p>
    <w:p w:rsidR="00E14635" w:rsidRPr="00A22DBB" w:rsidRDefault="00E14635" w:rsidP="00E14635">
      <w:r w:rsidRPr="00A22DBB">
        <w:rPr>
          <w:rFonts w:hint="eastAsia"/>
        </w:rPr>
        <w:t>1</w:t>
      </w:r>
      <w:r w:rsidRPr="00A22DBB">
        <w:rPr>
          <w:rFonts w:hint="eastAsia"/>
        </w:rPr>
        <w:t>、购置家具总价在</w:t>
      </w:r>
      <w:r w:rsidRPr="00A22DBB">
        <w:rPr>
          <w:rFonts w:hint="eastAsia"/>
        </w:rPr>
        <w:t>5</w:t>
      </w:r>
      <w:r w:rsidRPr="00A22DBB">
        <w:rPr>
          <w:rFonts w:hint="eastAsia"/>
        </w:rPr>
        <w:t>万元（不含）以下，由各二级单位负责审批、购置与验收；</w:t>
      </w:r>
    </w:p>
    <w:p w:rsidR="00E14635" w:rsidRPr="00A22DBB" w:rsidRDefault="00E14635" w:rsidP="00E14635">
      <w:r w:rsidRPr="00A22DBB">
        <w:rPr>
          <w:rFonts w:hint="eastAsia"/>
        </w:rPr>
        <w:t>2</w:t>
      </w:r>
      <w:r w:rsidRPr="00A22DBB">
        <w:rPr>
          <w:rFonts w:hint="eastAsia"/>
        </w:rPr>
        <w:t>、购置家具总价在</w:t>
      </w:r>
      <w:r w:rsidRPr="00A22DBB">
        <w:rPr>
          <w:rFonts w:hint="eastAsia"/>
        </w:rPr>
        <w:t>5</w:t>
      </w:r>
      <w:r w:rsidRPr="00A22DBB">
        <w:rPr>
          <w:rFonts w:hint="eastAsia"/>
        </w:rPr>
        <w:t>万元（含）以上，</w:t>
      </w:r>
      <w:r w:rsidRPr="00A22DBB">
        <w:rPr>
          <w:rFonts w:hint="eastAsia"/>
        </w:rPr>
        <w:t>10</w:t>
      </w:r>
      <w:r w:rsidRPr="00A22DBB">
        <w:rPr>
          <w:rFonts w:hint="eastAsia"/>
        </w:rPr>
        <w:t>万元（不含）以下，由设实处审批，并与使用部门按照议标的形式共同采购与验收；</w:t>
      </w:r>
    </w:p>
    <w:p w:rsidR="00E14635" w:rsidRPr="00A22DBB" w:rsidRDefault="00E14635" w:rsidP="00E14635">
      <w:r w:rsidRPr="00A22DBB">
        <w:rPr>
          <w:rFonts w:hint="eastAsia"/>
        </w:rPr>
        <w:t>3</w:t>
      </w:r>
      <w:r w:rsidRPr="00A22DBB">
        <w:rPr>
          <w:rFonts w:hint="eastAsia"/>
        </w:rPr>
        <w:t>、购置家具总价在</w:t>
      </w:r>
      <w:r w:rsidRPr="00A22DBB">
        <w:rPr>
          <w:rFonts w:hint="eastAsia"/>
        </w:rPr>
        <w:t>10</w:t>
      </w:r>
      <w:r w:rsidRPr="00A22DBB">
        <w:rPr>
          <w:rFonts w:hint="eastAsia"/>
        </w:rPr>
        <w:t>万元（含）以上，由设实处参照《北京大学医学部仪器设备竞标采购实施细则》（北医【</w:t>
      </w:r>
      <w:r w:rsidRPr="00A22DBB">
        <w:rPr>
          <w:rFonts w:hint="eastAsia"/>
        </w:rPr>
        <w:t>2001</w:t>
      </w:r>
      <w:r w:rsidRPr="00A22DBB">
        <w:rPr>
          <w:rFonts w:hint="eastAsia"/>
        </w:rPr>
        <w:t>】部设实字</w:t>
      </w:r>
      <w:r w:rsidRPr="00A22DBB">
        <w:rPr>
          <w:rFonts w:hint="eastAsia"/>
        </w:rPr>
        <w:t>327</w:t>
      </w:r>
      <w:r w:rsidRPr="00A22DBB">
        <w:rPr>
          <w:rFonts w:hint="eastAsia"/>
        </w:rPr>
        <w:t>号）进行招标采购。验收工作由设实处负责落实，使用部门填写验收报告单。</w:t>
      </w:r>
    </w:p>
    <w:p w:rsidR="00E14635" w:rsidRPr="00A22DBB" w:rsidRDefault="00E14635" w:rsidP="00E14635">
      <w:r w:rsidRPr="00A22DBB">
        <w:rPr>
          <w:rFonts w:hint="eastAsia"/>
        </w:rPr>
        <w:t>第四章</w:t>
      </w:r>
      <w:r w:rsidRPr="00A22DBB">
        <w:rPr>
          <w:rFonts w:hint="eastAsia"/>
        </w:rPr>
        <w:t xml:space="preserve">  </w:t>
      </w:r>
      <w:r w:rsidRPr="00A22DBB">
        <w:rPr>
          <w:rFonts w:hint="eastAsia"/>
        </w:rPr>
        <w:t>家具管理</w:t>
      </w:r>
    </w:p>
    <w:p w:rsidR="00E14635" w:rsidRPr="00A22DBB" w:rsidRDefault="00E14635" w:rsidP="00E14635">
      <w:pPr>
        <w:ind w:firstLine="482"/>
      </w:pPr>
      <w:r w:rsidRPr="00A22DBB">
        <w:rPr>
          <w:rFonts w:hint="eastAsia"/>
          <w:b/>
        </w:rPr>
        <w:t>第九条</w:t>
      </w:r>
      <w:r w:rsidRPr="00A22DBB">
        <w:t xml:space="preserve">  </w:t>
      </w:r>
      <w:r w:rsidRPr="00A22DBB">
        <w:rPr>
          <w:rFonts w:hint="eastAsia"/>
        </w:rPr>
        <w:t>设实处应根据《高等学校固定资产分类及编码》建立家具总账、明细账和使用单位分户账，协助计财处进行资产清查，保证学校家具账目准确无误。各院（部、处）应加强家具管理工作，做到本单位内部账、卡、物相符，每年应与设实处核对当年增减变动账目。</w:t>
      </w:r>
    </w:p>
    <w:p w:rsidR="00E14635" w:rsidRPr="00A22DBB" w:rsidRDefault="00E14635" w:rsidP="00E14635">
      <w:r w:rsidRPr="00A22DBB">
        <w:rPr>
          <w:rFonts w:hint="eastAsia"/>
        </w:rPr>
        <w:t>1</w:t>
      </w:r>
      <w:r w:rsidRPr="00A22DBB">
        <w:rPr>
          <w:rFonts w:hint="eastAsia"/>
        </w:rPr>
        <w:t>、各二级单位的专（兼）职管理人员负责本单位家具的实物管理工作，包括：（</w:t>
      </w:r>
      <w:r w:rsidRPr="00A22DBB">
        <w:rPr>
          <w:rFonts w:hint="eastAsia"/>
        </w:rPr>
        <w:t>1</w:t>
      </w:r>
      <w:r w:rsidRPr="00A22DBB">
        <w:rPr>
          <w:rFonts w:hint="eastAsia"/>
        </w:rPr>
        <w:t>）购置总价在</w:t>
      </w:r>
      <w:r w:rsidRPr="00A22DBB">
        <w:rPr>
          <w:rFonts w:hint="eastAsia"/>
        </w:rPr>
        <w:t>5</w:t>
      </w:r>
      <w:r w:rsidRPr="00A22DBB">
        <w:rPr>
          <w:rFonts w:hint="eastAsia"/>
        </w:rPr>
        <w:t>万元（不含）以下家具的固定资产网上登记工作。</w:t>
      </w:r>
    </w:p>
    <w:p w:rsidR="00E14635" w:rsidRPr="00A22DBB" w:rsidRDefault="00E14635" w:rsidP="00E14635">
      <w:r w:rsidRPr="00A22DBB">
        <w:rPr>
          <w:rFonts w:hint="eastAsia"/>
        </w:rPr>
        <w:t>（</w:t>
      </w:r>
      <w:r w:rsidRPr="00A22DBB">
        <w:rPr>
          <w:rFonts w:hint="eastAsia"/>
        </w:rPr>
        <w:t>2</w:t>
      </w:r>
      <w:r w:rsidRPr="00A22DBB">
        <w:rPr>
          <w:rFonts w:hint="eastAsia"/>
        </w:rPr>
        <w:t>）本部门家具的自行验收以及配合设实处进行家具验收工作。</w:t>
      </w:r>
    </w:p>
    <w:p w:rsidR="00E14635" w:rsidRPr="00A22DBB" w:rsidRDefault="00E14635" w:rsidP="00E14635">
      <w:r w:rsidRPr="00A22DBB">
        <w:rPr>
          <w:rFonts w:hint="eastAsia"/>
        </w:rPr>
        <w:t>（</w:t>
      </w:r>
      <w:r w:rsidRPr="00A22DBB">
        <w:rPr>
          <w:rFonts w:hint="eastAsia"/>
        </w:rPr>
        <w:t>3</w:t>
      </w:r>
      <w:r w:rsidRPr="00A22DBB">
        <w:rPr>
          <w:rFonts w:hint="eastAsia"/>
        </w:rPr>
        <w:t>）本部门家具报废申请工作。</w:t>
      </w:r>
    </w:p>
    <w:p w:rsidR="00E14635" w:rsidRPr="00A22DBB" w:rsidRDefault="00E14635" w:rsidP="00E14635">
      <w:r w:rsidRPr="00A22DBB">
        <w:rPr>
          <w:rFonts w:hint="eastAsia"/>
        </w:rPr>
        <w:t>2</w:t>
      </w:r>
      <w:r w:rsidRPr="00A22DBB">
        <w:rPr>
          <w:rFonts w:hint="eastAsia"/>
        </w:rPr>
        <w:t>、购置总价在</w:t>
      </w:r>
      <w:r w:rsidRPr="00A22DBB">
        <w:rPr>
          <w:rFonts w:hint="eastAsia"/>
        </w:rPr>
        <w:t>5</w:t>
      </w:r>
      <w:r w:rsidRPr="00A22DBB">
        <w:rPr>
          <w:rFonts w:hint="eastAsia"/>
        </w:rPr>
        <w:t>万元（不含）以下家具采购验收工作结束后，使用部门持购置发票、合同、验收清单报设实处审核后，到计财处报账。</w:t>
      </w:r>
    </w:p>
    <w:p w:rsidR="00E14635" w:rsidRPr="00A22DBB" w:rsidRDefault="00E14635" w:rsidP="00E14635">
      <w:r w:rsidRPr="00A22DBB">
        <w:rPr>
          <w:rFonts w:hint="eastAsia"/>
        </w:rPr>
        <w:t>3</w:t>
      </w:r>
      <w:r w:rsidRPr="00A22DBB">
        <w:rPr>
          <w:rFonts w:hint="eastAsia"/>
        </w:rPr>
        <w:t>、行政办公人员及实验室工作人员使用的办公桌椅由个人领用、保管；凡公共使用的家具（如：教室、会议室、学生宿舍和公寓内的家具）由各管理部门的专（兼）职家具管理人员负责领用、保管；</w:t>
      </w:r>
    </w:p>
    <w:p w:rsidR="00E14635" w:rsidRPr="00A22DBB" w:rsidRDefault="00E14635" w:rsidP="00E14635">
      <w:r w:rsidRPr="00A22DBB">
        <w:rPr>
          <w:rFonts w:hint="eastAsia"/>
        </w:rPr>
        <w:t>4</w:t>
      </w:r>
      <w:r w:rsidRPr="00A22DBB">
        <w:rPr>
          <w:rFonts w:hint="eastAsia"/>
        </w:rPr>
        <w:t>、家具变动时，各二级单位应到设实处办理调拨手续后方可变动；</w:t>
      </w:r>
    </w:p>
    <w:p w:rsidR="00E14635" w:rsidRPr="00A22DBB" w:rsidRDefault="00E14635" w:rsidP="00E14635">
      <w:r w:rsidRPr="00A22DBB">
        <w:rPr>
          <w:rFonts w:hint="eastAsia"/>
        </w:rPr>
        <w:lastRenderedPageBreak/>
        <w:t>5</w:t>
      </w:r>
      <w:r w:rsidRPr="00A22DBB">
        <w:rPr>
          <w:rFonts w:hint="eastAsia"/>
        </w:rPr>
        <w:t>、我部人员在调出前，应在所在单位办理家具交回手续后再到设实处办理《调出转单》的签字盖章手续；</w:t>
      </w:r>
    </w:p>
    <w:p w:rsidR="00E14635" w:rsidRPr="00A22DBB" w:rsidRDefault="00E14635" w:rsidP="00E14635">
      <w:r w:rsidRPr="00A22DBB">
        <w:rPr>
          <w:rFonts w:hint="eastAsia"/>
        </w:rPr>
        <w:t>6</w:t>
      </w:r>
      <w:r w:rsidRPr="00A22DBB">
        <w:rPr>
          <w:rFonts w:hint="eastAsia"/>
        </w:rPr>
        <w:t>、我部人员在校内调动时，其所用家具原则上留在原单位；</w:t>
      </w:r>
    </w:p>
    <w:p w:rsidR="00E14635" w:rsidRPr="00A22DBB" w:rsidRDefault="00E14635" w:rsidP="00E14635">
      <w:r w:rsidRPr="00A22DBB">
        <w:rPr>
          <w:rFonts w:hint="eastAsia"/>
        </w:rPr>
        <w:t>7</w:t>
      </w:r>
      <w:r w:rsidRPr="00A22DBB">
        <w:rPr>
          <w:rFonts w:hint="eastAsia"/>
        </w:rPr>
        <w:t>、离、退休人员在办理离退休手续后，由各单位负责收回家具并做好登记和调剂工作。</w:t>
      </w:r>
      <w:r w:rsidRPr="00A22DBB">
        <w:rPr>
          <w:rFonts w:hint="eastAsia"/>
        </w:rPr>
        <w:t xml:space="preserve"> </w:t>
      </w:r>
    </w:p>
    <w:p w:rsidR="00E14635" w:rsidRPr="00A22DBB" w:rsidRDefault="00E14635" w:rsidP="00E14635">
      <w:pPr>
        <w:ind w:firstLine="482"/>
      </w:pPr>
      <w:r w:rsidRPr="00A22DBB">
        <w:rPr>
          <w:rFonts w:hint="eastAsia"/>
          <w:b/>
        </w:rPr>
        <w:t>第十条</w:t>
      </w:r>
      <w:r w:rsidRPr="00A22DBB">
        <w:rPr>
          <w:rFonts w:hint="eastAsia"/>
        </w:rPr>
        <w:t xml:space="preserve">  </w:t>
      </w:r>
      <w:r w:rsidRPr="00A22DBB">
        <w:rPr>
          <w:rFonts w:hint="eastAsia"/>
        </w:rPr>
        <w:t>接受捐赠和无偿调入的家具参照国家届时相关规定执行。</w:t>
      </w:r>
    </w:p>
    <w:p w:rsidR="00E14635" w:rsidRPr="00A22DBB" w:rsidRDefault="00E14635" w:rsidP="00E14635">
      <w:pPr>
        <w:ind w:firstLine="482"/>
      </w:pPr>
      <w:r w:rsidRPr="00A22DBB">
        <w:rPr>
          <w:rFonts w:hint="eastAsia"/>
          <w:b/>
        </w:rPr>
        <w:t>第十一条</w:t>
      </w:r>
      <w:r w:rsidRPr="00A22DBB">
        <w:rPr>
          <w:rFonts w:hint="eastAsia"/>
        </w:rPr>
        <w:t xml:space="preserve">  </w:t>
      </w:r>
      <w:r w:rsidRPr="00A22DBB">
        <w:rPr>
          <w:rFonts w:hint="eastAsia"/>
        </w:rPr>
        <w:t>院、部、处等各单位要严格管理好家具，不准个人借以私用，更不准擅自借出、转让、互换、改制、损坏和丢失。</w:t>
      </w:r>
    </w:p>
    <w:p w:rsidR="00E14635" w:rsidRPr="00A22DBB" w:rsidRDefault="00E14635" w:rsidP="00E14635">
      <w:r w:rsidRPr="00A22DBB">
        <w:rPr>
          <w:rFonts w:hint="eastAsia"/>
        </w:rPr>
        <w:t>第五章</w:t>
      </w:r>
      <w:r w:rsidRPr="00A22DBB">
        <w:rPr>
          <w:rFonts w:hint="eastAsia"/>
        </w:rPr>
        <w:t xml:space="preserve">  </w:t>
      </w:r>
      <w:r w:rsidRPr="00A22DBB">
        <w:rPr>
          <w:rFonts w:hint="eastAsia"/>
        </w:rPr>
        <w:t>家具的保修与处置</w:t>
      </w:r>
    </w:p>
    <w:p w:rsidR="00E14635" w:rsidRPr="00A22DBB" w:rsidRDefault="00E14635" w:rsidP="00E14635">
      <w:r w:rsidRPr="00A22DBB">
        <w:rPr>
          <w:rFonts w:hint="eastAsia"/>
        </w:rPr>
        <w:t>第十二条</w:t>
      </w:r>
      <w:r w:rsidRPr="00A22DBB">
        <w:rPr>
          <w:rFonts w:hint="eastAsia"/>
        </w:rPr>
        <w:t xml:space="preserve">  </w:t>
      </w:r>
      <w:r w:rsidRPr="00A22DBB">
        <w:rPr>
          <w:rFonts w:hint="eastAsia"/>
        </w:rPr>
        <w:t>各单位自行购置的家具，由各单位负责维修保养。由设实处组织购置的家具，在保修期内，由设实处负责联系生产厂商，按照合同约定进行保修。超过保修期的家具由各使用单位负责维修。</w:t>
      </w:r>
    </w:p>
    <w:p w:rsidR="00E14635" w:rsidRPr="00A22DBB" w:rsidRDefault="00E14635" w:rsidP="00E14635">
      <w:pPr>
        <w:ind w:firstLine="482"/>
      </w:pPr>
      <w:r w:rsidRPr="00A22DBB">
        <w:rPr>
          <w:rFonts w:hint="eastAsia"/>
          <w:b/>
        </w:rPr>
        <w:t>第十三条</w:t>
      </w:r>
      <w:r w:rsidRPr="00A22DBB">
        <w:rPr>
          <w:rFonts w:hint="eastAsia"/>
        </w:rPr>
        <w:t xml:space="preserve">  </w:t>
      </w:r>
      <w:r w:rsidRPr="00A22DBB">
        <w:rPr>
          <w:rFonts w:hint="eastAsia"/>
        </w:rPr>
        <w:t>人为损坏或丢失家具后，使用单位应保护好现场并及时向学校保卫处报案，迅速组织查找，同时向实验室与设备管理处（以下简称实验室处）报告。二级单位要及时查清原因，明确责任，经二级单位领导或保卫处确认后，设实处办理家具处置手续。</w:t>
      </w:r>
    </w:p>
    <w:p w:rsidR="00E14635" w:rsidRPr="00A22DBB" w:rsidRDefault="00E14635" w:rsidP="00E14635">
      <w:pPr>
        <w:ind w:firstLine="482"/>
      </w:pPr>
      <w:r w:rsidRPr="00A22DBB">
        <w:rPr>
          <w:rFonts w:hint="eastAsia"/>
          <w:b/>
        </w:rPr>
        <w:t>第十四条</w:t>
      </w:r>
      <w:r w:rsidRPr="00A22DBB">
        <w:rPr>
          <w:rFonts w:hint="eastAsia"/>
        </w:rPr>
        <w:t xml:space="preserve">  </w:t>
      </w:r>
      <w:r w:rsidRPr="00A22DBB">
        <w:rPr>
          <w:rFonts w:hint="eastAsia"/>
        </w:rPr>
        <w:t>确无使用价值而需要报废的家具，各单位要及时办理报废手续，不得随意堆放。使用部门须填写《北京大学医学部固定资产报减单》，经设实处备案（审批）后，及时清理。家具报废审批权限如下：</w:t>
      </w:r>
    </w:p>
    <w:p w:rsidR="00E14635" w:rsidRPr="00A22DBB" w:rsidRDefault="00E14635" w:rsidP="00E14635">
      <w:r w:rsidRPr="00A22DBB">
        <w:rPr>
          <w:rFonts w:hint="eastAsia"/>
        </w:rPr>
        <w:t>1</w:t>
      </w:r>
      <w:r w:rsidRPr="00A22DBB">
        <w:rPr>
          <w:rFonts w:hint="eastAsia"/>
        </w:rPr>
        <w:t>、凡一次性报废固定资产价值</w:t>
      </w:r>
      <w:r w:rsidRPr="00A22DBB">
        <w:rPr>
          <w:rFonts w:hint="eastAsia"/>
        </w:rPr>
        <w:t>5</w:t>
      </w:r>
      <w:r w:rsidRPr="00A22DBB">
        <w:rPr>
          <w:rFonts w:hint="eastAsia"/>
        </w:rPr>
        <w:t>万元（不含）以下家具，由各单位负责人审批，报设实处备案并做减账处理。</w:t>
      </w:r>
    </w:p>
    <w:p w:rsidR="00E14635" w:rsidRPr="00A22DBB" w:rsidRDefault="00E14635" w:rsidP="00E14635">
      <w:r w:rsidRPr="00A22DBB">
        <w:rPr>
          <w:rFonts w:hint="eastAsia"/>
        </w:rPr>
        <w:t>2</w:t>
      </w:r>
      <w:r w:rsidRPr="00A22DBB">
        <w:rPr>
          <w:rFonts w:hint="eastAsia"/>
        </w:rPr>
        <w:t>、凡一次性报废固定资产价值</w:t>
      </w:r>
      <w:r w:rsidRPr="00A22DBB">
        <w:rPr>
          <w:rFonts w:hint="eastAsia"/>
        </w:rPr>
        <w:t>5</w:t>
      </w:r>
      <w:r w:rsidRPr="00A22DBB">
        <w:rPr>
          <w:rFonts w:hint="eastAsia"/>
        </w:rPr>
        <w:t>万元（含）以上，</w:t>
      </w:r>
      <w:r w:rsidRPr="00A22DBB">
        <w:rPr>
          <w:rFonts w:hint="eastAsia"/>
        </w:rPr>
        <w:t>20</w:t>
      </w:r>
      <w:r w:rsidRPr="00A22DBB">
        <w:rPr>
          <w:rFonts w:hint="eastAsia"/>
        </w:rPr>
        <w:t>万元（不含）以下家具，报设实处审批并作减帐处理。</w:t>
      </w:r>
    </w:p>
    <w:p w:rsidR="00E14635" w:rsidRPr="00A22DBB" w:rsidRDefault="00E14635" w:rsidP="00E14635">
      <w:r w:rsidRPr="00A22DBB">
        <w:rPr>
          <w:rFonts w:hint="eastAsia"/>
        </w:rPr>
        <w:t>3</w:t>
      </w:r>
      <w:r w:rsidRPr="00A22DBB">
        <w:rPr>
          <w:rFonts w:hint="eastAsia"/>
        </w:rPr>
        <w:t>、凡一次性报废固定资产</w:t>
      </w:r>
      <w:r w:rsidRPr="00A22DBB">
        <w:rPr>
          <w:rFonts w:hint="eastAsia"/>
        </w:rPr>
        <w:t>20</w:t>
      </w:r>
      <w:r w:rsidRPr="00A22DBB">
        <w:rPr>
          <w:rFonts w:hint="eastAsia"/>
        </w:rPr>
        <w:t>万元（含）以上，</w:t>
      </w:r>
      <w:r w:rsidRPr="00A22DBB">
        <w:rPr>
          <w:rFonts w:hint="eastAsia"/>
        </w:rPr>
        <w:t>100</w:t>
      </w:r>
      <w:r w:rsidRPr="00A22DBB">
        <w:rPr>
          <w:rFonts w:hint="eastAsia"/>
        </w:rPr>
        <w:t>万元（不含）以下由设实处组织报废论证后，报医学部审批，做报废减帐处理。</w:t>
      </w:r>
    </w:p>
    <w:p w:rsidR="00E14635" w:rsidRPr="00A22DBB" w:rsidRDefault="00E14635" w:rsidP="00E14635">
      <w:r w:rsidRPr="00A22DBB">
        <w:rPr>
          <w:rFonts w:hint="eastAsia"/>
        </w:rPr>
        <w:t>4</w:t>
      </w:r>
      <w:r w:rsidRPr="00A22DBB">
        <w:rPr>
          <w:rFonts w:hint="eastAsia"/>
        </w:rPr>
        <w:t>、凡一次性报废固定资产</w:t>
      </w:r>
      <w:r w:rsidRPr="00A22DBB">
        <w:rPr>
          <w:rFonts w:hint="eastAsia"/>
        </w:rPr>
        <w:t>100</w:t>
      </w:r>
      <w:r w:rsidRPr="00A22DBB">
        <w:rPr>
          <w:rFonts w:hint="eastAsia"/>
        </w:rPr>
        <w:t>万元（含）以上，</w:t>
      </w:r>
      <w:r w:rsidRPr="00A22DBB">
        <w:rPr>
          <w:rFonts w:hint="eastAsia"/>
        </w:rPr>
        <w:t>800</w:t>
      </w:r>
      <w:r w:rsidRPr="00A22DBB">
        <w:rPr>
          <w:rFonts w:hint="eastAsia"/>
        </w:rPr>
        <w:t>万元（不含）以下由医学部审核、报教育部审批后，做报废减帐处理。</w:t>
      </w:r>
    </w:p>
    <w:p w:rsidR="00E14635" w:rsidRPr="00A22DBB" w:rsidRDefault="00E14635" w:rsidP="00E14635">
      <w:r w:rsidRPr="00A22DBB">
        <w:rPr>
          <w:rFonts w:hint="eastAsia"/>
        </w:rPr>
        <w:t>5</w:t>
      </w:r>
      <w:r w:rsidRPr="00A22DBB">
        <w:rPr>
          <w:rFonts w:hint="eastAsia"/>
        </w:rPr>
        <w:t>、凡一次性报废固定资产</w:t>
      </w:r>
      <w:r w:rsidRPr="00A22DBB">
        <w:rPr>
          <w:rFonts w:hint="eastAsia"/>
        </w:rPr>
        <w:t>800</w:t>
      </w:r>
      <w:r w:rsidRPr="00A22DBB">
        <w:rPr>
          <w:rFonts w:hint="eastAsia"/>
        </w:rPr>
        <w:t>万元（含）以上经教育部审核、财政部审批后，做报废减帐处理。</w:t>
      </w:r>
    </w:p>
    <w:p w:rsidR="00E14635" w:rsidRPr="00A22DBB" w:rsidRDefault="00E14635" w:rsidP="00E14635">
      <w:pPr>
        <w:ind w:firstLine="482"/>
      </w:pPr>
      <w:r w:rsidRPr="00A22DBB">
        <w:rPr>
          <w:rFonts w:hint="eastAsia"/>
          <w:b/>
        </w:rPr>
        <w:t>第十五条</w:t>
      </w:r>
      <w:r w:rsidRPr="00A22DBB">
        <w:rPr>
          <w:rFonts w:hint="eastAsia"/>
        </w:rPr>
        <w:t xml:space="preserve">  </w:t>
      </w:r>
      <w:r w:rsidRPr="00A22DBB">
        <w:rPr>
          <w:rFonts w:hint="eastAsia"/>
        </w:rPr>
        <w:t>报废家具的变价收入由设实处统一监督管理，残值收入经设实处确认后上交计财处纳入医学部统一管理。</w:t>
      </w:r>
    </w:p>
    <w:p w:rsidR="00E14635" w:rsidRPr="00A22DBB" w:rsidRDefault="00E14635" w:rsidP="00E14635">
      <w:pPr>
        <w:ind w:firstLine="482"/>
      </w:pPr>
      <w:r w:rsidRPr="00A22DBB">
        <w:rPr>
          <w:rFonts w:hint="eastAsia"/>
          <w:b/>
        </w:rPr>
        <w:t>第十六条</w:t>
      </w:r>
      <w:r w:rsidRPr="00A22DBB">
        <w:rPr>
          <w:rFonts w:hint="eastAsia"/>
        </w:rPr>
        <w:t xml:space="preserve">  </w:t>
      </w:r>
      <w:r w:rsidRPr="00A22DBB">
        <w:rPr>
          <w:rFonts w:hint="eastAsia"/>
        </w:rPr>
        <w:t>对外捐赠事宜按照届时国家相关文件执行。</w:t>
      </w:r>
    </w:p>
    <w:p w:rsidR="00E14635" w:rsidRPr="00A22DBB" w:rsidRDefault="00E14635" w:rsidP="00E14635">
      <w:r w:rsidRPr="00A22DBB">
        <w:rPr>
          <w:rFonts w:hint="eastAsia"/>
        </w:rPr>
        <w:t>第六章</w:t>
      </w:r>
      <w:r w:rsidRPr="00A22DBB">
        <w:rPr>
          <w:rFonts w:hint="eastAsia"/>
        </w:rPr>
        <w:t xml:space="preserve">  </w:t>
      </w:r>
      <w:r w:rsidRPr="00A22DBB">
        <w:rPr>
          <w:rFonts w:hint="eastAsia"/>
        </w:rPr>
        <w:t>监督与检查</w:t>
      </w:r>
    </w:p>
    <w:p w:rsidR="00E14635" w:rsidRPr="00A22DBB" w:rsidRDefault="00E14635" w:rsidP="00E14635">
      <w:pPr>
        <w:ind w:firstLine="482"/>
      </w:pPr>
      <w:r w:rsidRPr="00A22DBB">
        <w:rPr>
          <w:rFonts w:hint="eastAsia"/>
          <w:b/>
        </w:rPr>
        <w:lastRenderedPageBreak/>
        <w:t>第十七条</w:t>
      </w:r>
      <w:r w:rsidRPr="00A22DBB">
        <w:rPr>
          <w:rFonts w:hint="eastAsia"/>
        </w:rPr>
        <w:t xml:space="preserve">  </w:t>
      </w:r>
      <w:r w:rsidRPr="00A22DBB">
        <w:rPr>
          <w:rFonts w:hint="eastAsia"/>
        </w:rPr>
        <w:t>各二级单位可以依据本《办法》制定本部门的家具管理相关规定，加强家具的完整和有效使用，避免损坏和丢失，凡发生责任事故，造成家具丢失损坏的必须追究当事人责任，并予以赔偿。</w:t>
      </w:r>
    </w:p>
    <w:p w:rsidR="00E14635" w:rsidRPr="00A22DBB" w:rsidRDefault="00E14635" w:rsidP="00E14635">
      <w:pPr>
        <w:ind w:firstLine="482"/>
      </w:pPr>
      <w:r w:rsidRPr="00A22DBB">
        <w:rPr>
          <w:rFonts w:hint="eastAsia"/>
          <w:b/>
        </w:rPr>
        <w:t>第十八条</w:t>
      </w:r>
      <w:r w:rsidRPr="00A22DBB">
        <w:rPr>
          <w:rFonts w:hint="eastAsia"/>
        </w:rPr>
        <w:t xml:space="preserve">  </w:t>
      </w:r>
      <w:r w:rsidRPr="00A22DBB">
        <w:rPr>
          <w:rFonts w:hint="eastAsia"/>
        </w:rPr>
        <w:t>设实处、国资办每年定期检查各单位家具管理情况，对管理办法健全、帐目完整清晰的单位和管理人员予以通报表扬和奖励。对家具管理混乱、造成丢失的单位予以通报批评。</w:t>
      </w:r>
    </w:p>
    <w:p w:rsidR="00E14635" w:rsidRPr="00A22DBB" w:rsidRDefault="00E14635" w:rsidP="00E14635">
      <w:r w:rsidRPr="00A22DBB">
        <w:rPr>
          <w:rFonts w:hint="eastAsia"/>
        </w:rPr>
        <w:t>第七章</w:t>
      </w:r>
      <w:r w:rsidRPr="00A22DBB">
        <w:rPr>
          <w:rFonts w:hint="eastAsia"/>
        </w:rPr>
        <w:t xml:space="preserve">  </w:t>
      </w:r>
      <w:r w:rsidRPr="00A22DBB">
        <w:rPr>
          <w:rFonts w:hint="eastAsia"/>
        </w:rPr>
        <w:t>附</w:t>
      </w:r>
      <w:r w:rsidRPr="00A22DBB">
        <w:rPr>
          <w:rFonts w:hint="eastAsia"/>
        </w:rPr>
        <w:t xml:space="preserve"> </w:t>
      </w:r>
      <w:r w:rsidRPr="00A22DBB">
        <w:t xml:space="preserve"> </w:t>
      </w:r>
      <w:r w:rsidRPr="00A22DBB">
        <w:rPr>
          <w:rFonts w:hint="eastAsia"/>
        </w:rPr>
        <w:t>则</w:t>
      </w:r>
    </w:p>
    <w:p w:rsidR="00E14635" w:rsidRPr="00A22DBB" w:rsidRDefault="00E14635" w:rsidP="00E14635">
      <w:pPr>
        <w:ind w:firstLine="482"/>
      </w:pPr>
      <w:r w:rsidRPr="00A22DBB">
        <w:rPr>
          <w:rFonts w:hint="eastAsia"/>
          <w:b/>
        </w:rPr>
        <w:t>第十九条</w:t>
      </w:r>
      <w:r w:rsidRPr="00A22DBB">
        <w:rPr>
          <w:rFonts w:hint="eastAsia"/>
        </w:rPr>
        <w:t xml:space="preserve">  </w:t>
      </w:r>
      <w:r w:rsidRPr="00A22DBB">
        <w:rPr>
          <w:rFonts w:hint="eastAsia"/>
        </w:rPr>
        <w:t>本办法由设实处负责解释。</w:t>
      </w:r>
    </w:p>
    <w:p w:rsidR="00E14635" w:rsidRPr="00A22DBB" w:rsidRDefault="00E14635" w:rsidP="00E14635">
      <w:pPr>
        <w:ind w:firstLine="482"/>
      </w:pPr>
      <w:r w:rsidRPr="00A22DBB">
        <w:rPr>
          <w:rFonts w:hint="eastAsia"/>
          <w:b/>
        </w:rPr>
        <w:t>第二十条</w:t>
      </w:r>
      <w:r w:rsidRPr="00A22DBB">
        <w:rPr>
          <w:rFonts w:hint="eastAsia"/>
        </w:rPr>
        <w:t xml:space="preserve">  </w:t>
      </w:r>
      <w:r w:rsidRPr="00A22DBB">
        <w:rPr>
          <w:rFonts w:hint="eastAsia"/>
        </w:rPr>
        <w:t>本办法经</w:t>
      </w:r>
      <w:r w:rsidRPr="00A22DBB">
        <w:rPr>
          <w:rFonts w:hint="eastAsia"/>
        </w:rPr>
        <w:t>2010</w:t>
      </w:r>
      <w:r w:rsidRPr="00A22DBB">
        <w:rPr>
          <w:rFonts w:hint="eastAsia"/>
        </w:rPr>
        <w:t>年</w:t>
      </w:r>
      <w:r w:rsidRPr="00A22DBB">
        <w:rPr>
          <w:rFonts w:hint="eastAsia"/>
        </w:rPr>
        <w:t>4</w:t>
      </w:r>
      <w:r w:rsidRPr="00A22DBB">
        <w:rPr>
          <w:rFonts w:hint="eastAsia"/>
        </w:rPr>
        <w:t>月</w:t>
      </w:r>
      <w:r w:rsidRPr="00A22DBB">
        <w:rPr>
          <w:rFonts w:hint="eastAsia"/>
        </w:rPr>
        <w:t>19</w:t>
      </w:r>
      <w:r w:rsidRPr="00A22DBB">
        <w:rPr>
          <w:rFonts w:hint="eastAsia"/>
        </w:rPr>
        <w:t>日医学部第</w:t>
      </w:r>
      <w:r w:rsidRPr="00A22DBB">
        <w:rPr>
          <w:rFonts w:hint="eastAsia"/>
        </w:rPr>
        <w:t>7</w:t>
      </w:r>
      <w:r w:rsidRPr="00A22DBB">
        <w:rPr>
          <w:rFonts w:hint="eastAsia"/>
        </w:rPr>
        <w:t>次部务会审议通过，自通过之日起执行。</w:t>
      </w:r>
      <w:r w:rsidRPr="00A22DBB">
        <w:rPr>
          <w:rFonts w:hint="eastAsia"/>
        </w:rPr>
        <w:t>2008</w:t>
      </w:r>
      <w:r w:rsidRPr="00A22DBB">
        <w:rPr>
          <w:rFonts w:hint="eastAsia"/>
        </w:rPr>
        <w:t>年</w:t>
      </w:r>
      <w:r w:rsidRPr="00A22DBB">
        <w:rPr>
          <w:rFonts w:hint="eastAsia"/>
        </w:rPr>
        <w:t>1</w:t>
      </w:r>
      <w:r w:rsidRPr="00A22DBB">
        <w:rPr>
          <w:rFonts w:hint="eastAsia"/>
        </w:rPr>
        <w:t>月</w:t>
      </w:r>
      <w:r w:rsidRPr="00A22DBB">
        <w:rPr>
          <w:rFonts w:hint="eastAsia"/>
        </w:rPr>
        <w:t>1</w:t>
      </w:r>
      <w:r w:rsidRPr="00A22DBB">
        <w:rPr>
          <w:rFonts w:hint="eastAsia"/>
        </w:rPr>
        <w:t>日后购入的家具按照本办法进行管理；</w:t>
      </w:r>
      <w:r w:rsidRPr="00A22DBB">
        <w:rPr>
          <w:rFonts w:hint="eastAsia"/>
        </w:rPr>
        <w:t>2007</w:t>
      </w:r>
      <w:r w:rsidRPr="00A22DBB">
        <w:rPr>
          <w:rFonts w:hint="eastAsia"/>
        </w:rPr>
        <w:t>年</w:t>
      </w:r>
      <w:r w:rsidRPr="00A22DBB">
        <w:rPr>
          <w:rFonts w:hint="eastAsia"/>
        </w:rPr>
        <w:t>12</w:t>
      </w:r>
      <w:r w:rsidRPr="00A22DBB">
        <w:rPr>
          <w:rFonts w:hint="eastAsia"/>
        </w:rPr>
        <w:t>月</w:t>
      </w:r>
      <w:r w:rsidRPr="00A22DBB">
        <w:rPr>
          <w:rFonts w:hint="eastAsia"/>
        </w:rPr>
        <w:t>31</w:t>
      </w:r>
      <w:r w:rsidRPr="00A22DBB">
        <w:rPr>
          <w:rFonts w:hint="eastAsia"/>
        </w:rPr>
        <w:t>日前购入的、在后勤与基建管理处上帐的家具，仍然按照后勤与基建管理处“家具本”管理方式进行管理，“家具本”中需要报废的家具，在设实处只做帐务减帐处理，每年与计财处对账，直到报废完为止。</w:t>
      </w:r>
    </w:p>
    <w:p w:rsidR="00E14635" w:rsidRPr="00A22DBB" w:rsidRDefault="00E14635" w:rsidP="00E14635"/>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22DBB" w:rsidRDefault="00E14635" w:rsidP="00E14635"/>
    <w:p w:rsidR="00710849" w:rsidRDefault="00E14635" w:rsidP="00E14635">
      <w:pPr>
        <w:pStyle w:val="2"/>
      </w:pPr>
      <w:bookmarkStart w:id="1081" w:name="_Toc27660721"/>
      <w:bookmarkStart w:id="1082" w:name="_Toc69977952"/>
      <w:bookmarkStart w:id="1083" w:name="_Toc70434690"/>
      <w:r w:rsidRPr="00A22DBB">
        <w:rPr>
          <w:rFonts w:hint="eastAsia"/>
        </w:rPr>
        <w:t>北京</w:t>
      </w:r>
      <w:r w:rsidRPr="00A22DBB">
        <w:t>大学医学部</w:t>
      </w:r>
      <w:r w:rsidRPr="00A22DBB">
        <w:rPr>
          <w:rFonts w:hint="eastAsia"/>
        </w:rPr>
        <w:t>仪器设备</w:t>
      </w:r>
      <w:r w:rsidRPr="00A22DBB">
        <w:t>招标采购管理办法</w:t>
      </w:r>
      <w:bookmarkStart w:id="1084" w:name="_Toc27660722"/>
      <w:bookmarkEnd w:id="1081"/>
      <w:bookmarkEnd w:id="1083"/>
      <w:r>
        <w:rPr>
          <w:rFonts w:hint="eastAsia"/>
        </w:rPr>
        <w:t xml:space="preserve"> </w:t>
      </w:r>
      <w:r>
        <w:t xml:space="preserve">    </w:t>
      </w:r>
    </w:p>
    <w:p w:rsidR="00E14635" w:rsidRPr="00A22DBB" w:rsidRDefault="00E14635" w:rsidP="00710849">
      <w:pPr>
        <w:pStyle w:val="3"/>
        <w:ind w:firstLine="482"/>
      </w:pPr>
      <w:bookmarkStart w:id="1085" w:name="_Toc69980719"/>
      <w:bookmarkStart w:id="1086" w:name="_Toc69980973"/>
      <w:bookmarkStart w:id="1087" w:name="_Toc69981533"/>
      <w:bookmarkStart w:id="1088" w:name="_Toc70063618"/>
      <w:bookmarkStart w:id="1089" w:name="_Toc70063866"/>
      <w:bookmarkStart w:id="1090" w:name="_Toc70433054"/>
      <w:bookmarkStart w:id="1091" w:name="_Toc70433300"/>
      <w:bookmarkStart w:id="1092" w:name="_Toc70433546"/>
      <w:bookmarkStart w:id="1093" w:name="_Toc70434445"/>
      <w:bookmarkStart w:id="1094" w:name="_Toc70434691"/>
      <w:r>
        <w:rPr>
          <w:rFonts w:hint="eastAsia"/>
        </w:rPr>
        <w:t>北医（</w:t>
      </w:r>
      <w:r>
        <w:rPr>
          <w:rFonts w:hint="eastAsia"/>
        </w:rPr>
        <w:t>2</w:t>
      </w:r>
      <w:r>
        <w:t>011</w:t>
      </w:r>
      <w:r>
        <w:rPr>
          <w:rFonts w:hint="eastAsia"/>
        </w:rPr>
        <w:t>）部设实字</w:t>
      </w:r>
      <w:r>
        <w:rPr>
          <w:rFonts w:hint="eastAsia"/>
        </w:rPr>
        <w:t>1</w:t>
      </w:r>
      <w:r>
        <w:t>54</w:t>
      </w:r>
      <w:r>
        <w:rPr>
          <w:rFonts w:hint="eastAsia"/>
        </w:rPr>
        <w:t>号</w:t>
      </w:r>
      <w:bookmarkEnd w:id="1082"/>
      <w:bookmarkEnd w:id="1084"/>
      <w:bookmarkEnd w:id="1085"/>
      <w:bookmarkEnd w:id="1086"/>
      <w:bookmarkEnd w:id="1087"/>
      <w:bookmarkEnd w:id="1088"/>
      <w:bookmarkEnd w:id="1089"/>
      <w:bookmarkEnd w:id="1090"/>
      <w:bookmarkEnd w:id="1091"/>
      <w:bookmarkEnd w:id="1092"/>
      <w:bookmarkEnd w:id="1093"/>
      <w:bookmarkEnd w:id="1094"/>
    </w:p>
    <w:p w:rsidR="00E14635" w:rsidRPr="00A22DBB" w:rsidRDefault="00E14635" w:rsidP="00E14635">
      <w:r w:rsidRPr="00A22DBB">
        <w:rPr>
          <w:rFonts w:hint="eastAsia"/>
        </w:rPr>
        <w:t>第一章</w:t>
      </w:r>
      <w:r w:rsidRPr="00A22DBB">
        <w:rPr>
          <w:rFonts w:hint="eastAsia"/>
        </w:rPr>
        <w:t xml:space="preserve">  </w:t>
      </w:r>
      <w:r w:rsidRPr="00A22DBB">
        <w:rPr>
          <w:rFonts w:hint="eastAsia"/>
        </w:rPr>
        <w:t>总</w:t>
      </w:r>
      <w:r w:rsidRPr="00A22DBB">
        <w:rPr>
          <w:rFonts w:hint="eastAsia"/>
        </w:rPr>
        <w:t xml:space="preserve"> </w:t>
      </w:r>
      <w:r w:rsidRPr="00A22DBB">
        <w:t xml:space="preserve"> </w:t>
      </w:r>
      <w:r w:rsidRPr="00A22DBB">
        <w:rPr>
          <w:rFonts w:hint="eastAsia"/>
        </w:rPr>
        <w:t>则</w:t>
      </w:r>
    </w:p>
    <w:p w:rsidR="00E14635" w:rsidRPr="00A22DBB" w:rsidRDefault="00E14635" w:rsidP="00E14635">
      <w:pPr>
        <w:ind w:firstLine="482"/>
        <w:rPr>
          <w:szCs w:val="28"/>
        </w:rPr>
      </w:pPr>
      <w:r w:rsidRPr="00A22DBB">
        <w:rPr>
          <w:rFonts w:hint="eastAsia"/>
          <w:b/>
          <w:szCs w:val="28"/>
        </w:rPr>
        <w:t>第一条</w:t>
      </w:r>
      <w:r w:rsidRPr="00A22DBB">
        <w:rPr>
          <w:rFonts w:hint="eastAsia"/>
          <w:szCs w:val="28"/>
        </w:rPr>
        <w:t xml:space="preserve">  </w:t>
      </w:r>
      <w:r w:rsidRPr="00A22DBB">
        <w:rPr>
          <w:rFonts w:hint="eastAsia"/>
          <w:szCs w:val="28"/>
        </w:rPr>
        <w:t>为规范医学部仪器设备及家具（以下统称为</w:t>
      </w:r>
      <w:r w:rsidRPr="00A22DBB">
        <w:rPr>
          <w:szCs w:val="28"/>
        </w:rPr>
        <w:t>“</w:t>
      </w:r>
      <w:r w:rsidRPr="00A22DBB">
        <w:rPr>
          <w:rFonts w:hint="eastAsia"/>
          <w:szCs w:val="28"/>
        </w:rPr>
        <w:t>设备</w:t>
      </w:r>
      <w:r w:rsidRPr="00A22DBB">
        <w:rPr>
          <w:szCs w:val="28"/>
        </w:rPr>
        <w:t>”</w:t>
      </w:r>
      <w:r w:rsidRPr="00A22DBB">
        <w:rPr>
          <w:rFonts w:hint="eastAsia"/>
          <w:szCs w:val="28"/>
        </w:rPr>
        <w:t>）的招标采购工作，提高资金使用效益，促进学校教学、科研事业的发展，根据《中华人民共和国政府采购法》、《中华人民共和国招标投标法》、教育部《高等学校仪器设备管理办法》、北京大学《仪器设备招标采购管理办法》以及其他相关法律法规的规定，结合我部实际，制定本办法。</w:t>
      </w:r>
    </w:p>
    <w:p w:rsidR="00E14635" w:rsidRPr="00A22DBB" w:rsidRDefault="00E14635" w:rsidP="00E14635">
      <w:pPr>
        <w:ind w:firstLine="482"/>
        <w:rPr>
          <w:szCs w:val="28"/>
        </w:rPr>
      </w:pPr>
      <w:r w:rsidRPr="00A22DBB">
        <w:rPr>
          <w:rFonts w:hint="eastAsia"/>
          <w:b/>
          <w:szCs w:val="28"/>
        </w:rPr>
        <w:t>第二条</w:t>
      </w:r>
      <w:r w:rsidRPr="00A22DBB">
        <w:rPr>
          <w:rFonts w:hint="eastAsia"/>
          <w:szCs w:val="28"/>
        </w:rPr>
        <w:t xml:space="preserve">  </w:t>
      </w:r>
      <w:r w:rsidRPr="00A22DBB">
        <w:rPr>
          <w:rFonts w:hint="eastAsia"/>
          <w:szCs w:val="28"/>
        </w:rPr>
        <w:t>凡使用医学部管理的资金购置设备，其金额达到国家相关法律、法规规定或学校规定的招标金额以上的采购均适用于本办法。</w:t>
      </w:r>
    </w:p>
    <w:p w:rsidR="00E14635" w:rsidRPr="00A22DBB" w:rsidRDefault="00E14635" w:rsidP="00E14635">
      <w:pPr>
        <w:ind w:firstLine="482"/>
        <w:rPr>
          <w:szCs w:val="28"/>
        </w:rPr>
      </w:pPr>
      <w:r w:rsidRPr="00A22DBB">
        <w:rPr>
          <w:rFonts w:hint="eastAsia"/>
          <w:b/>
          <w:szCs w:val="28"/>
        </w:rPr>
        <w:t>第三条</w:t>
      </w:r>
      <w:r w:rsidRPr="00A22DBB">
        <w:rPr>
          <w:rFonts w:hint="eastAsia"/>
          <w:szCs w:val="28"/>
        </w:rPr>
        <w:t xml:space="preserve"> </w:t>
      </w:r>
      <w:r w:rsidRPr="00A22DBB">
        <w:rPr>
          <w:szCs w:val="28"/>
        </w:rPr>
        <w:t xml:space="preserve"> </w:t>
      </w:r>
      <w:r w:rsidRPr="00A22DBB">
        <w:rPr>
          <w:rFonts w:hint="eastAsia"/>
          <w:szCs w:val="28"/>
        </w:rPr>
        <w:t>招标采购必须严格执行国家有关法律和法规，遵循公开、公平</w:t>
      </w:r>
      <w:r w:rsidRPr="00A22DBB">
        <w:rPr>
          <w:szCs w:val="28"/>
        </w:rPr>
        <w:t>、公正和诚实信用的原则。</w:t>
      </w:r>
    </w:p>
    <w:p w:rsidR="00E14635" w:rsidRPr="00A22DBB" w:rsidRDefault="00E14635" w:rsidP="00E14635">
      <w:pPr>
        <w:ind w:firstLine="482"/>
        <w:rPr>
          <w:szCs w:val="28"/>
        </w:rPr>
      </w:pPr>
      <w:r w:rsidRPr="00A22DBB">
        <w:rPr>
          <w:rFonts w:hint="eastAsia"/>
          <w:b/>
          <w:szCs w:val="28"/>
        </w:rPr>
        <w:t>第四条</w:t>
      </w:r>
      <w:r w:rsidRPr="00A22DBB">
        <w:rPr>
          <w:rFonts w:hint="eastAsia"/>
          <w:szCs w:val="28"/>
        </w:rPr>
        <w:t xml:space="preserve"> </w:t>
      </w:r>
      <w:r w:rsidRPr="00A22DBB">
        <w:rPr>
          <w:szCs w:val="28"/>
        </w:rPr>
        <w:t xml:space="preserve"> </w:t>
      </w:r>
      <w:r w:rsidRPr="00A22DBB">
        <w:rPr>
          <w:rFonts w:hint="eastAsia"/>
          <w:szCs w:val="28"/>
        </w:rPr>
        <w:t>招标投标活动及其当事人应当依法接受各级职能部门的监督。</w:t>
      </w:r>
    </w:p>
    <w:p w:rsidR="00E14635" w:rsidRPr="00A22DBB" w:rsidRDefault="00E14635" w:rsidP="00E14635">
      <w:r w:rsidRPr="00A22DBB">
        <w:rPr>
          <w:rFonts w:hint="eastAsia"/>
        </w:rPr>
        <w:t>第二章</w:t>
      </w:r>
      <w:r w:rsidRPr="00A22DBB">
        <w:rPr>
          <w:rFonts w:hint="eastAsia"/>
        </w:rPr>
        <w:t xml:space="preserve">  </w:t>
      </w:r>
      <w:r w:rsidRPr="00A22DBB">
        <w:rPr>
          <w:rFonts w:hint="eastAsia"/>
        </w:rPr>
        <w:t>组织管理</w:t>
      </w:r>
    </w:p>
    <w:p w:rsidR="00E14635" w:rsidRPr="00A22DBB" w:rsidRDefault="00E14635" w:rsidP="00E14635">
      <w:pPr>
        <w:ind w:firstLine="482"/>
        <w:rPr>
          <w:szCs w:val="28"/>
        </w:rPr>
      </w:pPr>
      <w:r w:rsidRPr="00A22DBB">
        <w:rPr>
          <w:rFonts w:hint="eastAsia"/>
          <w:b/>
          <w:szCs w:val="28"/>
        </w:rPr>
        <w:t>第五条</w:t>
      </w:r>
      <w:r w:rsidRPr="00A22DBB">
        <w:rPr>
          <w:rFonts w:hint="eastAsia"/>
          <w:szCs w:val="28"/>
        </w:rPr>
        <w:t xml:space="preserve"> </w:t>
      </w:r>
      <w:r w:rsidRPr="00A22DBB">
        <w:rPr>
          <w:szCs w:val="28"/>
        </w:rPr>
        <w:t xml:space="preserve"> </w:t>
      </w:r>
      <w:r w:rsidRPr="00A22DBB">
        <w:rPr>
          <w:rFonts w:hint="eastAsia"/>
          <w:szCs w:val="28"/>
        </w:rPr>
        <w:t>医学部设立北京大学医学部设备招投标采购领导小组，组长由</w:t>
      </w:r>
      <w:r w:rsidRPr="00A22DBB">
        <w:rPr>
          <w:szCs w:val="28"/>
        </w:rPr>
        <w:t>医学</w:t>
      </w:r>
      <w:r w:rsidRPr="00A22DBB">
        <w:rPr>
          <w:rFonts w:hint="eastAsia"/>
          <w:szCs w:val="28"/>
        </w:rPr>
        <w:t>部主管主任担任，成员由各相关职能部门负责人组成，主要负责指导、管理、监督医学部仪器设备的招投标采购工作。其具体职责为：</w:t>
      </w:r>
    </w:p>
    <w:p w:rsidR="00E14635" w:rsidRPr="00A22DBB" w:rsidRDefault="00E14635" w:rsidP="00E14635">
      <w:pPr>
        <w:rPr>
          <w:szCs w:val="28"/>
        </w:rPr>
      </w:pPr>
      <w:r w:rsidRPr="00A22DBB">
        <w:rPr>
          <w:rFonts w:hint="eastAsia"/>
          <w:szCs w:val="28"/>
        </w:rPr>
        <w:t>（一）贯彻执行国家关于招投标和政府采购的法律法规，领导医学部仪器设备的各项招投标工作；</w:t>
      </w:r>
    </w:p>
    <w:p w:rsidR="00E14635" w:rsidRPr="00A22DBB" w:rsidRDefault="00E14635" w:rsidP="00E14635">
      <w:pPr>
        <w:rPr>
          <w:szCs w:val="28"/>
        </w:rPr>
      </w:pPr>
      <w:r w:rsidRPr="00A22DBB">
        <w:rPr>
          <w:rFonts w:hint="eastAsia"/>
          <w:szCs w:val="28"/>
        </w:rPr>
        <w:t>（二）负责制定医学部招投标相关管理规；</w:t>
      </w:r>
    </w:p>
    <w:p w:rsidR="00E14635" w:rsidRPr="00A22DBB" w:rsidRDefault="00E14635" w:rsidP="00E14635">
      <w:pPr>
        <w:rPr>
          <w:szCs w:val="28"/>
        </w:rPr>
      </w:pPr>
      <w:r w:rsidRPr="00A22DBB">
        <w:rPr>
          <w:rFonts w:hint="eastAsia"/>
          <w:szCs w:val="28"/>
        </w:rPr>
        <w:t>（三）监督检查招标工作的全部过程</w:t>
      </w:r>
    </w:p>
    <w:p w:rsidR="00E14635" w:rsidRPr="00A22DBB" w:rsidRDefault="00E14635" w:rsidP="00E14635">
      <w:pPr>
        <w:rPr>
          <w:szCs w:val="28"/>
        </w:rPr>
      </w:pPr>
      <w:r w:rsidRPr="00A22DBB">
        <w:rPr>
          <w:rFonts w:hint="eastAsia"/>
          <w:szCs w:val="28"/>
        </w:rPr>
        <w:t>（四）负责审批招标项目的采购方式，并根据评标专家组的</w:t>
      </w:r>
      <w:r w:rsidRPr="00A22DBB">
        <w:rPr>
          <w:szCs w:val="28"/>
        </w:rPr>
        <w:t>评审</w:t>
      </w:r>
      <w:r w:rsidRPr="00A22DBB">
        <w:rPr>
          <w:rFonts w:hint="eastAsia"/>
          <w:szCs w:val="28"/>
        </w:rPr>
        <w:t>结果确定中标</w:t>
      </w:r>
      <w:r w:rsidRPr="00A22DBB">
        <w:rPr>
          <w:szCs w:val="28"/>
        </w:rPr>
        <w:t>单位；</w:t>
      </w:r>
    </w:p>
    <w:p w:rsidR="00E14635" w:rsidRPr="00A22DBB" w:rsidRDefault="00E14635" w:rsidP="00E14635">
      <w:pPr>
        <w:rPr>
          <w:szCs w:val="28"/>
        </w:rPr>
      </w:pPr>
      <w:r w:rsidRPr="00A22DBB">
        <w:rPr>
          <w:rFonts w:hint="eastAsia"/>
          <w:szCs w:val="28"/>
        </w:rPr>
        <w:t>（五）根据需要不定期召开会议，讨论审批需特别处理的各类招标事项；</w:t>
      </w:r>
    </w:p>
    <w:p w:rsidR="00E14635" w:rsidRPr="00A22DBB" w:rsidRDefault="00E14635" w:rsidP="00E14635">
      <w:pPr>
        <w:rPr>
          <w:szCs w:val="28"/>
        </w:rPr>
      </w:pPr>
      <w:r w:rsidRPr="00A22DBB">
        <w:rPr>
          <w:rFonts w:hint="eastAsia"/>
          <w:szCs w:val="28"/>
        </w:rPr>
        <w:t>（六）对违反学校招投标规定的相关部门和人员予以责任追究。</w:t>
      </w:r>
    </w:p>
    <w:p w:rsidR="00E14635" w:rsidRPr="00A22DBB" w:rsidRDefault="00E14635" w:rsidP="00E14635">
      <w:pPr>
        <w:ind w:firstLine="482"/>
        <w:rPr>
          <w:szCs w:val="28"/>
        </w:rPr>
      </w:pPr>
      <w:r w:rsidRPr="00A22DBB">
        <w:rPr>
          <w:rFonts w:hint="eastAsia"/>
          <w:b/>
          <w:szCs w:val="28"/>
        </w:rPr>
        <w:t>第六条</w:t>
      </w:r>
      <w:r w:rsidRPr="00A22DBB">
        <w:rPr>
          <w:rFonts w:hint="eastAsia"/>
          <w:szCs w:val="28"/>
        </w:rPr>
        <w:t xml:space="preserve"> </w:t>
      </w:r>
      <w:r w:rsidRPr="00A22DBB">
        <w:rPr>
          <w:szCs w:val="28"/>
        </w:rPr>
        <w:t xml:space="preserve"> </w:t>
      </w:r>
      <w:r w:rsidRPr="00A22DBB">
        <w:rPr>
          <w:rFonts w:hint="eastAsia"/>
          <w:szCs w:val="28"/>
        </w:rPr>
        <w:t>设备与实验室管理处是医学部仪器设备招投标工作的具体组织实施机构，其主要职责如下：</w:t>
      </w:r>
    </w:p>
    <w:p w:rsidR="00E14635" w:rsidRPr="00A22DBB" w:rsidRDefault="00E14635" w:rsidP="00E14635">
      <w:pPr>
        <w:rPr>
          <w:szCs w:val="28"/>
        </w:rPr>
      </w:pPr>
      <w:r w:rsidRPr="00A22DBB">
        <w:rPr>
          <w:rFonts w:hint="eastAsia"/>
          <w:szCs w:val="28"/>
        </w:rPr>
        <w:t>（一）贯彻执行国家、学校、医学部仪器设备招标采购的政策、法规和各项规章制度；对医学部设备招投标采购领导小组负责，贯彻落实和组织实施</w:t>
      </w:r>
      <w:r w:rsidRPr="00A22DBB">
        <w:rPr>
          <w:szCs w:val="28"/>
        </w:rPr>
        <w:t>领导小组部署的各项工作任务</w:t>
      </w:r>
      <w:r w:rsidRPr="00A22DBB">
        <w:rPr>
          <w:rFonts w:hint="eastAsia"/>
          <w:szCs w:val="28"/>
        </w:rPr>
        <w:t>；</w:t>
      </w:r>
    </w:p>
    <w:p w:rsidR="00E14635" w:rsidRPr="00A22DBB" w:rsidRDefault="00E14635" w:rsidP="00E14635">
      <w:pPr>
        <w:rPr>
          <w:szCs w:val="28"/>
        </w:rPr>
      </w:pPr>
      <w:r w:rsidRPr="00A22DBB">
        <w:rPr>
          <w:rFonts w:hint="eastAsia"/>
          <w:szCs w:val="28"/>
        </w:rPr>
        <w:lastRenderedPageBreak/>
        <w:t>（二）制定、上报医学部仪器设备招标采购计划，负责组织实施医学部</w:t>
      </w:r>
      <w:r w:rsidRPr="00A22DBB">
        <w:rPr>
          <w:szCs w:val="28"/>
        </w:rPr>
        <w:t>招投标采购工作；</w:t>
      </w:r>
    </w:p>
    <w:p w:rsidR="00E14635" w:rsidRPr="00A22DBB" w:rsidRDefault="00E14635" w:rsidP="00E14635">
      <w:r w:rsidRPr="00A22DBB">
        <w:rPr>
          <w:rFonts w:hint="eastAsia"/>
        </w:rPr>
        <w:t>（三）积极主动地接受领导小组的监督，并对招投标工作中出现的问题，及时</w:t>
      </w:r>
      <w:r w:rsidRPr="00A22DBB">
        <w:t>向领导小组汇报；</w:t>
      </w:r>
    </w:p>
    <w:p w:rsidR="00E14635" w:rsidRPr="00A22DBB" w:rsidRDefault="00E14635" w:rsidP="00E14635">
      <w:r w:rsidRPr="00A22DBB">
        <w:rPr>
          <w:rFonts w:hint="eastAsia"/>
          <w:szCs w:val="28"/>
        </w:rPr>
        <w:t>（四）代表医学部与供货商签订招标采购合同，并负责合同的执行，包括仪器设备的验收及采购完成后期的档案整理和归工作。</w:t>
      </w:r>
    </w:p>
    <w:p w:rsidR="00E14635" w:rsidRPr="00A22DBB" w:rsidRDefault="00E14635" w:rsidP="00E14635">
      <w:r w:rsidRPr="00A22DBB">
        <w:rPr>
          <w:rFonts w:hint="eastAsia"/>
        </w:rPr>
        <w:t>第三章</w:t>
      </w:r>
      <w:r w:rsidRPr="00A22DBB">
        <w:rPr>
          <w:rFonts w:hint="eastAsia"/>
        </w:rPr>
        <w:t xml:space="preserve"> </w:t>
      </w:r>
      <w:r w:rsidRPr="00A22DBB">
        <w:t xml:space="preserve"> </w:t>
      </w:r>
      <w:r w:rsidRPr="00A22DBB">
        <w:rPr>
          <w:rFonts w:hint="eastAsia"/>
        </w:rPr>
        <w:t>招标采购范围</w:t>
      </w:r>
    </w:p>
    <w:p w:rsidR="00E14635" w:rsidRPr="00A22DBB" w:rsidRDefault="00E14635" w:rsidP="00E14635">
      <w:pPr>
        <w:ind w:firstLine="482"/>
      </w:pPr>
      <w:r w:rsidRPr="00A22DBB">
        <w:rPr>
          <w:rFonts w:hint="eastAsia"/>
          <w:b/>
        </w:rPr>
        <w:t>第七条</w:t>
      </w:r>
      <w:r w:rsidRPr="00A22DBB">
        <w:rPr>
          <w:rFonts w:hint="eastAsia"/>
        </w:rPr>
        <w:t xml:space="preserve"> </w:t>
      </w:r>
      <w:r w:rsidRPr="00A22DBB">
        <w:t xml:space="preserve"> </w:t>
      </w:r>
      <w:r w:rsidRPr="00A22DBB">
        <w:rPr>
          <w:rFonts w:hint="eastAsia"/>
        </w:rPr>
        <w:t>属于</w:t>
      </w:r>
      <w:r w:rsidRPr="00A22DBB">
        <w:rPr>
          <w:rFonts w:hint="eastAsia"/>
          <w:szCs w:val="28"/>
        </w:rPr>
        <w:t>政府集中招标采购范围内的仪器设备，按其相关规定执行。</w:t>
      </w:r>
    </w:p>
    <w:p w:rsidR="00E14635" w:rsidRPr="00A22DBB" w:rsidRDefault="00E14635" w:rsidP="00E14635">
      <w:pPr>
        <w:ind w:firstLine="482"/>
      </w:pPr>
      <w:r w:rsidRPr="00A22DBB">
        <w:rPr>
          <w:rFonts w:hint="eastAsia"/>
          <w:b/>
        </w:rPr>
        <w:t>第八条</w:t>
      </w:r>
      <w:r w:rsidRPr="00A22DBB">
        <w:rPr>
          <w:rFonts w:hint="eastAsia"/>
        </w:rPr>
        <w:t xml:space="preserve"> </w:t>
      </w:r>
      <w:r w:rsidRPr="00A22DBB">
        <w:t xml:space="preserve"> </w:t>
      </w:r>
      <w:r w:rsidRPr="00A22DBB">
        <w:rPr>
          <w:rFonts w:hint="eastAsia"/>
        </w:rPr>
        <w:t>凡使用医学部管理的资金购置仪器设备，单台或批量国内采购金额大于</w:t>
      </w:r>
      <w:r w:rsidRPr="00A22DBB">
        <w:rPr>
          <w:rFonts w:hint="eastAsia"/>
        </w:rPr>
        <w:t>20</w:t>
      </w:r>
      <w:r w:rsidRPr="00A22DBB">
        <w:rPr>
          <w:rFonts w:hint="eastAsia"/>
        </w:rPr>
        <w:t>万元人民币（含）的、进口采购金额大于</w:t>
      </w:r>
      <w:r w:rsidRPr="00A22DBB">
        <w:rPr>
          <w:rFonts w:hint="eastAsia"/>
        </w:rPr>
        <w:t>40</w:t>
      </w:r>
      <w:r w:rsidRPr="00A22DBB">
        <w:rPr>
          <w:rFonts w:hint="eastAsia"/>
        </w:rPr>
        <w:t>万元人民币（含）的，购置</w:t>
      </w:r>
      <w:r w:rsidRPr="00A22DBB">
        <w:rPr>
          <w:rFonts w:hint="eastAsia"/>
          <w:szCs w:val="28"/>
        </w:rPr>
        <w:t>家具金额大于</w:t>
      </w:r>
      <w:r w:rsidRPr="00A22DBB">
        <w:rPr>
          <w:rFonts w:hint="eastAsia"/>
          <w:szCs w:val="28"/>
        </w:rPr>
        <w:t>10</w:t>
      </w:r>
      <w:r w:rsidRPr="00A22DBB">
        <w:rPr>
          <w:rFonts w:hint="eastAsia"/>
          <w:szCs w:val="28"/>
        </w:rPr>
        <w:t>万元人民币（含）的，原则上必须实行医学部统一招标采购。</w:t>
      </w:r>
    </w:p>
    <w:p w:rsidR="00E14635" w:rsidRPr="00A22DBB" w:rsidRDefault="00E14635" w:rsidP="00E14635">
      <w:r w:rsidRPr="00A22DBB">
        <w:rPr>
          <w:rFonts w:hint="eastAsia"/>
        </w:rPr>
        <w:t>第四章</w:t>
      </w:r>
      <w:r w:rsidRPr="00A22DBB">
        <w:rPr>
          <w:rFonts w:hint="eastAsia"/>
        </w:rPr>
        <w:t xml:space="preserve"> </w:t>
      </w:r>
      <w:r w:rsidRPr="00A22DBB">
        <w:t xml:space="preserve"> </w:t>
      </w:r>
      <w:r w:rsidRPr="00A22DBB">
        <w:rPr>
          <w:rFonts w:hint="eastAsia"/>
        </w:rPr>
        <w:t>招标方式</w:t>
      </w:r>
    </w:p>
    <w:p w:rsidR="00E14635" w:rsidRPr="00A22DBB" w:rsidRDefault="00E14635" w:rsidP="00E14635">
      <w:pPr>
        <w:ind w:firstLine="482"/>
      </w:pPr>
      <w:r w:rsidRPr="00A22DBB">
        <w:rPr>
          <w:rFonts w:hint="eastAsia"/>
          <w:b/>
          <w:szCs w:val="28"/>
        </w:rPr>
        <w:t>第九条</w:t>
      </w:r>
      <w:r w:rsidRPr="00A22DBB">
        <w:rPr>
          <w:szCs w:val="28"/>
        </w:rPr>
        <w:t xml:space="preserve">  </w:t>
      </w:r>
      <w:r w:rsidRPr="00A22DBB">
        <w:rPr>
          <w:rFonts w:hint="eastAsia"/>
          <w:szCs w:val="28"/>
        </w:rPr>
        <w:t>招标分为公开招标和邀请招标。</w:t>
      </w:r>
    </w:p>
    <w:p w:rsidR="00E14635" w:rsidRPr="00A22DBB" w:rsidRDefault="00E14635" w:rsidP="00E14635">
      <w:r w:rsidRPr="00A22DBB">
        <w:rPr>
          <w:rFonts w:hint="eastAsia"/>
        </w:rPr>
        <w:t>公开招标，是指招标采购单位依法依规以招标公告的方式邀请不特定的供应商参加投标。</w:t>
      </w:r>
    </w:p>
    <w:p w:rsidR="00E14635" w:rsidRPr="00A22DBB" w:rsidRDefault="00E14635" w:rsidP="00E14635">
      <w:r w:rsidRPr="00A22DBB">
        <w:rPr>
          <w:rFonts w:hint="eastAsia"/>
        </w:rPr>
        <w:t>邀请招标，是指招标采购单位依法依规从符合相应资格条件的供应商中随机邀请三家以上供应商，并以投标邀请书的方式，邀请其参加投标。</w:t>
      </w:r>
    </w:p>
    <w:p w:rsidR="00E14635" w:rsidRPr="00A22DBB" w:rsidRDefault="00E14635" w:rsidP="00E14635">
      <w:pPr>
        <w:ind w:firstLine="482"/>
      </w:pPr>
      <w:r w:rsidRPr="00A22DBB">
        <w:rPr>
          <w:rFonts w:hint="eastAsia"/>
          <w:b/>
        </w:rPr>
        <w:t>第十条</w:t>
      </w:r>
      <w:r w:rsidRPr="00A22DBB">
        <w:rPr>
          <w:rFonts w:hint="eastAsia"/>
        </w:rPr>
        <w:t xml:space="preserve"> </w:t>
      </w:r>
      <w:r w:rsidRPr="00A22DBB">
        <w:t xml:space="preserve"> </w:t>
      </w:r>
      <w:r w:rsidRPr="00A22DBB">
        <w:rPr>
          <w:rFonts w:hint="eastAsia"/>
        </w:rPr>
        <w:t>符合招标采购范围，因特殊情况无法实施招标采购的，由使用单位提出正式书面申请，报医学部设备招投标采购领导小组批准后</w:t>
      </w:r>
      <w:r w:rsidRPr="00A22DBB">
        <w:t>，方可采用下列采购方式；</w:t>
      </w:r>
    </w:p>
    <w:p w:rsidR="00E14635" w:rsidRPr="00A22DBB" w:rsidRDefault="00E14635" w:rsidP="00E14635">
      <w:r w:rsidRPr="00A22DBB">
        <w:rPr>
          <w:rFonts w:hint="eastAsia"/>
          <w:szCs w:val="28"/>
        </w:rPr>
        <w:t>（一）属于学校招标采购的仪器设备范围，并有下列情况的采购项目，可采用竞争性谈判的采购方式：</w:t>
      </w:r>
    </w:p>
    <w:p w:rsidR="00E14635" w:rsidRPr="00A22DBB" w:rsidRDefault="00E14635" w:rsidP="00E14635">
      <w:r w:rsidRPr="00A22DBB">
        <w:rPr>
          <w:rFonts w:hint="eastAsia"/>
        </w:rPr>
        <w:t>1.</w:t>
      </w:r>
      <w:r w:rsidRPr="00A22DBB">
        <w:rPr>
          <w:rFonts w:hint="eastAsia"/>
        </w:rPr>
        <w:t>招标后，没有供应商投标或投标人不足</w:t>
      </w:r>
      <w:r w:rsidRPr="00A22DBB">
        <w:rPr>
          <w:rFonts w:hint="eastAsia"/>
        </w:rPr>
        <w:t>3</w:t>
      </w:r>
      <w:r w:rsidRPr="00A22DBB">
        <w:rPr>
          <w:rFonts w:hint="eastAsia"/>
        </w:rPr>
        <w:t>家，或没有合格的标的，或者重新招标未能成功；</w:t>
      </w:r>
    </w:p>
    <w:p w:rsidR="00E14635" w:rsidRPr="00A22DBB" w:rsidRDefault="00E14635" w:rsidP="00E14635">
      <w:r w:rsidRPr="00A22DBB">
        <w:rPr>
          <w:rFonts w:hint="eastAsia"/>
        </w:rPr>
        <w:t>2.</w:t>
      </w:r>
      <w:r w:rsidRPr="00A22DBB">
        <w:rPr>
          <w:rFonts w:hint="eastAsia"/>
        </w:rPr>
        <w:t>出现了不可预见的急需采购；</w:t>
      </w:r>
    </w:p>
    <w:p w:rsidR="00E14635" w:rsidRPr="00A22DBB" w:rsidRDefault="00E14635" w:rsidP="00E14635">
      <w:r w:rsidRPr="00A22DBB">
        <w:rPr>
          <w:rFonts w:hint="eastAsia"/>
        </w:rPr>
        <w:t>3.</w:t>
      </w:r>
      <w:r w:rsidRPr="00A22DBB">
        <w:rPr>
          <w:rFonts w:hint="eastAsia"/>
        </w:rPr>
        <w:t>对高新技术含量有特别要求的，技术复杂或者性质特殊，不能确定详细规格或者具体要求的；</w:t>
      </w:r>
    </w:p>
    <w:p w:rsidR="00E14635" w:rsidRPr="00A22DBB" w:rsidRDefault="00E14635" w:rsidP="00E14635">
      <w:r w:rsidRPr="00A22DBB">
        <w:rPr>
          <w:rFonts w:hint="eastAsia"/>
        </w:rPr>
        <w:t>4.</w:t>
      </w:r>
      <w:r w:rsidRPr="00A22DBB">
        <w:rPr>
          <w:rFonts w:hint="eastAsia"/>
        </w:rPr>
        <w:t>不能事先计算出价格总额的；</w:t>
      </w:r>
    </w:p>
    <w:p w:rsidR="00E14635" w:rsidRPr="00A22DBB" w:rsidRDefault="00E14635" w:rsidP="00E14635">
      <w:r w:rsidRPr="00A22DBB">
        <w:rPr>
          <w:rFonts w:hint="eastAsia"/>
        </w:rPr>
        <w:t>5.</w:t>
      </w:r>
      <w:r w:rsidRPr="00A22DBB">
        <w:rPr>
          <w:rFonts w:hint="eastAsia"/>
        </w:rPr>
        <w:t>法律认可和学校认定的其他情形。</w:t>
      </w:r>
    </w:p>
    <w:p w:rsidR="00E14635" w:rsidRPr="00A22DBB" w:rsidRDefault="00E14635" w:rsidP="00E14635">
      <w:r w:rsidRPr="00A22DBB">
        <w:rPr>
          <w:rFonts w:hint="eastAsia"/>
        </w:rPr>
        <w:t>（二）属于学校招标采购的仪器设备范围，但具有标准价格或价格弹性不大的单项或批量采购的现货；或者规格、标准统一，现货货源充足，且价格变化幅度小的仪器设备</w:t>
      </w:r>
      <w:r w:rsidRPr="00A22DBB">
        <w:rPr>
          <w:rFonts w:hint="eastAsia"/>
        </w:rPr>
        <w:t>,</w:t>
      </w:r>
      <w:r w:rsidRPr="00A22DBB">
        <w:rPr>
          <w:rFonts w:hint="eastAsia"/>
        </w:rPr>
        <w:t>可以采用询价采购方式。</w:t>
      </w:r>
    </w:p>
    <w:p w:rsidR="00E14635" w:rsidRPr="00A22DBB" w:rsidRDefault="00E14635" w:rsidP="00E14635">
      <w:r w:rsidRPr="00A22DBB">
        <w:rPr>
          <w:rFonts w:hint="eastAsia"/>
        </w:rPr>
        <w:t>（三）属于学校招标采购的仪器设备范围，但有下列情况的单项或批量采购的设备，可以采用单一来源采购的方式：</w:t>
      </w:r>
    </w:p>
    <w:p w:rsidR="00E14635" w:rsidRPr="00A22DBB" w:rsidRDefault="00E14635" w:rsidP="00E14635">
      <w:r w:rsidRPr="00A22DBB">
        <w:rPr>
          <w:rFonts w:hint="eastAsia"/>
        </w:rPr>
        <w:lastRenderedPageBreak/>
        <w:t>1.</w:t>
      </w:r>
      <w:r w:rsidRPr="00A22DBB">
        <w:rPr>
          <w:rFonts w:hint="eastAsia"/>
        </w:rPr>
        <w:t>招标失败；</w:t>
      </w:r>
    </w:p>
    <w:p w:rsidR="00E14635" w:rsidRPr="00A22DBB" w:rsidRDefault="00E14635" w:rsidP="00E14635">
      <w:r w:rsidRPr="00A22DBB">
        <w:rPr>
          <w:rFonts w:hint="eastAsia"/>
        </w:rPr>
        <w:t>2.</w:t>
      </w:r>
      <w:r w:rsidRPr="00A22DBB">
        <w:rPr>
          <w:rFonts w:hint="eastAsia"/>
        </w:rPr>
        <w:t>采购标的来源单一，只能从特定供应商处采购，或供应商拥有专有权，且无其他合适替代标的；</w:t>
      </w:r>
    </w:p>
    <w:p w:rsidR="00E14635" w:rsidRPr="00A22DBB" w:rsidRDefault="00E14635" w:rsidP="00E14635">
      <w:r w:rsidRPr="00A22DBB">
        <w:rPr>
          <w:rFonts w:hint="eastAsia"/>
        </w:rPr>
        <w:t>3.</w:t>
      </w:r>
      <w:r w:rsidRPr="00A22DBB">
        <w:rPr>
          <w:rFonts w:hint="eastAsia"/>
        </w:rPr>
        <w:t>附加合同；</w:t>
      </w:r>
    </w:p>
    <w:p w:rsidR="00E14635" w:rsidRPr="00A22DBB" w:rsidRDefault="00E14635" w:rsidP="00E14635">
      <w:r w:rsidRPr="00A22DBB">
        <w:rPr>
          <w:rFonts w:hint="eastAsia"/>
        </w:rPr>
        <w:t>4.</w:t>
      </w:r>
      <w:r w:rsidRPr="00A22DBB">
        <w:rPr>
          <w:rFonts w:hint="eastAsia"/>
        </w:rPr>
        <w:t>研究、实验或开发合同；</w:t>
      </w:r>
    </w:p>
    <w:p w:rsidR="00E14635" w:rsidRPr="00A22DBB" w:rsidRDefault="00E14635" w:rsidP="00E14635">
      <w:r w:rsidRPr="00A22DBB">
        <w:rPr>
          <w:rFonts w:hint="eastAsia"/>
        </w:rPr>
        <w:t>5.</w:t>
      </w:r>
      <w:r w:rsidRPr="00A22DBB">
        <w:rPr>
          <w:rFonts w:hint="eastAsia"/>
        </w:rPr>
        <w:t>重复合同；</w:t>
      </w:r>
    </w:p>
    <w:p w:rsidR="00E14635" w:rsidRPr="00A22DBB" w:rsidRDefault="00E14635" w:rsidP="00E14635">
      <w:r w:rsidRPr="00A22DBB">
        <w:rPr>
          <w:rFonts w:hint="eastAsia"/>
        </w:rPr>
        <w:t>6.</w:t>
      </w:r>
      <w:r w:rsidRPr="00A22DBB">
        <w:rPr>
          <w:rFonts w:hint="eastAsia"/>
        </w:rPr>
        <w:t>设计竞赛；</w:t>
      </w:r>
    </w:p>
    <w:p w:rsidR="00E14635" w:rsidRPr="00A22DBB" w:rsidRDefault="00E14635" w:rsidP="00E14635">
      <w:r w:rsidRPr="00A22DBB">
        <w:rPr>
          <w:rFonts w:hint="eastAsia"/>
        </w:rPr>
        <w:t>7.</w:t>
      </w:r>
      <w:r w:rsidRPr="00A22DBB">
        <w:rPr>
          <w:rFonts w:hint="eastAsia"/>
        </w:rPr>
        <w:t>学校相关部门认定的紧急需求的采购；</w:t>
      </w:r>
    </w:p>
    <w:p w:rsidR="00E14635" w:rsidRPr="00A22DBB" w:rsidRDefault="00E14635" w:rsidP="00E14635">
      <w:r w:rsidRPr="00A22DBB">
        <w:rPr>
          <w:rFonts w:hint="eastAsia"/>
        </w:rPr>
        <w:t>8.</w:t>
      </w:r>
      <w:r w:rsidRPr="00A22DBB">
        <w:rPr>
          <w:rFonts w:hint="eastAsia"/>
        </w:rPr>
        <w:t>属于原采购项目的后续维修、零配件供应、更换或扩充，必须向原供应商采购的；</w:t>
      </w:r>
    </w:p>
    <w:p w:rsidR="00E14635" w:rsidRPr="00A22DBB" w:rsidRDefault="00E14635" w:rsidP="00E14635">
      <w:r w:rsidRPr="00A22DBB">
        <w:rPr>
          <w:rFonts w:hint="eastAsia"/>
        </w:rPr>
        <w:t>9.</w:t>
      </w:r>
      <w:r w:rsidRPr="00A22DBB">
        <w:rPr>
          <w:rFonts w:hint="eastAsia"/>
        </w:rPr>
        <w:t>预先已说明需对原有采购进行后续采购的；</w:t>
      </w:r>
    </w:p>
    <w:p w:rsidR="00E14635" w:rsidRPr="00A22DBB" w:rsidRDefault="00E14635" w:rsidP="00E14635">
      <w:r w:rsidRPr="00A22DBB">
        <w:rPr>
          <w:rFonts w:hint="eastAsia"/>
        </w:rPr>
        <w:t>10.</w:t>
      </w:r>
      <w:r w:rsidRPr="00A22DBB">
        <w:rPr>
          <w:rFonts w:hint="eastAsia"/>
        </w:rPr>
        <w:t>法律认可和学校认定的其他情形。</w:t>
      </w:r>
    </w:p>
    <w:p w:rsidR="00E14635" w:rsidRPr="00A22DBB" w:rsidRDefault="00E14635" w:rsidP="00E14635">
      <w:r w:rsidRPr="00A22DBB">
        <w:rPr>
          <w:rFonts w:hint="eastAsia"/>
        </w:rPr>
        <w:t>（四）属于学校招标采购的仪器设备范围，但在</w:t>
      </w:r>
      <w:r w:rsidRPr="00A22DBB">
        <w:rPr>
          <w:rFonts w:hint="eastAsia"/>
        </w:rPr>
        <w:t>6</w:t>
      </w:r>
      <w:r w:rsidRPr="00A22DBB">
        <w:rPr>
          <w:rFonts w:hint="eastAsia"/>
        </w:rPr>
        <w:t>个月内采购过的同样设备，可以参照协议供货方式，采用一次招标，多次供货的方式：</w:t>
      </w:r>
    </w:p>
    <w:p w:rsidR="00E14635" w:rsidRPr="00A22DBB" w:rsidRDefault="00E14635" w:rsidP="00E14635">
      <w:r w:rsidRPr="00A22DBB">
        <w:rPr>
          <w:rFonts w:hint="eastAsia"/>
        </w:rPr>
        <w:t>1.</w:t>
      </w:r>
      <w:r w:rsidRPr="00A22DBB">
        <w:rPr>
          <w:rFonts w:hint="eastAsia"/>
        </w:rPr>
        <w:t>中标仪器，或虽没有中标，但其性价比得到招标评审专家认可的仪器，均可在指定时间范围内（</w:t>
      </w:r>
      <w:r w:rsidRPr="00A22DBB">
        <w:rPr>
          <w:rFonts w:hint="eastAsia"/>
        </w:rPr>
        <w:t>6</w:t>
      </w:r>
      <w:r w:rsidRPr="00A22DBB">
        <w:rPr>
          <w:rFonts w:hint="eastAsia"/>
        </w:rPr>
        <w:t>个月）多次供货，无需再度招标；</w:t>
      </w:r>
    </w:p>
    <w:p w:rsidR="00E14635" w:rsidRPr="00A22DBB" w:rsidRDefault="00E14635" w:rsidP="00E14635">
      <w:r w:rsidRPr="00A22DBB">
        <w:rPr>
          <w:rFonts w:hint="eastAsia"/>
        </w:rPr>
        <w:t>2.</w:t>
      </w:r>
      <w:r w:rsidRPr="00A22DBB">
        <w:rPr>
          <w:rFonts w:hint="eastAsia"/>
        </w:rPr>
        <w:t>招标会上专家所确认的仪器价格为“最高限价”；供货商应签署“最高限价承诺书”；</w:t>
      </w:r>
    </w:p>
    <w:p w:rsidR="00E14635" w:rsidRPr="00A22DBB" w:rsidRDefault="00E14635" w:rsidP="00E14635">
      <w:r w:rsidRPr="00A22DBB">
        <w:rPr>
          <w:rFonts w:hint="eastAsia"/>
        </w:rPr>
        <w:t>3.</w:t>
      </w:r>
      <w:r w:rsidRPr="00A22DBB">
        <w:rPr>
          <w:rFonts w:hint="eastAsia"/>
        </w:rPr>
        <w:t>招标会后多次供货仪器的最终价格由需求方及供货方在设备与实验室管理处的参与下协商确定；</w:t>
      </w:r>
    </w:p>
    <w:p w:rsidR="00E14635" w:rsidRPr="00A22DBB" w:rsidRDefault="00E14635" w:rsidP="00E14635">
      <w:r w:rsidRPr="00A22DBB">
        <w:rPr>
          <w:rFonts w:hint="eastAsia"/>
        </w:rPr>
        <w:t>4.</w:t>
      </w:r>
      <w:r w:rsidRPr="00A22DBB">
        <w:rPr>
          <w:rFonts w:hint="eastAsia"/>
        </w:rPr>
        <w:t>如因更改配置或者增加配件等因导致供货价格高于“最高限价”，可由需求方提供</w:t>
      </w:r>
      <w:r w:rsidRPr="00A22DBB">
        <w:rPr>
          <w:rFonts w:hint="eastAsia"/>
        </w:rPr>
        <w:t>3</w:t>
      </w:r>
      <w:r w:rsidRPr="00A22DBB">
        <w:rPr>
          <w:rFonts w:hint="eastAsia"/>
        </w:rPr>
        <w:t>名专家签字认可的意见，经二级单位领导同意签字后报设备与实验室管理处审批。</w:t>
      </w:r>
    </w:p>
    <w:p w:rsidR="00E14635" w:rsidRPr="00A22DBB" w:rsidRDefault="00E14635" w:rsidP="00E14635">
      <w:r w:rsidRPr="00A22DBB">
        <w:rPr>
          <w:rFonts w:hint="eastAsia"/>
        </w:rPr>
        <w:t>第五章</w:t>
      </w:r>
      <w:r w:rsidRPr="00A22DBB">
        <w:rPr>
          <w:rFonts w:hint="eastAsia"/>
        </w:rPr>
        <w:t xml:space="preserve">  </w:t>
      </w:r>
      <w:r w:rsidRPr="00A22DBB">
        <w:rPr>
          <w:rFonts w:hint="eastAsia"/>
        </w:rPr>
        <w:t>招标采购程序</w:t>
      </w:r>
    </w:p>
    <w:p w:rsidR="00E14635" w:rsidRPr="00A22DBB" w:rsidRDefault="00E14635" w:rsidP="00E14635">
      <w:pPr>
        <w:ind w:firstLine="482"/>
      </w:pPr>
      <w:r w:rsidRPr="00A22DBB">
        <w:rPr>
          <w:rFonts w:hint="eastAsia"/>
          <w:b/>
        </w:rPr>
        <w:t>第十一条</w:t>
      </w:r>
      <w:r w:rsidRPr="00A22DBB">
        <w:rPr>
          <w:rFonts w:hint="eastAsia"/>
        </w:rPr>
        <w:t xml:space="preserve"> </w:t>
      </w:r>
      <w:r w:rsidRPr="00A22DBB">
        <w:t xml:space="preserve"> </w:t>
      </w:r>
      <w:r w:rsidRPr="00A22DBB">
        <w:rPr>
          <w:rFonts w:hint="eastAsia"/>
        </w:rPr>
        <w:t>招标项目的审定</w:t>
      </w:r>
    </w:p>
    <w:p w:rsidR="00E14635" w:rsidRPr="00A22DBB" w:rsidRDefault="00E14635" w:rsidP="00E14635">
      <w:r w:rsidRPr="00A22DBB">
        <w:rPr>
          <w:rFonts w:hint="eastAsia"/>
          <w:szCs w:val="28"/>
        </w:rPr>
        <w:t>在招标采购前，项目负责人应向设备与实验室管理处提交详细的招标采购申报文件，并报医学部设备招投标采购领导小组审批决定具体的采购方式。招标采购申报文件内容应包括：</w:t>
      </w:r>
    </w:p>
    <w:p w:rsidR="00E14635" w:rsidRPr="00A22DBB" w:rsidRDefault="00E14635" w:rsidP="00E14635">
      <w:r w:rsidRPr="00A22DBB">
        <w:rPr>
          <w:rFonts w:hint="eastAsia"/>
        </w:rPr>
        <w:t>（一）经费来源证明；</w:t>
      </w:r>
    </w:p>
    <w:p w:rsidR="00E14635" w:rsidRPr="00A22DBB" w:rsidRDefault="00E14635" w:rsidP="00E14635">
      <w:r w:rsidRPr="00A22DBB">
        <w:rPr>
          <w:rFonts w:hint="eastAsia"/>
        </w:rPr>
        <w:t>（二）项目立项论证报告；</w:t>
      </w:r>
    </w:p>
    <w:p w:rsidR="00E14635" w:rsidRPr="00A22DBB" w:rsidRDefault="00E14635" w:rsidP="00E14635">
      <w:r w:rsidRPr="00A22DBB">
        <w:rPr>
          <w:rFonts w:hint="eastAsia"/>
        </w:rPr>
        <w:t>（三）购置论证表；</w:t>
      </w:r>
    </w:p>
    <w:p w:rsidR="00E14635" w:rsidRPr="00A22DBB" w:rsidRDefault="00E14635" w:rsidP="00E14635">
      <w:r w:rsidRPr="00A22DBB">
        <w:rPr>
          <w:rFonts w:hint="eastAsia"/>
        </w:rPr>
        <w:t>（四）设备数量、金额等；</w:t>
      </w:r>
    </w:p>
    <w:p w:rsidR="00E14635" w:rsidRPr="00A22DBB" w:rsidRDefault="00E14635" w:rsidP="00E14635">
      <w:r w:rsidRPr="00A22DBB">
        <w:rPr>
          <w:rFonts w:hint="eastAsia"/>
        </w:rPr>
        <w:t>（五）经专家论证过的详细的技术条款。</w:t>
      </w:r>
    </w:p>
    <w:p w:rsidR="00E14635" w:rsidRPr="00A22DBB" w:rsidRDefault="00E14635" w:rsidP="00E14635">
      <w:pPr>
        <w:ind w:firstLine="482"/>
      </w:pPr>
      <w:r w:rsidRPr="00A22DBB">
        <w:rPr>
          <w:rFonts w:hint="eastAsia"/>
          <w:b/>
        </w:rPr>
        <w:t>第十二条</w:t>
      </w:r>
      <w:r w:rsidRPr="00A22DBB">
        <w:rPr>
          <w:rFonts w:hint="eastAsia"/>
        </w:rPr>
        <w:t xml:space="preserve">  </w:t>
      </w:r>
      <w:r w:rsidRPr="00A22DBB">
        <w:rPr>
          <w:rFonts w:hint="eastAsia"/>
        </w:rPr>
        <w:t>编制招标文件</w:t>
      </w:r>
    </w:p>
    <w:p w:rsidR="00E14635" w:rsidRPr="00A22DBB" w:rsidRDefault="00E14635" w:rsidP="00E14635">
      <w:r w:rsidRPr="00A22DBB">
        <w:rPr>
          <w:rFonts w:hint="eastAsia"/>
          <w:szCs w:val="28"/>
        </w:rPr>
        <w:lastRenderedPageBreak/>
        <w:t>设备与实验室管理处应及时审核招标项目文件是否齐全、是否有效；技术指标性能是否完善、合理，通过审核后根据招标项目文件编制招标文件。招标文件是招标采购设备及售后服务的法律依据，必须准确完整；招标文件主要内容包括：</w:t>
      </w:r>
    </w:p>
    <w:p w:rsidR="00E14635" w:rsidRPr="00A22DBB" w:rsidRDefault="00E14635" w:rsidP="00E14635">
      <w:r w:rsidRPr="00A22DBB">
        <w:rPr>
          <w:rFonts w:hint="eastAsia"/>
        </w:rPr>
        <w:t>（一）投标邀请；</w:t>
      </w:r>
    </w:p>
    <w:p w:rsidR="00E14635" w:rsidRPr="00A22DBB" w:rsidRDefault="00E14635" w:rsidP="00E14635">
      <w:r w:rsidRPr="00A22DBB">
        <w:rPr>
          <w:rFonts w:hint="eastAsia"/>
        </w:rPr>
        <w:t>（二）投标人须知（包括密封、签署、盖章要求等）；</w:t>
      </w:r>
    </w:p>
    <w:p w:rsidR="00E14635" w:rsidRPr="00A22DBB" w:rsidRDefault="00E14635" w:rsidP="00E14635">
      <w:r w:rsidRPr="00A22DBB">
        <w:rPr>
          <w:rFonts w:hint="eastAsia"/>
        </w:rPr>
        <w:t>（三）投标人应当提交的资格、资信证明文件；</w:t>
      </w:r>
    </w:p>
    <w:p w:rsidR="00E14635" w:rsidRPr="00A22DBB" w:rsidRDefault="00E14635" w:rsidP="00E14635">
      <w:r w:rsidRPr="00A22DBB">
        <w:rPr>
          <w:rFonts w:hint="eastAsia"/>
        </w:rPr>
        <w:t>（四）投标报价要求、投标文件编制要求和投标保证金交纳方式；</w:t>
      </w:r>
    </w:p>
    <w:p w:rsidR="00E14635" w:rsidRPr="00A22DBB" w:rsidRDefault="00E14635" w:rsidP="00E14635">
      <w:r w:rsidRPr="00A22DBB">
        <w:rPr>
          <w:rFonts w:hint="eastAsia"/>
        </w:rPr>
        <w:t>（五）招标项目的技术规格、要求和数量，包括附件、图纸、验收标准等；</w:t>
      </w:r>
    </w:p>
    <w:p w:rsidR="00E14635" w:rsidRPr="00A22DBB" w:rsidRDefault="00E14635" w:rsidP="00E14635">
      <w:r w:rsidRPr="00A22DBB">
        <w:rPr>
          <w:rFonts w:hint="eastAsia"/>
          <w:szCs w:val="28"/>
        </w:rPr>
        <w:t>（六）合同主要条款及合同签订方式；</w:t>
      </w:r>
    </w:p>
    <w:p w:rsidR="00E14635" w:rsidRPr="00A22DBB" w:rsidRDefault="00E14635" w:rsidP="00E14635">
      <w:r w:rsidRPr="00A22DBB">
        <w:rPr>
          <w:rFonts w:hint="eastAsia"/>
          <w:szCs w:val="28"/>
        </w:rPr>
        <w:t>（七）交货和提供服务的时间；</w:t>
      </w:r>
    </w:p>
    <w:p w:rsidR="00E14635" w:rsidRPr="00A22DBB" w:rsidRDefault="00E14635" w:rsidP="00E14635">
      <w:r w:rsidRPr="00A22DBB">
        <w:rPr>
          <w:rFonts w:hint="eastAsia"/>
        </w:rPr>
        <w:t>（八）评标方法、评标标准和废标条款；</w:t>
      </w:r>
    </w:p>
    <w:p w:rsidR="00E14635" w:rsidRPr="00A22DBB" w:rsidRDefault="00E14635" w:rsidP="00E14635">
      <w:r w:rsidRPr="00A22DBB">
        <w:rPr>
          <w:rFonts w:hint="eastAsia"/>
        </w:rPr>
        <w:t>（九）投标截止时间、开标</w:t>
      </w:r>
      <w:r w:rsidRPr="00A22DBB">
        <w:t>时间</w:t>
      </w:r>
      <w:r w:rsidRPr="00A22DBB">
        <w:rPr>
          <w:rFonts w:hint="eastAsia"/>
        </w:rPr>
        <w:t>及地点；</w:t>
      </w:r>
    </w:p>
    <w:p w:rsidR="00E14635" w:rsidRPr="00A22DBB" w:rsidRDefault="00E14635" w:rsidP="00E14635">
      <w:r w:rsidRPr="00A22DBB">
        <w:rPr>
          <w:rFonts w:hint="eastAsia"/>
        </w:rPr>
        <w:t>（十）省级以上财政部门规定的其他事项。</w:t>
      </w:r>
    </w:p>
    <w:p w:rsidR="00E14635" w:rsidRPr="00A22DBB" w:rsidRDefault="00E14635" w:rsidP="00E14635">
      <w:pPr>
        <w:ind w:firstLine="482"/>
      </w:pPr>
      <w:r w:rsidRPr="00A22DBB">
        <w:rPr>
          <w:rFonts w:hint="eastAsia"/>
          <w:b/>
        </w:rPr>
        <w:t>第十三条</w:t>
      </w:r>
      <w:r w:rsidRPr="00A22DBB">
        <w:rPr>
          <w:rFonts w:hint="eastAsia"/>
        </w:rPr>
        <w:t xml:space="preserve"> </w:t>
      </w:r>
      <w:r w:rsidRPr="00A22DBB">
        <w:t xml:space="preserve"> </w:t>
      </w:r>
      <w:r w:rsidRPr="00A22DBB">
        <w:rPr>
          <w:rFonts w:hint="eastAsia"/>
        </w:rPr>
        <w:t>发布公告或发出招标邀请书</w:t>
      </w:r>
    </w:p>
    <w:p w:rsidR="00E14635" w:rsidRPr="00A22DBB" w:rsidRDefault="00E14635" w:rsidP="00E14635">
      <w:r w:rsidRPr="00A22DBB">
        <w:rPr>
          <w:rFonts w:hint="eastAsia"/>
          <w:szCs w:val="28"/>
        </w:rPr>
        <w:t>招标单位在招标前发布招标公告或招标邀请书，内容包括：招标采购单位的名称、地址和联系方式；招标项目的名称、数量或者招标项目的性质；投标人的资格要求；获取招标文件的时间、地点、方式及招标文件售价；投标截止时间、开标时间及地点。</w:t>
      </w:r>
    </w:p>
    <w:p w:rsidR="00E14635" w:rsidRPr="00A22DBB" w:rsidRDefault="00E14635" w:rsidP="00E14635">
      <w:r w:rsidRPr="00A22DBB">
        <w:rPr>
          <w:rFonts w:hint="eastAsia"/>
        </w:rPr>
        <w:t>招标公告发布于医学部主页（</w:t>
      </w:r>
      <w:r w:rsidRPr="00A22DBB">
        <w:rPr>
          <w:rFonts w:hint="eastAsia"/>
        </w:rPr>
        <w:t>http://www.bjmu.edu.cn</w:t>
      </w:r>
      <w:r w:rsidRPr="00A22DBB">
        <w:rPr>
          <w:rFonts w:hint="eastAsia"/>
        </w:rPr>
        <w:t>）。</w:t>
      </w:r>
    </w:p>
    <w:p w:rsidR="00E14635" w:rsidRPr="00A22DBB" w:rsidRDefault="00E14635" w:rsidP="00E14635">
      <w:pPr>
        <w:ind w:firstLine="482"/>
      </w:pPr>
      <w:r w:rsidRPr="00A22DBB">
        <w:rPr>
          <w:rFonts w:hint="eastAsia"/>
          <w:b/>
        </w:rPr>
        <w:t>第十四条</w:t>
      </w:r>
      <w:r w:rsidRPr="00A22DBB">
        <w:rPr>
          <w:rFonts w:hint="eastAsia"/>
        </w:rPr>
        <w:t xml:space="preserve"> </w:t>
      </w:r>
      <w:r w:rsidRPr="00A22DBB">
        <w:t xml:space="preserve"> </w:t>
      </w:r>
      <w:r w:rsidRPr="00A22DBB">
        <w:rPr>
          <w:rFonts w:hint="eastAsia"/>
        </w:rPr>
        <w:t>发售标书</w:t>
      </w:r>
    </w:p>
    <w:p w:rsidR="00E14635" w:rsidRPr="00A22DBB" w:rsidRDefault="00E14635" w:rsidP="00E14635">
      <w:r w:rsidRPr="00A22DBB">
        <w:rPr>
          <w:rFonts w:hint="eastAsia"/>
        </w:rPr>
        <w:t>招标文件对投标人采取发售方式，招标文件售价应当按照弥补招标文件印制成本费用的原则确定，不得以营利为目的。招标单位对不符合招标公告或招标邀请书资质要求的投标人可以拒绝出售标书。</w:t>
      </w:r>
    </w:p>
    <w:p w:rsidR="00E14635" w:rsidRPr="00A22DBB" w:rsidRDefault="00E14635" w:rsidP="00E14635">
      <w:pPr>
        <w:ind w:firstLine="482"/>
      </w:pPr>
      <w:r w:rsidRPr="00A22DBB">
        <w:rPr>
          <w:rFonts w:hint="eastAsia"/>
          <w:b/>
          <w:szCs w:val="28"/>
        </w:rPr>
        <w:t>第十五条</w:t>
      </w:r>
      <w:r w:rsidRPr="00A22DBB">
        <w:rPr>
          <w:szCs w:val="28"/>
        </w:rPr>
        <w:t xml:space="preserve">  </w:t>
      </w:r>
      <w:r w:rsidRPr="00A22DBB">
        <w:rPr>
          <w:rFonts w:hint="eastAsia"/>
          <w:szCs w:val="28"/>
        </w:rPr>
        <w:t>评标专家组的确定</w:t>
      </w:r>
    </w:p>
    <w:p w:rsidR="00E14635" w:rsidRPr="00A22DBB" w:rsidRDefault="00E14635" w:rsidP="00E14635">
      <w:r w:rsidRPr="00A22DBB">
        <w:rPr>
          <w:rFonts w:hint="eastAsia"/>
          <w:szCs w:val="28"/>
        </w:rPr>
        <w:t>为保证评标的公正性和权威性，学校成立评标专家组负责评标工作，评标小组人员一般为</w:t>
      </w:r>
      <w:r w:rsidRPr="00A22DBB">
        <w:rPr>
          <w:szCs w:val="28"/>
        </w:rPr>
        <w:t>5</w:t>
      </w:r>
      <w:r w:rsidRPr="00A22DBB">
        <w:rPr>
          <w:rFonts w:hint="eastAsia"/>
          <w:szCs w:val="28"/>
        </w:rPr>
        <w:t>人以上的单数。评标专家组组成应体现公开、有效和监督的原则，由使用单位代表、技术专家、经济专家等相关人员组成。</w:t>
      </w:r>
    </w:p>
    <w:p w:rsidR="00E14635" w:rsidRPr="00A22DBB" w:rsidRDefault="00E14635" w:rsidP="00E14635">
      <w:r w:rsidRPr="00A22DBB">
        <w:rPr>
          <w:rFonts w:hint="eastAsia"/>
        </w:rPr>
        <w:t>具体负责组织实施招标的工作人员不得参与评标；与投标人有利害关系的人不得进入相关项目的评标专家组。</w:t>
      </w:r>
    </w:p>
    <w:p w:rsidR="00E14635" w:rsidRPr="00A22DBB" w:rsidRDefault="00E14635" w:rsidP="00E14635">
      <w:r w:rsidRPr="00A22DBB">
        <w:rPr>
          <w:rFonts w:hint="eastAsia"/>
          <w:szCs w:val="28"/>
        </w:rPr>
        <w:t>评标专家组成员的名单在中标结果确定前应当保密。</w:t>
      </w:r>
    </w:p>
    <w:p w:rsidR="00E14635" w:rsidRPr="00A22DBB" w:rsidRDefault="00E14635" w:rsidP="00E14635">
      <w:pPr>
        <w:ind w:firstLine="482"/>
      </w:pPr>
      <w:r w:rsidRPr="00A22DBB">
        <w:rPr>
          <w:rFonts w:hint="eastAsia"/>
          <w:b/>
          <w:szCs w:val="28"/>
        </w:rPr>
        <w:t>第十六条</w:t>
      </w:r>
      <w:r w:rsidRPr="00A22DBB">
        <w:rPr>
          <w:szCs w:val="28"/>
        </w:rPr>
        <w:t xml:space="preserve">  </w:t>
      </w:r>
      <w:r w:rsidRPr="00A22DBB">
        <w:rPr>
          <w:rFonts w:hint="eastAsia"/>
          <w:szCs w:val="28"/>
        </w:rPr>
        <w:t>组织评标专家组召开评审会议，评审会议由设备与实验室管理处正</w:t>
      </w:r>
      <w:r w:rsidRPr="00A22DBB">
        <w:rPr>
          <w:rFonts w:hint="eastAsia"/>
          <w:szCs w:val="28"/>
        </w:rPr>
        <w:t>/</w:t>
      </w:r>
      <w:r w:rsidRPr="00A22DBB">
        <w:rPr>
          <w:rFonts w:hint="eastAsia"/>
          <w:szCs w:val="28"/>
        </w:rPr>
        <w:t>副职处长主持。</w:t>
      </w:r>
    </w:p>
    <w:p w:rsidR="00E14635" w:rsidRPr="00A22DBB" w:rsidRDefault="00E14635" w:rsidP="00E14635">
      <w:pPr>
        <w:ind w:firstLine="482"/>
      </w:pPr>
      <w:r w:rsidRPr="00A22DBB">
        <w:rPr>
          <w:rFonts w:hint="eastAsia"/>
          <w:b/>
        </w:rPr>
        <w:t>第十七条</w:t>
      </w:r>
      <w:r w:rsidRPr="00A22DBB">
        <w:rPr>
          <w:rFonts w:hint="eastAsia"/>
        </w:rPr>
        <w:t xml:space="preserve"> </w:t>
      </w:r>
      <w:r w:rsidRPr="00A22DBB">
        <w:t xml:space="preserve"> </w:t>
      </w:r>
      <w:r w:rsidRPr="00A22DBB">
        <w:rPr>
          <w:rFonts w:hint="eastAsia"/>
        </w:rPr>
        <w:t>评审会议按以下程序执行</w:t>
      </w:r>
    </w:p>
    <w:p w:rsidR="00E14635" w:rsidRPr="00A22DBB" w:rsidRDefault="00E14635" w:rsidP="00E14635">
      <w:r w:rsidRPr="00A22DBB">
        <w:rPr>
          <w:rFonts w:hint="eastAsia"/>
        </w:rPr>
        <w:lastRenderedPageBreak/>
        <w:t>（一）开标：首先由投标人或者其推选的代表检查投标书密封状况是否符合规定，确认无误后由招标工作人员当众拆封，宣读投标人名称、投标价格、价格折扣和投标文件的其他主要内容，进行书面记录并由投标人签字确认。开标后，任何人都不得更改其投标内容，尤其标价和其他主要部分，但可以登记疑点和作一般性的说明。</w:t>
      </w:r>
    </w:p>
    <w:p w:rsidR="00E14635" w:rsidRPr="00A22DBB" w:rsidRDefault="00E14635" w:rsidP="00E14635">
      <w:r w:rsidRPr="00A22DBB">
        <w:rPr>
          <w:rFonts w:hint="eastAsia"/>
        </w:rPr>
        <w:t>开标应在投标文件确定的提交投标文件截止时间的同一时间公开进行；开标地点应当为招标文件中预先确定的地点。</w:t>
      </w:r>
    </w:p>
    <w:p w:rsidR="00E14635" w:rsidRPr="00A22DBB" w:rsidRDefault="00E14635" w:rsidP="00E14635">
      <w:r w:rsidRPr="00A22DBB">
        <w:rPr>
          <w:rFonts w:hint="eastAsia"/>
          <w:szCs w:val="28"/>
        </w:rPr>
        <w:t>（二）评标：评标专家组严格按照投标文件确定的评标办法进行评审，在商务、附加条款两部分内容满足标书要求时，以仪器设备的性能价格比加综合因素（综合因素包括：设备的运输费用，安装调试，付款方式，交货期，售后服务承诺，制造厂商及贸易商的资质、业绩及相关的技术和服务等）作为综合评估的依据，并依据综合评估得分得出最终推荐中标排序。</w:t>
      </w:r>
    </w:p>
    <w:p w:rsidR="00E14635" w:rsidRPr="00A22DBB" w:rsidRDefault="00E14635" w:rsidP="00E14635">
      <w:r w:rsidRPr="00A22DBB">
        <w:rPr>
          <w:rFonts w:hint="eastAsia"/>
          <w:szCs w:val="28"/>
        </w:rPr>
        <w:t>（三）编制评标报告：招标单位根据评标专家组的评标结果编制书面评标报告，并将评标报告及评审材料报招投标采购领导小组审批。</w:t>
      </w:r>
    </w:p>
    <w:p w:rsidR="00E14635" w:rsidRPr="00A22DBB" w:rsidRDefault="00E14635" w:rsidP="00E14635">
      <w:r w:rsidRPr="00A22DBB">
        <w:rPr>
          <w:rFonts w:hint="eastAsia"/>
          <w:szCs w:val="28"/>
        </w:rPr>
        <w:t>（四）定标是医学部设备招投标采购领导小组决定中标人，通知中标人其投标已经被接受、向中标人发出授标意向书，通知所有未中标的投标人的过程。定标工作，应在评标结果审批通过后马上进行，最迟应在招投标采购领导小组批准后一周内进行完毕。</w:t>
      </w:r>
    </w:p>
    <w:p w:rsidR="00E14635" w:rsidRPr="00A22DBB" w:rsidRDefault="00E14635" w:rsidP="00E14635">
      <w:r w:rsidRPr="00A22DBB">
        <w:rPr>
          <w:rFonts w:hint="eastAsia"/>
        </w:rPr>
        <w:t>第六章</w:t>
      </w:r>
      <w:r w:rsidRPr="00A22DBB">
        <w:rPr>
          <w:rFonts w:hint="eastAsia"/>
        </w:rPr>
        <w:t xml:space="preserve"> </w:t>
      </w:r>
      <w:r w:rsidRPr="00A22DBB">
        <w:t xml:space="preserve"> </w:t>
      </w:r>
      <w:r w:rsidRPr="00A22DBB">
        <w:rPr>
          <w:rFonts w:hint="eastAsia"/>
        </w:rPr>
        <w:t>投标</w:t>
      </w:r>
    </w:p>
    <w:p w:rsidR="00E14635" w:rsidRPr="00A22DBB" w:rsidRDefault="00E14635" w:rsidP="00E14635">
      <w:pPr>
        <w:ind w:firstLine="482"/>
      </w:pPr>
      <w:r w:rsidRPr="00A22DBB">
        <w:rPr>
          <w:rFonts w:hint="eastAsia"/>
          <w:b/>
          <w:szCs w:val="28"/>
        </w:rPr>
        <w:t>第十八条</w:t>
      </w:r>
      <w:r w:rsidRPr="00A22DBB">
        <w:rPr>
          <w:szCs w:val="28"/>
        </w:rPr>
        <w:t xml:space="preserve">  </w:t>
      </w:r>
      <w:r w:rsidRPr="00A22DBB">
        <w:rPr>
          <w:rFonts w:hint="eastAsia"/>
          <w:szCs w:val="28"/>
        </w:rPr>
        <w:t>投标人应当按照招标文件的要求编制投标文件。投标文件应当对招标文件提出的实质性要求和条件做出响应。</w:t>
      </w:r>
    </w:p>
    <w:p w:rsidR="00E14635" w:rsidRPr="00A22DBB" w:rsidRDefault="00E14635" w:rsidP="00E14635">
      <w:r w:rsidRPr="00A22DBB">
        <w:rPr>
          <w:rFonts w:hint="eastAsia"/>
        </w:rPr>
        <w:t>投标文件由商务部分、技术部分、价格部分和其他部分组成。</w:t>
      </w:r>
    </w:p>
    <w:p w:rsidR="00E14635" w:rsidRPr="00A22DBB" w:rsidRDefault="00E14635" w:rsidP="00E14635">
      <w:pPr>
        <w:ind w:firstLine="482"/>
      </w:pPr>
      <w:r w:rsidRPr="00A22DBB">
        <w:rPr>
          <w:rFonts w:hint="eastAsia"/>
          <w:b/>
        </w:rPr>
        <w:t>第十九条</w:t>
      </w:r>
      <w:r w:rsidRPr="00A22DBB">
        <w:rPr>
          <w:rFonts w:hint="eastAsia"/>
        </w:rPr>
        <w:t xml:space="preserve"> </w:t>
      </w:r>
      <w:r w:rsidRPr="00A22DBB">
        <w:t xml:space="preserve"> </w:t>
      </w:r>
      <w:r w:rsidRPr="00A22DBB">
        <w:rPr>
          <w:rFonts w:hint="eastAsia"/>
        </w:rPr>
        <w:t>投标文件应符合以下要求</w:t>
      </w:r>
    </w:p>
    <w:p w:rsidR="00E14635" w:rsidRPr="00A22DBB" w:rsidRDefault="00E14635" w:rsidP="00E14635">
      <w:r w:rsidRPr="00A22DBB">
        <w:rPr>
          <w:rFonts w:hint="eastAsia"/>
        </w:rPr>
        <w:t>（一）投标文件必须密封，并加盖投标方的封口公章，在显著位置标明投标方的单位名称、地址、电话、联系人、项目名称、正（副）本等；</w:t>
      </w:r>
    </w:p>
    <w:p w:rsidR="00E14635" w:rsidRPr="00A22DBB" w:rsidRDefault="00E14635" w:rsidP="00E14635">
      <w:r w:rsidRPr="00A22DBB">
        <w:rPr>
          <w:rFonts w:hint="eastAsia"/>
        </w:rPr>
        <w:t>（二）若投标文件未密封，未作标记而造成投标文件错投或开启，则招标方不负责任。已开启的文件可视为废标。投标文件一般分为正本和副本，如果正、副本内容有差异，以正本内容为准；</w:t>
      </w:r>
    </w:p>
    <w:p w:rsidR="00E14635" w:rsidRPr="00A22DBB" w:rsidRDefault="00E14635" w:rsidP="00E14635">
      <w:r w:rsidRPr="00A22DBB">
        <w:rPr>
          <w:rFonts w:hint="eastAsia"/>
        </w:rPr>
        <w:t>（三）投标文件必须在投标截止时间前送达投标指定地点，在投标截止时间后送达可视为废标，招标方有权拒收。</w:t>
      </w:r>
    </w:p>
    <w:p w:rsidR="00E14635" w:rsidRPr="00A22DBB" w:rsidRDefault="00E14635" w:rsidP="00E14635">
      <w:pPr>
        <w:ind w:firstLine="482"/>
      </w:pPr>
      <w:r w:rsidRPr="00A22DBB">
        <w:rPr>
          <w:rFonts w:hint="eastAsia"/>
          <w:b/>
          <w:szCs w:val="28"/>
        </w:rPr>
        <w:t>第二十条</w:t>
      </w:r>
      <w:r w:rsidRPr="00A22DBB">
        <w:rPr>
          <w:rFonts w:hint="eastAsia"/>
          <w:szCs w:val="28"/>
        </w:rPr>
        <w:t xml:space="preserve"> </w:t>
      </w:r>
      <w:r w:rsidRPr="00A22DBB">
        <w:rPr>
          <w:szCs w:val="28"/>
        </w:rPr>
        <w:t xml:space="preserve"> </w:t>
      </w:r>
      <w:r w:rsidRPr="00A22DBB">
        <w:rPr>
          <w:rFonts w:hint="eastAsia"/>
          <w:szCs w:val="28"/>
        </w:rPr>
        <w:t>投标人在招标文件要求提交投标文件的截止时间前，可以补充、修改或者撤回已提交的投标文件，并书面通知招标单位。补充修改的内容为投标文件的组成部份。</w:t>
      </w:r>
    </w:p>
    <w:p w:rsidR="00E14635" w:rsidRPr="00A22DBB" w:rsidRDefault="00E14635" w:rsidP="00E14635">
      <w:pPr>
        <w:ind w:firstLine="482"/>
      </w:pPr>
      <w:r w:rsidRPr="00A22DBB">
        <w:rPr>
          <w:rFonts w:hint="eastAsia"/>
          <w:b/>
        </w:rPr>
        <w:lastRenderedPageBreak/>
        <w:t>第二十一条</w:t>
      </w:r>
      <w:r w:rsidRPr="00A22DBB">
        <w:rPr>
          <w:rFonts w:hint="eastAsia"/>
        </w:rPr>
        <w:t xml:space="preserve"> </w:t>
      </w:r>
      <w:r w:rsidRPr="00A22DBB">
        <w:t xml:space="preserve"> </w:t>
      </w:r>
      <w:r w:rsidRPr="00A22DBB">
        <w:rPr>
          <w:rFonts w:hint="eastAsia"/>
        </w:rPr>
        <w:t>投标人投标时，应当按招标文件要求交纳投标保证金。投标保证金可以采用现金、现金支票、汇款等形式交纳。投标人未按招标文件要求交纳投标保证金的，招标单位应当拒绝接收投标人的投标文件。</w:t>
      </w:r>
    </w:p>
    <w:p w:rsidR="00E14635" w:rsidRPr="00A22DBB" w:rsidRDefault="00E14635" w:rsidP="00E14635">
      <w:pPr>
        <w:ind w:firstLine="482"/>
      </w:pPr>
      <w:r w:rsidRPr="00A22DBB">
        <w:rPr>
          <w:rFonts w:hint="eastAsia"/>
          <w:b/>
          <w:szCs w:val="28"/>
        </w:rPr>
        <w:t>第二十二条</w:t>
      </w:r>
      <w:r w:rsidRPr="00A22DBB">
        <w:rPr>
          <w:szCs w:val="28"/>
        </w:rPr>
        <w:t xml:space="preserve">  </w:t>
      </w:r>
      <w:r w:rsidRPr="00A22DBB">
        <w:rPr>
          <w:rFonts w:hint="eastAsia"/>
          <w:szCs w:val="28"/>
        </w:rPr>
        <w:t>中标商应根据标底交纳履约保证金和一定比例的中标服务费。</w:t>
      </w:r>
    </w:p>
    <w:p w:rsidR="00E14635" w:rsidRPr="00A22DBB" w:rsidRDefault="00E14635" w:rsidP="00E14635">
      <w:pPr>
        <w:ind w:firstLine="482"/>
      </w:pPr>
      <w:r w:rsidRPr="00A22DBB">
        <w:rPr>
          <w:rFonts w:hint="eastAsia"/>
          <w:b/>
        </w:rPr>
        <w:t>第二十三条</w:t>
      </w:r>
      <w:r w:rsidRPr="00A22DBB">
        <w:rPr>
          <w:rFonts w:hint="eastAsia"/>
        </w:rPr>
        <w:t xml:space="preserve"> </w:t>
      </w:r>
      <w:r w:rsidRPr="00A22DBB">
        <w:t xml:space="preserve"> </w:t>
      </w:r>
      <w:r w:rsidRPr="00A22DBB">
        <w:rPr>
          <w:rFonts w:hint="eastAsia"/>
        </w:rPr>
        <w:t>投标人不得相互串通投标报价，不得排挤其他投标人的公平竞争，损害招标人或者其他投标人的合法权益。</w:t>
      </w:r>
    </w:p>
    <w:p w:rsidR="00E14635" w:rsidRPr="00A22DBB" w:rsidRDefault="00E14635" w:rsidP="00E14635">
      <w:r w:rsidRPr="00A22DBB">
        <w:rPr>
          <w:rFonts w:hint="eastAsia"/>
        </w:rPr>
        <w:t>投标人不得与招标人串通投标，损害国家利益、学校利益或者他人的合法权益。</w:t>
      </w:r>
    </w:p>
    <w:p w:rsidR="00E14635" w:rsidRPr="00A22DBB" w:rsidRDefault="00E14635" w:rsidP="00E14635">
      <w:r w:rsidRPr="00A22DBB">
        <w:rPr>
          <w:rFonts w:hint="eastAsia"/>
        </w:rPr>
        <w:t>禁止投标人以向招标人或者评标专家组成员行贿的手段谋取中标。</w:t>
      </w:r>
    </w:p>
    <w:p w:rsidR="00E14635" w:rsidRPr="00A22DBB" w:rsidRDefault="00E14635" w:rsidP="00E14635">
      <w:pPr>
        <w:ind w:firstLine="482"/>
      </w:pPr>
      <w:r w:rsidRPr="00A22DBB">
        <w:rPr>
          <w:rFonts w:hint="eastAsia"/>
          <w:b/>
        </w:rPr>
        <w:t>第二十四条</w:t>
      </w:r>
      <w:r w:rsidRPr="00A22DBB">
        <w:rPr>
          <w:rFonts w:hint="eastAsia"/>
        </w:rPr>
        <w:t xml:space="preserve"> </w:t>
      </w:r>
      <w:r w:rsidRPr="00A22DBB">
        <w:t xml:space="preserve"> </w:t>
      </w:r>
      <w:r w:rsidRPr="00A22DBB">
        <w:rPr>
          <w:rFonts w:hint="eastAsia"/>
        </w:rPr>
        <w:t>投标人不得以低于成本的报价竞标，也不得以他人名义投标或者以其他方式弄虚作假，骗取中标。</w:t>
      </w:r>
    </w:p>
    <w:p w:rsidR="00E14635" w:rsidRPr="00A22DBB" w:rsidRDefault="00E14635" w:rsidP="00E14635">
      <w:r w:rsidRPr="00A22DBB">
        <w:rPr>
          <w:rFonts w:hint="eastAsia"/>
        </w:rPr>
        <w:t>第七章</w:t>
      </w:r>
      <w:r w:rsidRPr="00A22DBB">
        <w:rPr>
          <w:rFonts w:hint="eastAsia"/>
        </w:rPr>
        <w:t xml:space="preserve"> </w:t>
      </w:r>
      <w:r w:rsidRPr="00A22DBB">
        <w:t xml:space="preserve"> </w:t>
      </w:r>
      <w:r w:rsidRPr="00A22DBB">
        <w:rPr>
          <w:rFonts w:hint="eastAsia"/>
        </w:rPr>
        <w:t>合同的签订</w:t>
      </w:r>
    </w:p>
    <w:p w:rsidR="00E14635" w:rsidRPr="00A22DBB" w:rsidRDefault="00E14635" w:rsidP="00E14635">
      <w:pPr>
        <w:ind w:firstLine="482"/>
      </w:pPr>
      <w:r w:rsidRPr="00A22DBB">
        <w:rPr>
          <w:rFonts w:hint="eastAsia"/>
          <w:b/>
        </w:rPr>
        <w:t>第二十五条</w:t>
      </w:r>
      <w:r w:rsidRPr="00A22DBB">
        <w:rPr>
          <w:rFonts w:hint="eastAsia"/>
        </w:rPr>
        <w:t xml:space="preserve"> </w:t>
      </w:r>
      <w:r w:rsidRPr="00A22DBB">
        <w:t xml:space="preserve"> </w:t>
      </w:r>
      <w:r w:rsidRPr="00A22DBB">
        <w:rPr>
          <w:rFonts w:hint="eastAsia"/>
        </w:rPr>
        <w:t>中</w:t>
      </w:r>
      <w:r w:rsidRPr="00A22DBB">
        <w:rPr>
          <w:rFonts w:hint="eastAsia"/>
          <w:szCs w:val="28"/>
        </w:rPr>
        <w:t>标方在接到中标通知后，应在规定的时间、地点与招标单位进行商务谈判，商务谈判由设备与实验室管理处组织，使用单位共同参与完成。商务谈判主要确定：中标产品的详细配置，付款方式、到货期等商务条款，由于配置变动导致的中标价格微调等（价格</w:t>
      </w:r>
      <w:r w:rsidRPr="00A22DBB">
        <w:rPr>
          <w:szCs w:val="28"/>
        </w:rPr>
        <w:t>调</w:t>
      </w:r>
      <w:r w:rsidRPr="00A22DBB">
        <w:rPr>
          <w:rFonts w:hint="eastAsia"/>
          <w:szCs w:val="28"/>
        </w:rPr>
        <w:t>整不得超出中标金额的</w:t>
      </w:r>
      <w:r w:rsidRPr="00A22DBB">
        <w:rPr>
          <w:rFonts w:hint="eastAsia"/>
          <w:szCs w:val="28"/>
        </w:rPr>
        <w:t>10</w:t>
      </w:r>
      <w:r w:rsidRPr="00A22DBB">
        <w:rPr>
          <w:szCs w:val="28"/>
        </w:rPr>
        <w:t>%</w:t>
      </w:r>
      <w:r w:rsidRPr="00A22DBB">
        <w:rPr>
          <w:szCs w:val="28"/>
        </w:rPr>
        <w:t>）。</w:t>
      </w:r>
    </w:p>
    <w:p w:rsidR="00E14635" w:rsidRPr="00A22DBB" w:rsidRDefault="00E14635" w:rsidP="00E14635">
      <w:pPr>
        <w:ind w:firstLine="482"/>
      </w:pPr>
      <w:r w:rsidRPr="00A22DBB">
        <w:rPr>
          <w:rFonts w:hint="eastAsia"/>
          <w:b/>
        </w:rPr>
        <w:t>第二十六条</w:t>
      </w:r>
      <w:r w:rsidRPr="00A22DBB">
        <w:rPr>
          <w:rFonts w:hint="eastAsia"/>
        </w:rPr>
        <w:t xml:space="preserve">  </w:t>
      </w:r>
      <w:r w:rsidRPr="00A22DBB">
        <w:rPr>
          <w:rFonts w:hint="eastAsia"/>
        </w:rPr>
        <w:t>招标文件与投标文件，均为合同的组成部份，与合同具有同等的法律效力。</w:t>
      </w:r>
    </w:p>
    <w:p w:rsidR="00E14635" w:rsidRPr="00A22DBB" w:rsidRDefault="00E14635" w:rsidP="00E14635">
      <w:pPr>
        <w:ind w:firstLine="482"/>
      </w:pPr>
      <w:r w:rsidRPr="00A22DBB">
        <w:rPr>
          <w:rFonts w:hint="eastAsia"/>
          <w:b/>
          <w:szCs w:val="28"/>
        </w:rPr>
        <w:t>第二十七条</w:t>
      </w:r>
      <w:r w:rsidRPr="00A22DBB">
        <w:rPr>
          <w:rFonts w:hint="eastAsia"/>
          <w:szCs w:val="28"/>
        </w:rPr>
        <w:t xml:space="preserve">  </w:t>
      </w:r>
      <w:r w:rsidRPr="00A22DBB">
        <w:rPr>
          <w:rFonts w:hint="eastAsia"/>
          <w:szCs w:val="28"/>
        </w:rPr>
        <w:t>设备与实验室管理处应将国内购置合同草案送医学部法律部门审核后，由设备与实验室管理处代表医学部依法签订购置合同（超过人民币</w:t>
      </w:r>
      <w:r w:rsidRPr="00A22DBB">
        <w:rPr>
          <w:rFonts w:hint="eastAsia"/>
          <w:szCs w:val="28"/>
        </w:rPr>
        <w:t>100</w:t>
      </w:r>
      <w:r w:rsidRPr="00A22DBB">
        <w:rPr>
          <w:rFonts w:hint="eastAsia"/>
          <w:szCs w:val="28"/>
        </w:rPr>
        <w:t>万的合同由医学部主管领导签订），并按合同条款进行执行和</w:t>
      </w:r>
      <w:r w:rsidRPr="00A22DBB">
        <w:rPr>
          <w:szCs w:val="28"/>
        </w:rPr>
        <w:t>付款</w:t>
      </w:r>
      <w:r w:rsidRPr="00A22DBB">
        <w:rPr>
          <w:rFonts w:hint="eastAsia"/>
          <w:szCs w:val="28"/>
        </w:rPr>
        <w:t>。</w:t>
      </w:r>
    </w:p>
    <w:p w:rsidR="00E14635" w:rsidRPr="00A22DBB" w:rsidRDefault="00E14635" w:rsidP="00E14635">
      <w:r w:rsidRPr="00A22DBB">
        <w:rPr>
          <w:rFonts w:hint="eastAsia"/>
        </w:rPr>
        <w:t>进出口合同由设备与实验室管理处委托的进出口公司与中标方签订。</w:t>
      </w:r>
    </w:p>
    <w:p w:rsidR="00E14635" w:rsidRPr="00A22DBB" w:rsidRDefault="00E14635" w:rsidP="00E14635">
      <w:r w:rsidRPr="00A22DBB">
        <w:rPr>
          <w:rFonts w:hint="eastAsia"/>
        </w:rPr>
        <w:t>中标方在签订合同时应签署廉洁承诺书。</w:t>
      </w:r>
    </w:p>
    <w:p w:rsidR="00E14635" w:rsidRPr="00A22DBB" w:rsidRDefault="00E14635" w:rsidP="00E14635">
      <w:pPr>
        <w:ind w:firstLine="482"/>
      </w:pPr>
      <w:r w:rsidRPr="00A22DBB">
        <w:rPr>
          <w:rFonts w:hint="eastAsia"/>
          <w:b/>
          <w:szCs w:val="28"/>
        </w:rPr>
        <w:t>第二十八条</w:t>
      </w:r>
      <w:r w:rsidRPr="00A22DBB">
        <w:rPr>
          <w:szCs w:val="28"/>
        </w:rPr>
        <w:t xml:space="preserve">  </w:t>
      </w:r>
      <w:r w:rsidRPr="00A22DBB">
        <w:rPr>
          <w:rFonts w:hint="eastAsia"/>
          <w:szCs w:val="28"/>
        </w:rPr>
        <w:t>合同执行期间，招标的仪器设备使用单位要严格遵守合同条款，进行设备到货后验收。对数量不符，质量不合格的，型号规格与合同不符的，应及时取证并邀请供货方共同到场，依照合同协商解决。解决未果的，通过法律途径解决。</w:t>
      </w:r>
    </w:p>
    <w:p w:rsidR="00E14635" w:rsidRPr="00A22DBB" w:rsidRDefault="00E14635" w:rsidP="00E14635">
      <w:pPr>
        <w:ind w:firstLine="482"/>
      </w:pPr>
      <w:r w:rsidRPr="00A22DBB">
        <w:rPr>
          <w:rFonts w:hint="eastAsia"/>
          <w:b/>
          <w:szCs w:val="28"/>
        </w:rPr>
        <w:t>第二十九条</w:t>
      </w:r>
      <w:r w:rsidRPr="00A22DBB">
        <w:rPr>
          <w:rFonts w:hint="eastAsia"/>
          <w:szCs w:val="28"/>
        </w:rPr>
        <w:t xml:space="preserve"> </w:t>
      </w:r>
      <w:r w:rsidRPr="00A22DBB">
        <w:rPr>
          <w:szCs w:val="28"/>
        </w:rPr>
        <w:t xml:space="preserve"> </w:t>
      </w:r>
      <w:r w:rsidRPr="00A22DBB">
        <w:rPr>
          <w:rFonts w:hint="eastAsia"/>
          <w:szCs w:val="28"/>
        </w:rPr>
        <w:t>已执行完的合同应由设备与实验室管理处统一进行分类管理，归档。具体包括：</w:t>
      </w:r>
    </w:p>
    <w:p w:rsidR="00E14635" w:rsidRPr="00A22DBB" w:rsidRDefault="00E14635" w:rsidP="00E14635">
      <w:r w:rsidRPr="00A22DBB">
        <w:rPr>
          <w:rFonts w:hint="eastAsia"/>
        </w:rPr>
        <w:t>（一）招标文件（所有中标或未中标的文件原件）；</w:t>
      </w:r>
    </w:p>
    <w:p w:rsidR="00E14635" w:rsidRPr="00A22DBB" w:rsidRDefault="00E14635" w:rsidP="00E14635">
      <w:r w:rsidRPr="00A22DBB">
        <w:rPr>
          <w:rFonts w:hint="eastAsia"/>
        </w:rPr>
        <w:t>（二）评标文件（包括专家评审意见、中标通知书等）；</w:t>
      </w:r>
    </w:p>
    <w:p w:rsidR="00E14635" w:rsidRPr="00A22DBB" w:rsidRDefault="00E14635" w:rsidP="00E14635">
      <w:r w:rsidRPr="00A22DBB">
        <w:rPr>
          <w:rFonts w:hint="eastAsia"/>
        </w:rPr>
        <w:t>（三）合同文本；</w:t>
      </w:r>
    </w:p>
    <w:p w:rsidR="00E14635" w:rsidRPr="00A22DBB" w:rsidRDefault="00E14635" w:rsidP="00E14635">
      <w:r w:rsidRPr="00A22DBB">
        <w:rPr>
          <w:rFonts w:hint="eastAsia"/>
          <w:szCs w:val="28"/>
        </w:rPr>
        <w:t>（四）验收报告；</w:t>
      </w:r>
    </w:p>
    <w:p w:rsidR="00E14635" w:rsidRPr="00A22DBB" w:rsidRDefault="00E14635" w:rsidP="00E14635">
      <w:r w:rsidRPr="00A22DBB">
        <w:rPr>
          <w:rFonts w:hint="eastAsia"/>
          <w:szCs w:val="28"/>
        </w:rPr>
        <w:lastRenderedPageBreak/>
        <w:t>（五）发票复印件。</w:t>
      </w:r>
    </w:p>
    <w:p w:rsidR="00E14635" w:rsidRPr="00A22DBB" w:rsidRDefault="00E14635" w:rsidP="00E14635">
      <w:r w:rsidRPr="00A22DBB">
        <w:rPr>
          <w:rFonts w:hint="eastAsia"/>
        </w:rPr>
        <w:t>第八章</w:t>
      </w:r>
      <w:r w:rsidRPr="00A22DBB">
        <w:t xml:space="preserve">  </w:t>
      </w:r>
      <w:r w:rsidRPr="00A22DBB">
        <w:rPr>
          <w:rFonts w:hint="eastAsia"/>
        </w:rPr>
        <w:t>法律责任</w:t>
      </w:r>
    </w:p>
    <w:p w:rsidR="00E14635" w:rsidRPr="00A22DBB" w:rsidRDefault="00E14635" w:rsidP="00E14635">
      <w:pPr>
        <w:ind w:firstLine="482"/>
      </w:pPr>
      <w:r w:rsidRPr="00A22DBB">
        <w:rPr>
          <w:rFonts w:hint="eastAsia"/>
          <w:b/>
        </w:rPr>
        <w:t>第三十条</w:t>
      </w:r>
      <w:r w:rsidRPr="00A22DBB">
        <w:rPr>
          <w:rFonts w:hint="eastAsia"/>
        </w:rPr>
        <w:t xml:space="preserve"> </w:t>
      </w:r>
      <w:r w:rsidRPr="00A22DBB">
        <w:t xml:space="preserve"> </w:t>
      </w:r>
      <w:r w:rsidRPr="00A22DBB">
        <w:rPr>
          <w:rFonts w:hint="eastAsia"/>
        </w:rPr>
        <w:t>出现下列行为影响中标结果的，中标无效；学校对直接负责的主管人员和其他直接责任人员进行处理；情节严重构成犯罪的，依法追究刑事责任。</w:t>
      </w:r>
    </w:p>
    <w:p w:rsidR="00E14635" w:rsidRPr="00A22DBB" w:rsidRDefault="00E14635" w:rsidP="00E14635">
      <w:r w:rsidRPr="00A22DBB">
        <w:rPr>
          <w:rFonts w:hint="eastAsia"/>
          <w:szCs w:val="28"/>
        </w:rPr>
        <w:t>（一）将必须招标的项目化整为零或者以其他任何方式规避招标的；</w:t>
      </w:r>
    </w:p>
    <w:p w:rsidR="00E14635" w:rsidRPr="00A22DBB" w:rsidRDefault="00E14635" w:rsidP="00E14635">
      <w:r w:rsidRPr="00A22DBB">
        <w:rPr>
          <w:rFonts w:hint="eastAsia"/>
          <w:szCs w:val="28"/>
        </w:rPr>
        <w:t>（二）招标方成员（包括使用单位及评审小组成员）泄露应当保密的与招标投标活动有关的情况和资料，或者与投标人串通损害学校或者其他人合法权益的；</w:t>
      </w:r>
    </w:p>
    <w:p w:rsidR="00E14635" w:rsidRPr="00A22DBB" w:rsidRDefault="00E14635" w:rsidP="00E14635">
      <w:r w:rsidRPr="00A22DBB">
        <w:rPr>
          <w:rFonts w:hint="eastAsia"/>
        </w:rPr>
        <w:t>（三）招标方对投标人实行歧视待遇的，以不合理的条件限制或者强制排斥投标人的，强制要求投标人组成联合体共同投标的；</w:t>
      </w:r>
    </w:p>
    <w:p w:rsidR="00E14635" w:rsidRPr="00A22DBB" w:rsidRDefault="00E14635" w:rsidP="00E14635">
      <w:r w:rsidRPr="00A22DBB">
        <w:rPr>
          <w:rFonts w:hint="eastAsia"/>
          <w:szCs w:val="28"/>
        </w:rPr>
        <w:t>（四）招标方成员向他人透露已获取招标文件的投标人的名称、数量或者可能影响公平竞争的有关招标投标的其他情况的，或者泄露标底的；</w:t>
      </w:r>
    </w:p>
    <w:p w:rsidR="00E14635" w:rsidRPr="00A22DBB" w:rsidRDefault="00E14635" w:rsidP="00E14635">
      <w:r w:rsidRPr="00A22DBB">
        <w:rPr>
          <w:rFonts w:hint="eastAsia"/>
        </w:rPr>
        <w:t>（五）招标方成员收受投标人的财物或者其他好处的；</w:t>
      </w:r>
    </w:p>
    <w:p w:rsidR="00E14635" w:rsidRPr="00A22DBB" w:rsidRDefault="00E14635" w:rsidP="00E14635">
      <w:r w:rsidRPr="00A22DBB">
        <w:rPr>
          <w:rFonts w:hint="eastAsia"/>
          <w:szCs w:val="28"/>
        </w:rPr>
        <w:t>（六）国家法律和学校规定的其他相关情况的。</w:t>
      </w:r>
    </w:p>
    <w:p w:rsidR="00E14635" w:rsidRPr="00A22DBB" w:rsidRDefault="00E14635" w:rsidP="00E14635">
      <w:pPr>
        <w:ind w:firstLine="482"/>
      </w:pPr>
      <w:r w:rsidRPr="00A22DBB">
        <w:rPr>
          <w:rFonts w:hint="eastAsia"/>
          <w:b/>
        </w:rPr>
        <w:t>第三十一条</w:t>
      </w:r>
      <w:r w:rsidRPr="00A22DBB">
        <w:rPr>
          <w:rFonts w:hint="eastAsia"/>
        </w:rPr>
        <w:t xml:space="preserve"> </w:t>
      </w:r>
      <w:r w:rsidRPr="00A22DBB">
        <w:t xml:space="preserve"> </w:t>
      </w:r>
      <w:r w:rsidRPr="00A22DBB">
        <w:rPr>
          <w:rFonts w:hint="eastAsia"/>
        </w:rPr>
        <w:t>出现下列行为影响中标结果的，中标无效；学校对投标方按规定做出处罚；造成招标方损失的，投标方应承担赔偿责任；情节严重构成犯罪的，依法追究刑事责任。</w:t>
      </w:r>
    </w:p>
    <w:p w:rsidR="00E14635" w:rsidRPr="00A22DBB" w:rsidRDefault="00E14635" w:rsidP="00E14635">
      <w:r w:rsidRPr="00A22DBB">
        <w:rPr>
          <w:rFonts w:hint="eastAsia"/>
        </w:rPr>
        <w:t>（一）投标方相互串通投标或者与招标方串通投标的，投标方以向招标方成员行贿的手段谋取中标的；</w:t>
      </w:r>
    </w:p>
    <w:p w:rsidR="00E14635" w:rsidRPr="00A22DBB" w:rsidRDefault="00E14635" w:rsidP="00E14635">
      <w:r w:rsidRPr="00A22DBB">
        <w:rPr>
          <w:rFonts w:hint="eastAsia"/>
          <w:szCs w:val="28"/>
        </w:rPr>
        <w:t>（二）投标方以他人名义投标或者以其他方式弄虚作假，骗取中标的；</w:t>
      </w:r>
    </w:p>
    <w:p w:rsidR="00E14635" w:rsidRPr="00A22DBB" w:rsidRDefault="00E14635" w:rsidP="00E14635">
      <w:r w:rsidRPr="00A22DBB">
        <w:rPr>
          <w:rFonts w:hint="eastAsia"/>
          <w:szCs w:val="28"/>
        </w:rPr>
        <w:t>（三）中标人将中标项目转让给他人的，将中标项目肢解后分别转让给他人的；</w:t>
      </w:r>
    </w:p>
    <w:p w:rsidR="00E14635" w:rsidRPr="00A22DBB" w:rsidRDefault="00E14635" w:rsidP="00E14635">
      <w:r w:rsidRPr="00A22DBB">
        <w:rPr>
          <w:rFonts w:hint="eastAsia"/>
          <w:szCs w:val="28"/>
        </w:rPr>
        <w:t>（四）国家法律和学校规定的其他相关情况的。</w:t>
      </w:r>
    </w:p>
    <w:p w:rsidR="00E14635" w:rsidRPr="00A22DBB" w:rsidRDefault="00E14635" w:rsidP="00E14635">
      <w:r w:rsidRPr="00A22DBB">
        <w:rPr>
          <w:rFonts w:hint="eastAsia"/>
        </w:rPr>
        <w:t>第九章</w:t>
      </w:r>
      <w:r w:rsidRPr="00A22DBB">
        <w:rPr>
          <w:rFonts w:hint="eastAsia"/>
        </w:rPr>
        <w:t xml:space="preserve"> </w:t>
      </w:r>
      <w:r w:rsidRPr="00A22DBB">
        <w:t xml:space="preserve"> </w:t>
      </w:r>
      <w:r w:rsidRPr="00A22DBB">
        <w:rPr>
          <w:rFonts w:hint="eastAsia"/>
        </w:rPr>
        <w:t>附</w:t>
      </w:r>
      <w:r w:rsidRPr="00A22DBB">
        <w:rPr>
          <w:rFonts w:hint="eastAsia"/>
        </w:rPr>
        <w:t xml:space="preserve"> </w:t>
      </w:r>
      <w:r w:rsidRPr="00A22DBB">
        <w:t xml:space="preserve"> </w:t>
      </w:r>
      <w:r w:rsidRPr="00A22DBB">
        <w:rPr>
          <w:rFonts w:hint="eastAsia"/>
        </w:rPr>
        <w:t>则</w:t>
      </w:r>
    </w:p>
    <w:p w:rsidR="00E14635" w:rsidRPr="00A22DBB" w:rsidRDefault="00E14635" w:rsidP="00E14635">
      <w:pPr>
        <w:ind w:firstLine="482"/>
      </w:pPr>
      <w:r w:rsidRPr="00A22DBB">
        <w:rPr>
          <w:rFonts w:hint="eastAsia"/>
          <w:b/>
        </w:rPr>
        <w:t>第三十二条</w:t>
      </w:r>
      <w:r w:rsidRPr="00A22DBB">
        <w:rPr>
          <w:rFonts w:hint="eastAsia"/>
        </w:rPr>
        <w:t xml:space="preserve"> </w:t>
      </w:r>
      <w:r w:rsidRPr="00A22DBB">
        <w:t xml:space="preserve"> </w:t>
      </w:r>
      <w:r w:rsidRPr="00A22DBB">
        <w:rPr>
          <w:rFonts w:hint="eastAsia"/>
        </w:rPr>
        <w:t>本办法适用于医学部各类设备、设施、家具的采购活动。</w:t>
      </w:r>
    </w:p>
    <w:p w:rsidR="00E14635" w:rsidRPr="00A22DBB" w:rsidRDefault="00E14635" w:rsidP="00E14635">
      <w:pPr>
        <w:ind w:firstLine="482"/>
      </w:pPr>
      <w:r w:rsidRPr="00A22DBB">
        <w:rPr>
          <w:rFonts w:hint="eastAsia"/>
          <w:b/>
          <w:szCs w:val="28"/>
        </w:rPr>
        <w:t>第三十三条</w:t>
      </w:r>
      <w:r w:rsidRPr="00A22DBB">
        <w:rPr>
          <w:szCs w:val="28"/>
        </w:rPr>
        <w:t xml:space="preserve">  </w:t>
      </w:r>
      <w:r w:rsidRPr="00A22DBB">
        <w:rPr>
          <w:rFonts w:hint="eastAsia"/>
          <w:szCs w:val="28"/>
        </w:rPr>
        <w:t>本办法由设备与实验室管理处负责解释。</w:t>
      </w:r>
    </w:p>
    <w:p w:rsidR="00E14635" w:rsidRPr="00A22DBB" w:rsidRDefault="00E14635" w:rsidP="00E14635">
      <w:pPr>
        <w:ind w:firstLine="482"/>
      </w:pPr>
      <w:r w:rsidRPr="00A22DBB">
        <w:rPr>
          <w:rFonts w:hint="eastAsia"/>
          <w:b/>
        </w:rPr>
        <w:t>第三十四条</w:t>
      </w:r>
      <w:r w:rsidRPr="00A22DBB">
        <w:rPr>
          <w:rFonts w:hint="eastAsia"/>
        </w:rPr>
        <w:t xml:space="preserve">  </w:t>
      </w:r>
      <w:r w:rsidRPr="00A22DBB">
        <w:rPr>
          <w:rFonts w:hint="eastAsia"/>
        </w:rPr>
        <w:t>本办法经</w:t>
      </w:r>
      <w:r w:rsidRPr="00A22DBB">
        <w:rPr>
          <w:rFonts w:hint="eastAsia"/>
        </w:rPr>
        <w:t>2011</w:t>
      </w:r>
      <w:r w:rsidRPr="00A22DBB">
        <w:rPr>
          <w:rFonts w:hint="eastAsia"/>
        </w:rPr>
        <w:t>年</w:t>
      </w:r>
      <w:r w:rsidRPr="00A22DBB">
        <w:rPr>
          <w:rFonts w:hint="eastAsia"/>
        </w:rPr>
        <w:t>9</w:t>
      </w:r>
      <w:r w:rsidRPr="00A22DBB">
        <w:rPr>
          <w:rFonts w:hint="eastAsia"/>
        </w:rPr>
        <w:t>月</w:t>
      </w:r>
      <w:r w:rsidRPr="00A22DBB">
        <w:rPr>
          <w:rFonts w:hint="eastAsia"/>
        </w:rPr>
        <w:t>5</w:t>
      </w:r>
      <w:r w:rsidRPr="00A22DBB">
        <w:rPr>
          <w:rFonts w:hint="eastAsia"/>
        </w:rPr>
        <w:t>日</w:t>
      </w:r>
      <w:r w:rsidRPr="00A22DBB">
        <w:t>第</w:t>
      </w:r>
      <w:r w:rsidRPr="00A22DBB">
        <w:rPr>
          <w:rFonts w:hint="eastAsia"/>
        </w:rPr>
        <w:t>20</w:t>
      </w:r>
      <w:r w:rsidRPr="00A22DBB">
        <w:rPr>
          <w:rFonts w:hint="eastAsia"/>
        </w:rPr>
        <w:t>次</w:t>
      </w:r>
      <w:r w:rsidRPr="00A22DBB">
        <w:t>部务办公会讨论通过，自</w:t>
      </w:r>
      <w:r w:rsidRPr="00A22DBB">
        <w:rPr>
          <w:rFonts w:hint="eastAsia"/>
        </w:rPr>
        <w:t>发布之日</w:t>
      </w:r>
      <w:r w:rsidRPr="00A22DBB">
        <w:t>起实施，</w:t>
      </w:r>
      <w:r w:rsidRPr="00A22DBB">
        <w:rPr>
          <w:rFonts w:hint="eastAsia"/>
          <w:szCs w:val="28"/>
        </w:rPr>
        <w:t>原《北京大学医学部仪器设备竞标采购实施细则》同时废止。</w:t>
      </w:r>
    </w:p>
    <w:p w:rsidR="00E14635" w:rsidRPr="00A22DBB" w:rsidRDefault="00E14635" w:rsidP="00E14635"/>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22DBB" w:rsidRDefault="00E14635" w:rsidP="00E14635"/>
    <w:p w:rsidR="00710849" w:rsidRDefault="00E14635" w:rsidP="002F4F89">
      <w:pPr>
        <w:pStyle w:val="2"/>
      </w:pPr>
      <w:bookmarkStart w:id="1095" w:name="_Toc27660723"/>
      <w:bookmarkStart w:id="1096" w:name="_Toc69977953"/>
      <w:bookmarkStart w:id="1097" w:name="_Toc70434692"/>
      <w:r w:rsidRPr="00A22DBB">
        <w:rPr>
          <w:rFonts w:hint="eastAsia"/>
        </w:rPr>
        <w:t>北京大学医学部仪器设备报废审批处置流程</w:t>
      </w:r>
      <w:bookmarkStart w:id="1098" w:name="_Toc27660724"/>
      <w:bookmarkEnd w:id="1095"/>
      <w:bookmarkEnd w:id="1097"/>
      <w:r w:rsidR="002F4F89">
        <w:rPr>
          <w:rFonts w:hint="eastAsia"/>
        </w:rPr>
        <w:t xml:space="preserve"> </w:t>
      </w:r>
      <w:r w:rsidR="002F4F89">
        <w:t xml:space="preserve">  </w:t>
      </w:r>
    </w:p>
    <w:p w:rsidR="002F4F89" w:rsidRPr="00A22DBB" w:rsidRDefault="002F4F89" w:rsidP="00710849">
      <w:pPr>
        <w:pStyle w:val="3"/>
        <w:ind w:firstLine="482"/>
      </w:pPr>
      <w:bookmarkStart w:id="1099" w:name="_Toc69980721"/>
      <w:bookmarkStart w:id="1100" w:name="_Toc69980975"/>
      <w:bookmarkStart w:id="1101" w:name="_Toc69981535"/>
      <w:bookmarkStart w:id="1102" w:name="_Toc70063620"/>
      <w:bookmarkStart w:id="1103" w:name="_Toc70063868"/>
      <w:bookmarkStart w:id="1104" w:name="_Toc70433056"/>
      <w:bookmarkStart w:id="1105" w:name="_Toc70433302"/>
      <w:bookmarkStart w:id="1106" w:name="_Toc70433548"/>
      <w:bookmarkStart w:id="1107" w:name="_Toc70434447"/>
      <w:bookmarkStart w:id="1108" w:name="_Toc70434693"/>
      <w:r w:rsidRPr="00A22DBB">
        <w:rPr>
          <w:rFonts w:hint="eastAsia"/>
        </w:rPr>
        <w:t>北医（</w:t>
      </w:r>
      <w:r w:rsidRPr="00A22DBB">
        <w:rPr>
          <w:rFonts w:hint="eastAsia"/>
        </w:rPr>
        <w:t>2015</w:t>
      </w:r>
      <w:r w:rsidRPr="00A22DBB">
        <w:rPr>
          <w:rFonts w:hint="eastAsia"/>
        </w:rPr>
        <w:t>）部</w:t>
      </w:r>
      <w:r w:rsidRPr="00A22DBB">
        <w:t>设实字</w:t>
      </w:r>
      <w:r w:rsidRPr="00A22DBB">
        <w:rPr>
          <w:rFonts w:hint="eastAsia"/>
        </w:rPr>
        <w:t>70</w:t>
      </w:r>
      <w:r w:rsidRPr="00A22DBB">
        <w:rPr>
          <w:rFonts w:hint="eastAsia"/>
        </w:rPr>
        <w:t>号</w:t>
      </w:r>
      <w:bookmarkEnd w:id="1096"/>
      <w:bookmarkEnd w:id="1098"/>
      <w:bookmarkEnd w:id="1099"/>
      <w:bookmarkEnd w:id="1100"/>
      <w:bookmarkEnd w:id="1101"/>
      <w:bookmarkEnd w:id="1102"/>
      <w:bookmarkEnd w:id="1103"/>
      <w:bookmarkEnd w:id="1104"/>
      <w:bookmarkEnd w:id="1105"/>
      <w:bookmarkEnd w:id="1106"/>
      <w:bookmarkEnd w:id="1107"/>
      <w:bookmarkEnd w:id="1108"/>
    </w:p>
    <w:p w:rsidR="00E14635" w:rsidRPr="00A22DBB" w:rsidRDefault="00E14635" w:rsidP="002F4F89">
      <w:pPr>
        <w:ind w:firstLineChars="600" w:firstLine="1440"/>
      </w:pPr>
      <w:r w:rsidRPr="00A22DBB">
        <w:rPr>
          <w:rFonts w:hint="eastAsia"/>
        </w:rPr>
        <w:t>（经</w:t>
      </w:r>
      <w:r w:rsidRPr="00A22DBB">
        <w:rPr>
          <w:rFonts w:hint="eastAsia"/>
        </w:rPr>
        <w:t>2016</w:t>
      </w:r>
      <w:r w:rsidRPr="00A22DBB">
        <w:rPr>
          <w:rFonts w:hint="eastAsia"/>
        </w:rPr>
        <w:t>年</w:t>
      </w:r>
      <w:r w:rsidRPr="00A22DBB">
        <w:rPr>
          <w:rFonts w:hint="eastAsia"/>
        </w:rPr>
        <w:t>3</w:t>
      </w:r>
      <w:r w:rsidRPr="00A22DBB">
        <w:rPr>
          <w:rFonts w:hint="eastAsia"/>
        </w:rPr>
        <w:t>月</w:t>
      </w:r>
      <w:r w:rsidRPr="00A22DBB">
        <w:rPr>
          <w:rFonts w:hint="eastAsia"/>
        </w:rPr>
        <w:t>21</w:t>
      </w:r>
      <w:r w:rsidRPr="00A22DBB">
        <w:rPr>
          <w:rFonts w:hint="eastAsia"/>
        </w:rPr>
        <w:t>日医学部第</w:t>
      </w:r>
      <w:r w:rsidRPr="00A22DBB">
        <w:rPr>
          <w:rFonts w:hint="eastAsia"/>
        </w:rPr>
        <w:t>6</w:t>
      </w:r>
      <w:r w:rsidRPr="00A22DBB">
        <w:rPr>
          <w:rFonts w:hint="eastAsia"/>
        </w:rPr>
        <w:t>次部务会修订）</w:t>
      </w:r>
    </w:p>
    <w:p w:rsidR="00E14635" w:rsidRPr="00A22DBB" w:rsidRDefault="00E14635" w:rsidP="00E14635"/>
    <w:p w:rsidR="00E14635" w:rsidRPr="00A22DBB" w:rsidRDefault="00E14635" w:rsidP="00E14635">
      <w:r w:rsidRPr="00A22DBB">
        <w:rPr>
          <w:rFonts w:hint="eastAsia"/>
        </w:rPr>
        <w:t>根据《北京大学国有资产管理暂行办法》（校发</w:t>
      </w:r>
      <w:r w:rsidRPr="00A22DBB">
        <w:rPr>
          <w:rFonts w:hint="eastAsia"/>
        </w:rPr>
        <w:t>[2014]169</w:t>
      </w:r>
      <w:r w:rsidRPr="00A22DBB">
        <w:rPr>
          <w:rFonts w:hint="eastAsia"/>
        </w:rPr>
        <w:t>号）的相关规定，并结合《北京大学实验室与设备管理信息系统（医学部）》的实际情况，制定北京大学医学部仪器设备报废审批处置流程。</w:t>
      </w:r>
    </w:p>
    <w:p w:rsidR="00E14635" w:rsidRPr="00A22DBB" w:rsidRDefault="00E14635" w:rsidP="00E14635">
      <w:pPr>
        <w:ind w:firstLine="482"/>
        <w:rPr>
          <w:b/>
        </w:rPr>
      </w:pPr>
      <w:r w:rsidRPr="00A22DBB">
        <w:rPr>
          <w:rFonts w:hint="eastAsia"/>
          <w:b/>
        </w:rPr>
        <w:t>一、仪器设备报废的申请审批流程</w:t>
      </w:r>
    </w:p>
    <w:p w:rsidR="00E14635" w:rsidRPr="00A22DBB" w:rsidRDefault="00E14635" w:rsidP="00E14635">
      <w:r w:rsidRPr="00A22DBB">
        <w:rPr>
          <w:rFonts w:hint="eastAsia"/>
        </w:rPr>
        <w:t>1.</w:t>
      </w:r>
      <w:r w:rsidRPr="00A22DBB">
        <w:rPr>
          <w:rFonts w:hint="eastAsia"/>
        </w:rPr>
        <w:t>各单位拟报废处置仪器设备，由各单位系级管理员登录设备与实验室管理处网页，点击设备资产管理系统，登陆“北京大学实验室与设备管理信息系统（医学部）”</w:t>
      </w:r>
      <w:r w:rsidRPr="00A22DBB">
        <w:rPr>
          <w:rFonts w:hint="eastAsia"/>
        </w:rPr>
        <w:t>http://lab.bjmu.edu.cn/</w:t>
      </w:r>
      <w:r w:rsidRPr="00A22DBB">
        <w:rPr>
          <w:rFonts w:hint="eastAsia"/>
        </w:rPr>
        <w:t>，根据提示填写“北京大学仪器设备报废申请表（医学部）”，一式三份。</w:t>
      </w:r>
    </w:p>
    <w:p w:rsidR="00E14635" w:rsidRPr="00A22DBB" w:rsidRDefault="00E14635" w:rsidP="00E14635">
      <w:r w:rsidRPr="00A22DBB">
        <w:rPr>
          <w:rFonts w:hint="eastAsia"/>
        </w:rPr>
        <w:t>2.</w:t>
      </w:r>
      <w:r w:rsidRPr="00A22DBB">
        <w:rPr>
          <w:rFonts w:hint="eastAsia"/>
        </w:rPr>
        <w:t>单价</w:t>
      </w:r>
      <w:r w:rsidRPr="00A22DBB">
        <w:rPr>
          <w:rFonts w:hint="eastAsia"/>
        </w:rPr>
        <w:t>10</w:t>
      </w:r>
      <w:r w:rsidRPr="00A22DBB">
        <w:rPr>
          <w:rFonts w:hint="eastAsia"/>
        </w:rPr>
        <w:t>万元（不含）以下的仪器设备报废，填写申请单，注明报废原因后，经系（所、中心）主任签字（盖章），学院（中心）签字盖章后报设备与实验室管理处审批。</w:t>
      </w:r>
    </w:p>
    <w:p w:rsidR="00E14635" w:rsidRPr="00A22DBB" w:rsidRDefault="00E14635" w:rsidP="00E14635">
      <w:r w:rsidRPr="00A22DBB">
        <w:rPr>
          <w:rFonts w:hint="eastAsia"/>
        </w:rPr>
        <w:t>3.</w:t>
      </w:r>
      <w:r w:rsidRPr="00A22DBB">
        <w:rPr>
          <w:rFonts w:hint="eastAsia"/>
        </w:rPr>
        <w:t>单价</w:t>
      </w:r>
      <w:r w:rsidRPr="00A22DBB">
        <w:rPr>
          <w:rFonts w:hint="eastAsia"/>
        </w:rPr>
        <w:t>10</w:t>
      </w:r>
      <w:r w:rsidRPr="00A22DBB">
        <w:rPr>
          <w:rFonts w:hint="eastAsia"/>
        </w:rPr>
        <w:t>万元（含）以上的设备需单台件填表申报，组织技术鉴定小组进行鉴定，小组成员至少</w:t>
      </w:r>
      <w:r w:rsidRPr="00A22DBB">
        <w:rPr>
          <w:rFonts w:hint="eastAsia"/>
        </w:rPr>
        <w:t>5</w:t>
      </w:r>
      <w:r w:rsidRPr="00A22DBB">
        <w:rPr>
          <w:rFonts w:hint="eastAsia"/>
        </w:rPr>
        <w:t>人，由设备管理员、系主任、具有副高职称的相关专业对口的技术专家组成鉴定小组，并推举组长一名，写出鉴定结果并分别签字，二级单位（学院、直属中心等单位）领导签字并加盖公章，经设备与实验室管理处审批后方可报废。</w:t>
      </w:r>
    </w:p>
    <w:p w:rsidR="00E14635" w:rsidRPr="00A22DBB" w:rsidRDefault="00E14635" w:rsidP="00E14635">
      <w:r w:rsidRPr="00A22DBB">
        <w:rPr>
          <w:rFonts w:hint="eastAsia"/>
        </w:rPr>
        <w:t>4.</w:t>
      </w:r>
      <w:r w:rsidRPr="00A22DBB">
        <w:rPr>
          <w:rFonts w:hint="eastAsia"/>
        </w:rPr>
        <w:t>含放射性（源）设备需经医学部实验室安全防护委员会审批，确认后再提交报废申请。涉密设备需经医学部保密办公室审批，确认后再提交报废申请。</w:t>
      </w:r>
    </w:p>
    <w:p w:rsidR="00E14635" w:rsidRPr="00A22DBB" w:rsidRDefault="00E14635" w:rsidP="00E14635">
      <w:r w:rsidRPr="00A22DBB">
        <w:rPr>
          <w:rFonts w:hint="eastAsia"/>
        </w:rPr>
        <w:t>5.</w:t>
      </w:r>
      <w:r w:rsidRPr="00A22DBB">
        <w:rPr>
          <w:rFonts w:hint="eastAsia"/>
        </w:rPr>
        <w:t>拟申请报废处置的设备购置使用年限尚不足教育部规定的直属高等学校资产折旧年限的，应单台件提交申请表，组织技术鉴定小组进行鉴定，小组成员至少</w:t>
      </w:r>
      <w:r w:rsidRPr="00A22DBB">
        <w:rPr>
          <w:rFonts w:hint="eastAsia"/>
        </w:rPr>
        <w:t>5</w:t>
      </w:r>
      <w:r w:rsidRPr="00A22DBB">
        <w:rPr>
          <w:rFonts w:hint="eastAsia"/>
        </w:rPr>
        <w:t>人，由设备管理员、系主任、具有副高职称的相关专业对口的技术专家组成鉴定小组，并推举组长一名，写出鉴定结果并分别签字，同时附详细文字说明</w:t>
      </w:r>
      <w:r w:rsidRPr="00A22DBB">
        <w:rPr>
          <w:rFonts w:hint="eastAsia"/>
        </w:rPr>
        <w:t>,</w:t>
      </w:r>
      <w:r w:rsidRPr="00A22DBB">
        <w:rPr>
          <w:rFonts w:hint="eastAsia"/>
        </w:rPr>
        <w:t>分别由二级单位（学院、直属单位）签字盖章后，报设备与实验室管理处审批。</w:t>
      </w:r>
    </w:p>
    <w:p w:rsidR="00E14635" w:rsidRPr="00A22DBB" w:rsidRDefault="00E14635" w:rsidP="00E14635">
      <w:r w:rsidRPr="00A22DBB">
        <w:rPr>
          <w:rFonts w:hint="eastAsia"/>
        </w:rPr>
        <w:lastRenderedPageBreak/>
        <w:t>6.</w:t>
      </w:r>
      <w:r w:rsidRPr="00A22DBB">
        <w:rPr>
          <w:rFonts w:hint="eastAsia"/>
        </w:rPr>
        <w:t>有物无账的设备（包括低值）由各使用单位列出清单并注明情况，系主任签字，单位盖章后提交申请，经核实审批后由设备与实验室管理处进行回收，统一处置。</w:t>
      </w:r>
    </w:p>
    <w:p w:rsidR="00E14635" w:rsidRPr="00A22DBB" w:rsidRDefault="00E14635" w:rsidP="00E14635">
      <w:r w:rsidRPr="00A22DBB">
        <w:rPr>
          <w:rFonts w:hint="eastAsia"/>
        </w:rPr>
        <w:t>7.</w:t>
      </w:r>
      <w:r w:rsidRPr="00A22DBB">
        <w:rPr>
          <w:rFonts w:hint="eastAsia"/>
        </w:rPr>
        <w:t>家具报废不回收实物，审批程序同仪器设备报废处置。实物由所在单位进行处置。处置完毕，经设备与实验室管理处审核后，进行减销账工作。</w:t>
      </w:r>
    </w:p>
    <w:p w:rsidR="00E14635" w:rsidRPr="00A22DBB" w:rsidRDefault="00E14635" w:rsidP="00E14635">
      <w:r w:rsidRPr="00A22DBB">
        <w:rPr>
          <w:rFonts w:hint="eastAsia"/>
        </w:rPr>
        <w:t>8.</w:t>
      </w:r>
      <w:r w:rsidRPr="00A22DBB">
        <w:rPr>
          <w:rFonts w:hint="eastAsia"/>
        </w:rPr>
        <w:t>放置地点在附属（教学）医院，由附属或教学医院使用管理的设备，如申请报废，待医学部审批合格后，由医学部设备与实验室管理处委托该医院设备管理部门进行处置，按所在医院程序要求进行处置。医院处置后将处置情况以书面送至医学部设备与实验室管理处，进行减销账工作。</w:t>
      </w:r>
    </w:p>
    <w:p w:rsidR="00E14635" w:rsidRPr="00A22DBB" w:rsidRDefault="00E14635" w:rsidP="00E14635">
      <w:pPr>
        <w:ind w:firstLine="482"/>
        <w:rPr>
          <w:b/>
        </w:rPr>
      </w:pPr>
      <w:r w:rsidRPr="00A22DBB">
        <w:rPr>
          <w:rFonts w:hint="eastAsia"/>
          <w:b/>
        </w:rPr>
        <w:t>二、报废仪器设备回收</w:t>
      </w:r>
    </w:p>
    <w:p w:rsidR="00E14635" w:rsidRPr="00A22DBB" w:rsidRDefault="00E14635" w:rsidP="00E14635">
      <w:r w:rsidRPr="00A22DBB">
        <w:rPr>
          <w:rFonts w:hint="eastAsia"/>
        </w:rPr>
        <w:t>1.</w:t>
      </w:r>
      <w:r w:rsidRPr="00A22DBB">
        <w:rPr>
          <w:rFonts w:hint="eastAsia"/>
        </w:rPr>
        <w:t>凡获准报废的仪器设备，由医学部设备与实验室管理处在一定时间内通知使用单位进行上门回收工作。</w:t>
      </w:r>
    </w:p>
    <w:p w:rsidR="00E14635" w:rsidRPr="00A22DBB" w:rsidRDefault="00E14635" w:rsidP="00E14635">
      <w:r w:rsidRPr="00A22DBB">
        <w:rPr>
          <w:rFonts w:hint="eastAsia"/>
        </w:rPr>
        <w:t>（</w:t>
      </w:r>
      <w:r w:rsidRPr="00A22DBB">
        <w:rPr>
          <w:rFonts w:hint="eastAsia"/>
        </w:rPr>
        <w:t>1</w:t>
      </w:r>
      <w:r w:rsidRPr="00A22DBB">
        <w:rPr>
          <w:rFonts w:hint="eastAsia"/>
        </w:rPr>
        <w:t>）清运时，具体负责人到实验室现场，根据“北京大学仪器设备报废申请表（医学部）”清点设备，核实准确后，由搬运公司将报废设备清运离场。退回实验室一份“北京大学仪器设备报废申请表（医学部）”。</w:t>
      </w:r>
    </w:p>
    <w:p w:rsidR="00E14635" w:rsidRPr="00A22DBB" w:rsidRDefault="00E14635" w:rsidP="00E14635">
      <w:r w:rsidRPr="00A22DBB">
        <w:rPr>
          <w:rFonts w:hint="eastAsia"/>
        </w:rPr>
        <w:t>（</w:t>
      </w:r>
      <w:r w:rsidRPr="00A22DBB">
        <w:rPr>
          <w:rFonts w:hint="eastAsia"/>
        </w:rPr>
        <w:t>2</w:t>
      </w:r>
      <w:r w:rsidRPr="00A22DBB">
        <w:rPr>
          <w:rFonts w:hint="eastAsia"/>
        </w:rPr>
        <w:t>）报废设备由搬运公司负责全部清运到设备库房，综合办公室同时将该次的《搬运清单》移交实验室管理办公室具体负责人，实验室管理办公室具体负责人根据搬运清单再次清点报废入库设备，办理入库手续。</w:t>
      </w:r>
    </w:p>
    <w:p w:rsidR="00E14635" w:rsidRPr="00A22DBB" w:rsidRDefault="00E14635" w:rsidP="00E14635">
      <w:r w:rsidRPr="00A22DBB">
        <w:rPr>
          <w:rFonts w:hint="eastAsia"/>
        </w:rPr>
        <w:t>回收时使用单位应把所报废的设备集中堆放，现场核实确认无误后进行清运。在设备与实验室管理处未上门进行回收时，各单位不得擅自处理报废设备。</w:t>
      </w:r>
    </w:p>
    <w:p w:rsidR="00E14635" w:rsidRPr="00A22DBB" w:rsidRDefault="00E14635" w:rsidP="00E14635">
      <w:r w:rsidRPr="00A22DBB">
        <w:rPr>
          <w:rFonts w:hint="eastAsia"/>
        </w:rPr>
        <w:t>2.</w:t>
      </w:r>
      <w:r w:rsidRPr="00A22DBB">
        <w:rPr>
          <w:rFonts w:hint="eastAsia"/>
        </w:rPr>
        <w:t>回收时原则为按整机上交，不得擅自拆卸，特殊情况需须经设备与实验室管理处批准。</w:t>
      </w:r>
    </w:p>
    <w:p w:rsidR="00E14635" w:rsidRPr="00A22DBB" w:rsidRDefault="00E14635" w:rsidP="00E14635">
      <w:r w:rsidRPr="00A22DBB">
        <w:rPr>
          <w:rFonts w:hint="eastAsia"/>
        </w:rPr>
        <w:t>3.</w:t>
      </w:r>
      <w:r w:rsidRPr="00A22DBB">
        <w:rPr>
          <w:rFonts w:hint="eastAsia"/>
        </w:rPr>
        <w:t>现场进行回收时，如发现体积过大、重量过重、批量设备且地点集中，需现场拆除等原因无法清运的设备，由回收工作人员记录后交实验室管理办公室</w:t>
      </w:r>
      <w:r w:rsidRPr="00A22DBB">
        <w:rPr>
          <w:rFonts w:hint="eastAsia"/>
        </w:rPr>
        <w:t>,</w:t>
      </w:r>
      <w:r w:rsidRPr="00A22DBB">
        <w:rPr>
          <w:rFonts w:hint="eastAsia"/>
        </w:rPr>
        <w:t>实验室管理办公室组织拍卖后由中标人进行统一拆除。</w:t>
      </w:r>
    </w:p>
    <w:p w:rsidR="00E14635" w:rsidRPr="00A22DBB" w:rsidRDefault="00E14635" w:rsidP="00E14635">
      <w:pPr>
        <w:ind w:firstLine="482"/>
        <w:rPr>
          <w:b/>
        </w:rPr>
      </w:pPr>
      <w:r w:rsidRPr="00A22DBB">
        <w:rPr>
          <w:rFonts w:hint="eastAsia"/>
          <w:b/>
        </w:rPr>
        <w:t>三、报废仪器设备处置</w:t>
      </w:r>
    </w:p>
    <w:p w:rsidR="00E14635" w:rsidRPr="00A22DBB" w:rsidRDefault="00E14635" w:rsidP="00E14635">
      <w:r w:rsidRPr="00A22DBB">
        <w:rPr>
          <w:rFonts w:hint="eastAsia"/>
        </w:rPr>
        <w:t>1.</w:t>
      </w:r>
      <w:r w:rsidRPr="00A22DBB">
        <w:rPr>
          <w:rFonts w:hint="eastAsia"/>
        </w:rPr>
        <w:t>设备与实验室管理处依据报废库房内报废设备的情况，不定期向医学部提出报废设备处置申请。经医学部主管领导审批同意后，提交医学部部务办公会讨论，根据部务会意见进行相关处置工作。</w:t>
      </w:r>
    </w:p>
    <w:p w:rsidR="00E14635" w:rsidRPr="00A22DBB" w:rsidRDefault="00E14635" w:rsidP="00E14635">
      <w:r w:rsidRPr="00A22DBB">
        <w:rPr>
          <w:rFonts w:hint="eastAsia"/>
        </w:rPr>
        <w:t>2.</w:t>
      </w:r>
      <w:r w:rsidRPr="00A22DBB">
        <w:rPr>
          <w:rFonts w:hint="eastAsia"/>
        </w:rPr>
        <w:t>一般情况下，报废设备的处置由实验室管理办公室组织进行拍卖。特殊情况，如建筑物紧急拆除；或特殊设备，如锅炉、压力容器、放射性设备、汽车等，报经医学部部务会批准后，可采用询价、现场竞价等方式进行处置。</w:t>
      </w:r>
    </w:p>
    <w:p w:rsidR="00E14635" w:rsidRPr="00A22DBB" w:rsidRDefault="00E14635" w:rsidP="00E14635">
      <w:r w:rsidRPr="00A22DBB">
        <w:rPr>
          <w:rFonts w:hint="eastAsia"/>
        </w:rPr>
        <w:t>3.</w:t>
      </w:r>
      <w:r w:rsidRPr="00A22DBB">
        <w:rPr>
          <w:rFonts w:hint="eastAsia"/>
        </w:rPr>
        <w:t>处置结束后，设备与实验室管理处将处置结果报请医学部主管领导审批。</w:t>
      </w:r>
    </w:p>
    <w:p w:rsidR="00E14635" w:rsidRPr="00A22DBB" w:rsidRDefault="00E14635" w:rsidP="00E14635">
      <w:r w:rsidRPr="00A22DBB">
        <w:rPr>
          <w:rFonts w:hint="eastAsia"/>
        </w:rPr>
        <w:lastRenderedPageBreak/>
        <w:t>4.</w:t>
      </w:r>
      <w:r w:rsidRPr="00A22DBB">
        <w:rPr>
          <w:rFonts w:hint="eastAsia"/>
        </w:rPr>
        <w:t>医学部领导审批同意后，设备与实验室管理处对已处置设备进行减销账处理。</w:t>
      </w:r>
    </w:p>
    <w:p w:rsidR="00E14635" w:rsidRPr="00A22DBB" w:rsidRDefault="00E14635" w:rsidP="00E14635">
      <w:r w:rsidRPr="00A22DBB">
        <w:rPr>
          <w:rFonts w:hint="eastAsia"/>
        </w:rPr>
        <w:t>5.</w:t>
      </w:r>
      <w:r w:rsidRPr="00A22DBB">
        <w:rPr>
          <w:rFonts w:hint="eastAsia"/>
        </w:rPr>
        <w:t>设备与实验室管理处与中标人签订正式的处置协议书，中标人付款后，负责将所有废旧设备清运出校园。</w:t>
      </w:r>
    </w:p>
    <w:p w:rsidR="00E14635" w:rsidRPr="00A22DBB" w:rsidRDefault="00E14635" w:rsidP="00E14635">
      <w:r w:rsidRPr="00A22DBB">
        <w:rPr>
          <w:rFonts w:hint="eastAsia"/>
        </w:rPr>
        <w:t>6.</w:t>
      </w:r>
      <w:r w:rsidRPr="00A22DBB">
        <w:rPr>
          <w:rFonts w:hint="eastAsia"/>
        </w:rPr>
        <w:t>减销账处理同时，填写“中央级事业单位国有资产处置申请表”，报送北京大学国有资产管理办公室，按程序上报教育部备案。</w:t>
      </w:r>
    </w:p>
    <w:p w:rsidR="00E14635" w:rsidRPr="00A22DBB" w:rsidRDefault="00E14635" w:rsidP="00E14635">
      <w:r w:rsidRPr="00A22DBB">
        <w:rPr>
          <w:rFonts w:hint="eastAsia"/>
        </w:rPr>
        <w:t>7.</w:t>
      </w:r>
      <w:r w:rsidRPr="00A22DBB">
        <w:rPr>
          <w:rFonts w:hint="eastAsia"/>
        </w:rPr>
        <w:t>以上所述报废设备处置收入都如数上交财务统一核算，实行收支两条线管理。</w:t>
      </w:r>
    </w:p>
    <w:p w:rsidR="00E14635" w:rsidRPr="00A22DBB" w:rsidRDefault="00E14635" w:rsidP="00E14635">
      <w:r w:rsidRPr="00A22DBB">
        <w:rPr>
          <w:rFonts w:hint="eastAsia"/>
        </w:rPr>
        <w:t>8.</w:t>
      </w:r>
      <w:r w:rsidRPr="00A22DBB">
        <w:rPr>
          <w:rFonts w:hint="eastAsia"/>
        </w:rPr>
        <w:t>以上程序适合一次报废设备原值总计在</w:t>
      </w:r>
      <w:r w:rsidRPr="00A22DBB">
        <w:rPr>
          <w:rFonts w:hint="eastAsia"/>
        </w:rPr>
        <w:t>500</w:t>
      </w:r>
      <w:r w:rsidRPr="00A22DBB">
        <w:rPr>
          <w:rFonts w:hint="eastAsia"/>
        </w:rPr>
        <w:t>万元以下的。如一次性处置设备原值超过</w:t>
      </w:r>
      <w:r w:rsidRPr="00A22DBB">
        <w:rPr>
          <w:rFonts w:hint="eastAsia"/>
        </w:rPr>
        <w:t>500</w:t>
      </w:r>
      <w:r w:rsidRPr="00A22DBB">
        <w:rPr>
          <w:rFonts w:hint="eastAsia"/>
        </w:rPr>
        <w:t>万及以上，需按程序报教育部审批。</w:t>
      </w:r>
    </w:p>
    <w:p w:rsidR="00E14635" w:rsidRPr="00A22DBB" w:rsidRDefault="00E14635" w:rsidP="00E14635"/>
    <w:p w:rsidR="00E14635" w:rsidRPr="00A22DBB" w:rsidRDefault="00E14635" w:rsidP="00E14635">
      <w:r w:rsidRPr="00A22DBB">
        <w:rPr>
          <w:rFonts w:hint="eastAsia"/>
        </w:rPr>
        <w:t>附：行政事业单位常用固定资产使用年限表</w:t>
      </w:r>
    </w:p>
    <w:p w:rsidR="00E14635" w:rsidRPr="00A22DBB" w:rsidRDefault="00E14635" w:rsidP="00E14635"/>
    <w:p w:rsidR="00E14635" w:rsidRPr="00A22DBB" w:rsidRDefault="00E14635" w:rsidP="00E14635"/>
    <w:p w:rsidR="00E14635" w:rsidRPr="00A22DBB" w:rsidRDefault="00E14635" w:rsidP="00E14635">
      <w:pPr>
        <w:ind w:firstLine="482"/>
      </w:pPr>
      <w:r w:rsidRPr="00A22DBB">
        <w:rPr>
          <w:rFonts w:hint="eastAsia"/>
          <w:b/>
          <w:bCs/>
        </w:rPr>
        <w:t>行政事业单位常用固定资产使用年限表</w:t>
      </w:r>
    </w:p>
    <w:p w:rsidR="00E14635" w:rsidRPr="00A22DBB" w:rsidRDefault="00E14635" w:rsidP="00E14635">
      <w:pPr>
        <w:ind w:firstLine="482"/>
      </w:pPr>
      <w:r w:rsidRPr="00A22DBB">
        <w:rPr>
          <w:b/>
          <w:bCs/>
        </w:rPr>
        <w:t>一、交通运输设备</w:t>
      </w:r>
    </w:p>
    <w:tbl>
      <w:tblPr>
        <w:tblW w:w="8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2598"/>
        <w:gridCol w:w="1444"/>
        <w:gridCol w:w="3399"/>
      </w:tblGrid>
      <w:tr w:rsidR="00E14635" w:rsidRPr="00A22DBB" w:rsidTr="00AA6C75">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6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4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p>
        </w:tc>
        <w:tc>
          <w:tcPr>
            <w:tcW w:w="341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备注</w:t>
            </w:r>
          </w:p>
        </w:tc>
      </w:tr>
      <w:tr w:rsidR="00E14635" w:rsidRPr="00A22DBB" w:rsidTr="00AA6C75">
        <w:tc>
          <w:tcPr>
            <w:tcW w:w="78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w:t>
            </w:r>
          </w:p>
        </w:tc>
        <w:tc>
          <w:tcPr>
            <w:tcW w:w="26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9</w:t>
            </w:r>
            <w:r w:rsidRPr="00A22DBB">
              <w:t>座（</w:t>
            </w:r>
            <w:r w:rsidRPr="00A22DBB">
              <w:rPr>
                <w:rFonts w:hint="eastAsia"/>
              </w:rPr>
              <w:t>含</w:t>
            </w:r>
            <w:r w:rsidRPr="00A22DBB">
              <w:rPr>
                <w:rFonts w:hint="eastAsia"/>
              </w:rPr>
              <w:t>9</w:t>
            </w:r>
            <w:r w:rsidRPr="00A22DBB">
              <w:rPr>
                <w:rFonts w:hint="eastAsia"/>
              </w:rPr>
              <w:t>座）以下非营运载客汽车</w:t>
            </w:r>
          </w:p>
        </w:tc>
        <w:tc>
          <w:tcPr>
            <w:tcW w:w="14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15</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包括轿车、越野车</w:t>
            </w:r>
          </w:p>
        </w:tc>
      </w:tr>
      <w:tr w:rsidR="00E14635" w:rsidRPr="00A22DBB" w:rsidTr="00AA6C75">
        <w:tc>
          <w:tcPr>
            <w:tcW w:w="78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2</w:t>
            </w:r>
          </w:p>
        </w:tc>
        <w:tc>
          <w:tcPr>
            <w:tcW w:w="2611"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9</w:t>
            </w:r>
            <w:r w:rsidRPr="00A22DBB">
              <w:t>坐以上非营运载客汽车</w:t>
            </w:r>
          </w:p>
        </w:tc>
        <w:tc>
          <w:tcPr>
            <w:tcW w:w="14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rPr>
          <w:trHeight w:val="330"/>
        </w:trPr>
        <w:tc>
          <w:tcPr>
            <w:tcW w:w="78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3</w:t>
            </w:r>
          </w:p>
        </w:tc>
        <w:tc>
          <w:tcPr>
            <w:tcW w:w="261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微型载货汽车</w:t>
            </w:r>
          </w:p>
        </w:tc>
        <w:tc>
          <w:tcPr>
            <w:tcW w:w="144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419"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AA6C75">
            <w:r w:rsidRPr="00A22DBB">
              <w:t>总质量小于等于</w:t>
            </w:r>
            <w:r w:rsidRPr="00A22DBB">
              <w:t>1.8</w:t>
            </w:r>
            <w:r w:rsidRPr="00A22DBB">
              <w:rPr>
                <w:rFonts w:hint="eastAsia"/>
              </w:rPr>
              <w:t>吨</w:t>
            </w:r>
          </w:p>
        </w:tc>
      </w:tr>
      <w:tr w:rsidR="00E14635" w:rsidRPr="00A22DBB" w:rsidTr="00AA6C75">
        <w:trPr>
          <w:trHeight w:val="300"/>
        </w:trPr>
        <w:tc>
          <w:tcPr>
            <w:tcW w:w="78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4</w:t>
            </w:r>
          </w:p>
        </w:tc>
        <w:tc>
          <w:tcPr>
            <w:tcW w:w="261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载货汽车</w:t>
            </w:r>
          </w:p>
        </w:tc>
        <w:tc>
          <w:tcPr>
            <w:tcW w:w="144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419"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总质量大于</w:t>
            </w:r>
            <w:r w:rsidRPr="00A22DBB">
              <w:t>1.8</w:t>
            </w:r>
            <w:r w:rsidRPr="00A22DBB">
              <w:rPr>
                <w:rFonts w:hint="eastAsia"/>
              </w:rPr>
              <w:t>吨的载货汽车</w:t>
            </w:r>
          </w:p>
        </w:tc>
      </w:tr>
      <w:tr w:rsidR="00E14635" w:rsidRPr="00A22DBB" w:rsidTr="00AA6C75">
        <w:trPr>
          <w:trHeight w:val="315"/>
        </w:trPr>
        <w:tc>
          <w:tcPr>
            <w:tcW w:w="781"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w:t>
            </w:r>
          </w:p>
        </w:tc>
        <w:tc>
          <w:tcPr>
            <w:tcW w:w="261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三轮汽车</w:t>
            </w:r>
          </w:p>
        </w:tc>
        <w:tc>
          <w:tcPr>
            <w:tcW w:w="144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3419"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AA6C75">
            <w:r w:rsidRPr="00A22DBB">
              <w:t>原三轮农用运输车</w:t>
            </w:r>
          </w:p>
        </w:tc>
      </w:tr>
      <w:tr w:rsidR="00E14635" w:rsidRPr="00A22DBB" w:rsidTr="00AA6C75">
        <w:trPr>
          <w:trHeight w:val="330"/>
        </w:trPr>
        <w:tc>
          <w:tcPr>
            <w:tcW w:w="781"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261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两轮摩托车</w:t>
            </w:r>
          </w:p>
        </w:tc>
        <w:tc>
          <w:tcPr>
            <w:tcW w:w="144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419"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AA6C75">
            <w:r w:rsidRPr="00A22DBB">
              <w:t>15</w:t>
            </w:r>
            <w:r w:rsidRPr="00A22DBB">
              <w:t>万公里</w:t>
            </w:r>
          </w:p>
        </w:tc>
      </w:tr>
      <w:tr w:rsidR="00E14635" w:rsidRPr="00A22DBB" w:rsidTr="00AA6C75">
        <w:trPr>
          <w:trHeight w:val="330"/>
        </w:trPr>
        <w:tc>
          <w:tcPr>
            <w:tcW w:w="781"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7</w:t>
            </w:r>
          </w:p>
        </w:tc>
        <w:tc>
          <w:tcPr>
            <w:tcW w:w="261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三轮摩托车</w:t>
            </w:r>
          </w:p>
        </w:tc>
        <w:tc>
          <w:tcPr>
            <w:tcW w:w="144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419"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AA6C75"/>
        </w:tc>
      </w:tr>
    </w:tbl>
    <w:p w:rsidR="00E14635" w:rsidRPr="00A22DBB" w:rsidRDefault="00E14635" w:rsidP="00E14635"/>
    <w:p w:rsidR="00E14635" w:rsidRPr="00A22DBB" w:rsidRDefault="00E14635" w:rsidP="00E14635">
      <w:pPr>
        <w:ind w:firstLine="482"/>
      </w:pPr>
      <w:r w:rsidRPr="00A22DBB">
        <w:rPr>
          <w:b/>
          <w:bCs/>
        </w:rPr>
        <w:t>二、办公自动化设备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2506"/>
        <w:gridCol w:w="1485"/>
        <w:gridCol w:w="3477"/>
      </w:tblGrid>
      <w:tr w:rsidR="00E14635" w:rsidRPr="00A22DBB" w:rsidTr="00AA6C75">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7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备注</w:t>
            </w:r>
          </w:p>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大型计算机</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2</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计算机网络设备</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服务器、路由器、调制解调器等</w:t>
            </w:r>
          </w:p>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3</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台式电脑</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4-10</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包括网络计算机、终端</w:t>
            </w:r>
          </w:p>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lastRenderedPageBreak/>
              <w:t>4</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平板电脑、掌上电脑、笔记本电脑</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移动硬盘、不间断电源（</w:t>
            </w:r>
            <w:r w:rsidRPr="00A22DBB">
              <w:t>UPS</w:t>
            </w:r>
            <w:r w:rsidRPr="00A22DBB">
              <w:rPr>
                <w:rFonts w:hint="eastAsia"/>
              </w:rPr>
              <w:t>）</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传真机、投影机、扫描仪</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5-10</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7</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复印机、速印机、打印机、碎纸机</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5-8</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bl>
    <w:p w:rsidR="00E14635" w:rsidRPr="00A22DBB" w:rsidRDefault="00E14635" w:rsidP="00E14635"/>
    <w:p w:rsidR="00E14635" w:rsidRPr="00A22DBB" w:rsidRDefault="00E14635" w:rsidP="00E14635">
      <w:pPr>
        <w:ind w:firstLine="482"/>
      </w:pPr>
      <w:r w:rsidRPr="00A22DBB">
        <w:rPr>
          <w:b/>
          <w:bCs/>
        </w:rPr>
        <w:t>三、电器设备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2491"/>
        <w:gridCol w:w="1495"/>
        <w:gridCol w:w="3482"/>
      </w:tblGrid>
      <w:tr w:rsidR="00E14635" w:rsidRPr="00A22DBB" w:rsidTr="00AA6C75">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7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8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备注</w:t>
            </w:r>
          </w:p>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电视机</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5-8</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2</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电冰箱</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10-15</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3</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洗衣机</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4</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摄像器材</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10-15</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摄影器材、照相机</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c>
          <w:tcPr>
            <w:tcW w:w="810"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27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空气调节器、除湿设备</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10-15</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tc>
      </w:tr>
      <w:tr w:rsidR="00E14635" w:rsidRPr="00A22DBB" w:rsidTr="00AA6C75">
        <w:trPr>
          <w:trHeight w:val="390"/>
        </w:trPr>
        <w:tc>
          <w:tcPr>
            <w:tcW w:w="810" w:type="dxa"/>
            <w:tcBorders>
              <w:top w:val="nil"/>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14635" w:rsidRPr="00A22DBB" w:rsidRDefault="00E14635" w:rsidP="00AA6C75">
            <w:r w:rsidRPr="00A22DBB">
              <w:t>7</w:t>
            </w:r>
          </w:p>
        </w:tc>
        <w:tc>
          <w:tcPr>
            <w:tcW w:w="270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中央空调设备</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15</w:t>
            </w:r>
          </w:p>
        </w:tc>
        <w:tc>
          <w:tcPr>
            <w:tcW w:w="3825" w:type="dxa"/>
            <w:tcBorders>
              <w:top w:val="nil"/>
              <w:left w:val="nil"/>
              <w:bottom w:val="single" w:sz="8" w:space="0" w:color="auto"/>
              <w:right w:val="single" w:sz="8" w:space="0" w:color="000000"/>
            </w:tcBorders>
            <w:tcMar>
              <w:top w:w="0" w:type="dxa"/>
              <w:left w:w="108" w:type="dxa"/>
              <w:bottom w:w="0" w:type="dxa"/>
              <w:right w:w="108" w:type="dxa"/>
            </w:tcMar>
            <w:hideMark/>
          </w:tcPr>
          <w:p w:rsidR="00E14635" w:rsidRPr="00A22DBB" w:rsidRDefault="00E14635" w:rsidP="00AA6C75"/>
        </w:tc>
      </w:tr>
    </w:tbl>
    <w:p w:rsidR="00E14635" w:rsidRPr="00A22DBB" w:rsidRDefault="00E14635" w:rsidP="00E14635"/>
    <w:p w:rsidR="00E14635" w:rsidRPr="00A22DBB" w:rsidRDefault="00E14635" w:rsidP="00E14635"/>
    <w:p w:rsidR="00E14635" w:rsidRPr="00A22DBB" w:rsidRDefault="00E14635" w:rsidP="00E14635">
      <w:pPr>
        <w:ind w:firstLine="482"/>
      </w:pPr>
      <w:r w:rsidRPr="00A22DBB">
        <w:rPr>
          <w:b/>
          <w:bCs/>
        </w:rPr>
        <w:t>四、家具</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2494"/>
        <w:gridCol w:w="1487"/>
        <w:gridCol w:w="3487"/>
      </w:tblGrid>
      <w:tr w:rsidR="00E14635" w:rsidRPr="00A22DBB" w:rsidTr="00AA6C75">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7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8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8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700"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家具</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15</w:t>
            </w:r>
          </w:p>
        </w:tc>
        <w:tc>
          <w:tcPr>
            <w:tcW w:w="382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包括办公家具、宿舍家具、其他家具</w:t>
            </w:r>
          </w:p>
        </w:tc>
      </w:tr>
    </w:tbl>
    <w:p w:rsidR="00E14635" w:rsidRPr="00A22DBB" w:rsidRDefault="00E14635" w:rsidP="00E14635">
      <w:pPr>
        <w:ind w:firstLine="482"/>
        <w:rPr>
          <w:b/>
          <w:bCs/>
        </w:rPr>
      </w:pPr>
    </w:p>
    <w:p w:rsidR="00E14635" w:rsidRPr="00A22DBB" w:rsidRDefault="00E14635" w:rsidP="00E14635">
      <w:pPr>
        <w:ind w:firstLine="482"/>
      </w:pPr>
      <w:r w:rsidRPr="00A22DBB">
        <w:rPr>
          <w:b/>
          <w:bCs/>
        </w:rPr>
        <w:t>五、专用设备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2497"/>
        <w:gridCol w:w="1468"/>
        <w:gridCol w:w="3503"/>
      </w:tblGrid>
      <w:tr w:rsidR="00E14635" w:rsidRPr="00A22DBB" w:rsidTr="00AA6C75">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5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7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5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监控系统</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包括监控设备设施、安全防范系统</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2</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道路清扫设备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lastRenderedPageBreak/>
              <w:t>3</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电子设备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4</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广播电视、影像设备（摄像设备、传送设备）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5</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音响设备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10-15</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6</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健身房设备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8</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r w:rsidR="00E14635" w:rsidRPr="00A22DBB" w:rsidTr="00AA6C75">
        <w:tc>
          <w:tcPr>
            <w:tcW w:w="7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7</w:t>
            </w:r>
          </w:p>
        </w:tc>
        <w:tc>
          <w:tcPr>
            <w:tcW w:w="25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通讯设备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9</w:t>
            </w:r>
          </w:p>
        </w:tc>
        <w:tc>
          <w:tcPr>
            <w:tcW w:w="352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 w:rsidR="00E14635" w:rsidRPr="00A22DBB" w:rsidRDefault="00E14635" w:rsidP="00E14635">
      <w:pPr>
        <w:ind w:firstLine="482"/>
      </w:pPr>
      <w:r w:rsidRPr="00A22DBB">
        <w:rPr>
          <w:b/>
          <w:bCs/>
        </w:rPr>
        <w:t>六、自动化控制及仪器仪表</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14"/>
        <w:gridCol w:w="1472"/>
        <w:gridCol w:w="3344"/>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1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7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1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自动化控制及仪器仪表</w:t>
            </w:r>
          </w:p>
        </w:tc>
        <w:tc>
          <w:tcPr>
            <w:tcW w:w="1472"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8-12</w:t>
            </w:r>
          </w:p>
        </w:tc>
        <w:tc>
          <w:tcPr>
            <w:tcW w:w="334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Pr>
        <w:ind w:firstLine="482"/>
        <w:rPr>
          <w:b/>
          <w:bCs/>
        </w:rPr>
      </w:pPr>
    </w:p>
    <w:p w:rsidR="00E14635" w:rsidRPr="00A22DBB" w:rsidRDefault="00E14635" w:rsidP="00E14635">
      <w:pPr>
        <w:ind w:firstLine="482"/>
      </w:pPr>
      <w:r w:rsidRPr="00A22DBB">
        <w:rPr>
          <w:b/>
          <w:bCs/>
        </w:rPr>
        <w:t>七、通用测试仪器设备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14"/>
        <w:gridCol w:w="1472"/>
        <w:gridCol w:w="3344"/>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1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7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1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通用测试仪器设备</w:t>
            </w:r>
          </w:p>
        </w:tc>
        <w:tc>
          <w:tcPr>
            <w:tcW w:w="1472"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7-12</w:t>
            </w:r>
          </w:p>
        </w:tc>
        <w:tc>
          <w:tcPr>
            <w:tcW w:w="334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 w:rsidR="00E14635" w:rsidRPr="00A22DBB" w:rsidRDefault="00E14635" w:rsidP="00E14635">
      <w:pPr>
        <w:ind w:firstLine="482"/>
      </w:pPr>
      <w:r w:rsidRPr="00A22DBB">
        <w:rPr>
          <w:b/>
          <w:bCs/>
        </w:rPr>
        <w:t>八、机械设备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08"/>
        <w:gridCol w:w="1487"/>
        <w:gridCol w:w="3335"/>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0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8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机械设备</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10-14</w:t>
            </w:r>
          </w:p>
        </w:tc>
        <w:tc>
          <w:tcPr>
            <w:tcW w:w="333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 w:rsidR="00E14635" w:rsidRPr="00A22DBB" w:rsidRDefault="00E14635" w:rsidP="00E14635">
      <w:pPr>
        <w:ind w:firstLine="482"/>
      </w:pPr>
      <w:r w:rsidRPr="00A22DBB">
        <w:rPr>
          <w:b/>
          <w:bCs/>
        </w:rPr>
        <w:t>九、动力设备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08"/>
        <w:gridCol w:w="1487"/>
        <w:gridCol w:w="3335"/>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0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8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动力设备</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11-18</w:t>
            </w:r>
          </w:p>
        </w:tc>
        <w:tc>
          <w:tcPr>
            <w:tcW w:w="333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 w:rsidR="00E14635" w:rsidRPr="00A22DBB" w:rsidRDefault="00E14635" w:rsidP="00E14635">
      <w:pPr>
        <w:ind w:firstLine="482"/>
      </w:pPr>
      <w:r w:rsidRPr="00A22DBB">
        <w:rPr>
          <w:b/>
          <w:bCs/>
        </w:rPr>
        <w:t>十、传导设备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08"/>
        <w:gridCol w:w="1487"/>
        <w:gridCol w:w="3335"/>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0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8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传导设备</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15-28</w:t>
            </w:r>
          </w:p>
        </w:tc>
        <w:tc>
          <w:tcPr>
            <w:tcW w:w="3335"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rPr>
                <w:rFonts w:hint="eastAsia"/>
              </w:rPr>
              <w:t> </w:t>
            </w:r>
          </w:p>
        </w:tc>
      </w:tr>
    </w:tbl>
    <w:p w:rsidR="00E14635" w:rsidRPr="00A22DBB" w:rsidRDefault="00E14635" w:rsidP="00E14635"/>
    <w:p w:rsidR="00E14635" w:rsidRPr="00A22DBB" w:rsidRDefault="00E14635" w:rsidP="00E14635"/>
    <w:p w:rsidR="00E14635" w:rsidRPr="00A22DBB" w:rsidRDefault="00E14635" w:rsidP="00E14635">
      <w:pPr>
        <w:ind w:firstLine="482"/>
      </w:pPr>
      <w:r w:rsidRPr="00A22DBB">
        <w:rPr>
          <w:b/>
          <w:bCs/>
        </w:rPr>
        <w:t>十一、闭路电视播放设备</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2414"/>
        <w:gridCol w:w="1472"/>
        <w:gridCol w:w="3344"/>
      </w:tblGrid>
      <w:tr w:rsidR="00E14635" w:rsidRPr="00A22DBB" w:rsidTr="00AA6C75">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序号</w:t>
            </w:r>
          </w:p>
        </w:tc>
        <w:tc>
          <w:tcPr>
            <w:tcW w:w="241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AA6C75">
            <w:r w:rsidRPr="00A22DBB">
              <w:t>设备名称</w:t>
            </w:r>
          </w:p>
        </w:tc>
        <w:tc>
          <w:tcPr>
            <w:tcW w:w="147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E14635" w:rsidRPr="00A22DBB" w:rsidRDefault="00E14635" w:rsidP="006A14EA">
            <w:pPr>
              <w:ind w:firstLineChars="0" w:firstLine="0"/>
            </w:pPr>
            <w:r w:rsidRPr="00A22DBB">
              <w:t>使用年限（</w:t>
            </w:r>
            <w:r w:rsidRPr="00A22DBB">
              <w:rPr>
                <w:rFonts w:hint="eastAsia"/>
              </w:rPr>
              <w:t>年）</w:t>
            </w:r>
          </w:p>
        </w:tc>
        <w:tc>
          <w:tcPr>
            <w:tcW w:w="33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备注</w:t>
            </w:r>
          </w:p>
        </w:tc>
      </w:tr>
      <w:tr w:rsidR="00E14635" w:rsidRPr="00A22DBB" w:rsidTr="00AA6C75">
        <w:tc>
          <w:tcPr>
            <w:tcW w:w="10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4635" w:rsidRPr="00A22DBB" w:rsidRDefault="00E14635" w:rsidP="00AA6C75">
            <w:r w:rsidRPr="00A22DBB">
              <w:t>1</w:t>
            </w:r>
          </w:p>
        </w:tc>
        <w:tc>
          <w:tcPr>
            <w:tcW w:w="2414" w:type="dxa"/>
            <w:tcBorders>
              <w:top w:val="nil"/>
              <w:left w:val="nil"/>
              <w:bottom w:val="single" w:sz="8" w:space="0" w:color="000000"/>
              <w:right w:val="single" w:sz="8" w:space="0" w:color="000000"/>
            </w:tcBorders>
            <w:tcMar>
              <w:top w:w="0" w:type="dxa"/>
              <w:left w:w="108" w:type="dxa"/>
              <w:bottom w:w="0" w:type="dxa"/>
              <w:right w:w="108" w:type="dxa"/>
            </w:tcMar>
            <w:hideMark/>
          </w:tcPr>
          <w:p w:rsidR="00E14635" w:rsidRPr="00A22DBB" w:rsidRDefault="00E14635" w:rsidP="006A14EA">
            <w:pPr>
              <w:ind w:firstLineChars="0" w:firstLine="0"/>
            </w:pPr>
            <w:r w:rsidRPr="00A22DBB">
              <w:t>闭路电视播放设备</w:t>
            </w:r>
          </w:p>
        </w:tc>
        <w:tc>
          <w:tcPr>
            <w:tcW w:w="0" w:type="auto"/>
            <w:vAlign w:val="center"/>
            <w:hideMark/>
          </w:tcPr>
          <w:p w:rsidR="00E14635" w:rsidRPr="00A22DBB" w:rsidRDefault="00E14635" w:rsidP="00AA6C75"/>
        </w:tc>
        <w:tc>
          <w:tcPr>
            <w:tcW w:w="0" w:type="auto"/>
            <w:vAlign w:val="center"/>
            <w:hideMark/>
          </w:tcPr>
          <w:p w:rsidR="00E14635" w:rsidRPr="00A22DBB" w:rsidRDefault="00E14635" w:rsidP="00AA6C75"/>
        </w:tc>
      </w:tr>
    </w:tbl>
    <w:p w:rsidR="00E14635" w:rsidRPr="00A22DBB" w:rsidRDefault="00E14635" w:rsidP="00E14635"/>
    <w:p w:rsidR="00E14635" w:rsidRPr="00A22DBB" w:rsidRDefault="00E14635" w:rsidP="00E14635"/>
    <w:p w:rsidR="00E14635" w:rsidRPr="00A22DBB" w:rsidRDefault="00E14635" w:rsidP="00E14635"/>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22DBB" w:rsidRDefault="00E14635" w:rsidP="00E14635"/>
    <w:p w:rsidR="00710849" w:rsidRDefault="00E14635" w:rsidP="0062445E">
      <w:pPr>
        <w:pStyle w:val="2"/>
      </w:pPr>
      <w:bookmarkStart w:id="1109" w:name="_Toc27660725"/>
      <w:bookmarkStart w:id="1110" w:name="_Toc69977954"/>
      <w:bookmarkStart w:id="1111" w:name="_Toc70434694"/>
      <w:r w:rsidRPr="00A22DBB">
        <w:rPr>
          <w:rFonts w:hint="eastAsia"/>
        </w:rPr>
        <w:t>北京大学医学部仪器设备丢失审批处置流程</w:t>
      </w:r>
      <w:bookmarkStart w:id="1112" w:name="_Toc27660726"/>
      <w:bookmarkEnd w:id="1109"/>
      <w:bookmarkEnd w:id="1111"/>
      <w:r w:rsidR="0062445E">
        <w:rPr>
          <w:rFonts w:hint="eastAsia"/>
        </w:rPr>
        <w:t xml:space="preserve"> </w:t>
      </w:r>
      <w:r w:rsidR="0062445E">
        <w:t xml:space="preserve">  </w:t>
      </w:r>
    </w:p>
    <w:p w:rsidR="00E14635" w:rsidRPr="00A22DBB" w:rsidRDefault="0062445E" w:rsidP="00710849">
      <w:pPr>
        <w:pStyle w:val="3"/>
        <w:ind w:firstLine="482"/>
      </w:pPr>
      <w:bookmarkStart w:id="1113" w:name="_Toc69980723"/>
      <w:bookmarkStart w:id="1114" w:name="_Toc69980977"/>
      <w:bookmarkStart w:id="1115" w:name="_Toc69981537"/>
      <w:bookmarkStart w:id="1116" w:name="_Toc70063622"/>
      <w:bookmarkStart w:id="1117" w:name="_Toc70063870"/>
      <w:bookmarkStart w:id="1118" w:name="_Toc70433058"/>
      <w:bookmarkStart w:id="1119" w:name="_Toc70433304"/>
      <w:bookmarkStart w:id="1120" w:name="_Toc70433550"/>
      <w:bookmarkStart w:id="1121" w:name="_Toc70434449"/>
      <w:bookmarkStart w:id="1122" w:name="_Toc70434695"/>
      <w:r w:rsidRPr="00A22DBB">
        <w:rPr>
          <w:rFonts w:hint="eastAsia"/>
        </w:rPr>
        <w:t>北医（</w:t>
      </w:r>
      <w:r w:rsidRPr="00A22DBB">
        <w:rPr>
          <w:rFonts w:hint="eastAsia"/>
        </w:rPr>
        <w:t>2015</w:t>
      </w:r>
      <w:r w:rsidRPr="00A22DBB">
        <w:rPr>
          <w:rFonts w:hint="eastAsia"/>
        </w:rPr>
        <w:t>）部</w:t>
      </w:r>
      <w:r w:rsidRPr="00A22DBB">
        <w:t>设实字</w:t>
      </w:r>
      <w:r w:rsidRPr="00A22DBB">
        <w:rPr>
          <w:rFonts w:hint="eastAsia"/>
        </w:rPr>
        <w:t>70</w:t>
      </w:r>
      <w:r w:rsidRPr="00A22DBB">
        <w:rPr>
          <w:rFonts w:hint="eastAsia"/>
        </w:rPr>
        <w:t>号</w:t>
      </w:r>
      <w:bookmarkEnd w:id="1110"/>
      <w:bookmarkEnd w:id="1112"/>
      <w:bookmarkEnd w:id="1113"/>
      <w:bookmarkEnd w:id="1114"/>
      <w:bookmarkEnd w:id="1115"/>
      <w:bookmarkEnd w:id="1116"/>
      <w:bookmarkEnd w:id="1117"/>
      <w:bookmarkEnd w:id="1118"/>
      <w:bookmarkEnd w:id="1119"/>
      <w:bookmarkEnd w:id="1120"/>
      <w:bookmarkEnd w:id="1121"/>
      <w:bookmarkEnd w:id="1122"/>
    </w:p>
    <w:p w:rsidR="00E14635" w:rsidRPr="00A22DBB" w:rsidRDefault="00E14635" w:rsidP="0062445E">
      <w:pPr>
        <w:jc w:val="center"/>
      </w:pPr>
      <w:r w:rsidRPr="00A22DBB">
        <w:rPr>
          <w:rFonts w:hint="eastAsia"/>
        </w:rPr>
        <w:t>（经</w:t>
      </w:r>
      <w:r w:rsidRPr="00A22DBB">
        <w:rPr>
          <w:rFonts w:hint="eastAsia"/>
        </w:rPr>
        <w:t>2016</w:t>
      </w:r>
      <w:r w:rsidRPr="00A22DBB">
        <w:rPr>
          <w:rFonts w:hint="eastAsia"/>
        </w:rPr>
        <w:t>年</w:t>
      </w:r>
      <w:r w:rsidRPr="00A22DBB">
        <w:rPr>
          <w:rFonts w:hint="eastAsia"/>
        </w:rPr>
        <w:t>3</w:t>
      </w:r>
      <w:r w:rsidRPr="00A22DBB">
        <w:rPr>
          <w:rFonts w:hint="eastAsia"/>
        </w:rPr>
        <w:t>月</w:t>
      </w:r>
      <w:r w:rsidRPr="00A22DBB">
        <w:rPr>
          <w:rFonts w:hint="eastAsia"/>
        </w:rPr>
        <w:t>21</w:t>
      </w:r>
      <w:r w:rsidRPr="00A22DBB">
        <w:rPr>
          <w:rFonts w:hint="eastAsia"/>
        </w:rPr>
        <w:t>日医学部第</w:t>
      </w:r>
      <w:r w:rsidRPr="00A22DBB">
        <w:rPr>
          <w:rFonts w:hint="eastAsia"/>
        </w:rPr>
        <w:t>6</w:t>
      </w:r>
      <w:r w:rsidRPr="00A22DBB">
        <w:rPr>
          <w:rFonts w:hint="eastAsia"/>
        </w:rPr>
        <w:t>次部务会修订）</w:t>
      </w:r>
    </w:p>
    <w:p w:rsidR="00E14635" w:rsidRPr="00A22DBB" w:rsidRDefault="00E14635" w:rsidP="00E14635"/>
    <w:p w:rsidR="00E14635" w:rsidRPr="00A22DBB" w:rsidRDefault="00E14635" w:rsidP="00E14635">
      <w:r w:rsidRPr="00A22DBB">
        <w:rPr>
          <w:rFonts w:hint="eastAsia"/>
        </w:rPr>
        <w:t>根据《北京大学国有资产管理暂行办法》（校发</w:t>
      </w:r>
      <w:r w:rsidRPr="00A22DBB">
        <w:rPr>
          <w:rFonts w:hint="eastAsia"/>
        </w:rPr>
        <w:t>[2014]169</w:t>
      </w:r>
      <w:r w:rsidRPr="00A22DBB">
        <w:rPr>
          <w:rFonts w:hint="eastAsia"/>
        </w:rPr>
        <w:t>号）的相关规定，并结合医学部实际情况，制定北京大学医学部仪器设备丢失审批处置流程。</w:t>
      </w:r>
    </w:p>
    <w:p w:rsidR="00E14635" w:rsidRPr="00A22DBB" w:rsidRDefault="00E14635" w:rsidP="00E14635">
      <w:r w:rsidRPr="00A22DBB">
        <w:rPr>
          <w:rFonts w:hint="eastAsia"/>
        </w:rPr>
        <w:t>1.</w:t>
      </w:r>
      <w:r w:rsidRPr="00A22DBB">
        <w:rPr>
          <w:rFonts w:hint="eastAsia"/>
        </w:rPr>
        <w:t>各单位丢失仪器设备，由各单位系级管理员登录设备与实验室管理处网页，点击设备资产管理系统，登陆“北京大学实验室与设备管理信息系统（医学部）”</w:t>
      </w:r>
      <w:r w:rsidRPr="00A22DBB">
        <w:rPr>
          <w:rFonts w:hint="eastAsia"/>
        </w:rPr>
        <w:t>http://lab.bjmu.edu.cn/</w:t>
      </w:r>
      <w:r w:rsidRPr="00A22DBB">
        <w:rPr>
          <w:rFonts w:hint="eastAsia"/>
        </w:rPr>
        <w:t>，填写“北京大学仪器设备丢失情况说明表（医学部）”，一式三份。</w:t>
      </w:r>
    </w:p>
    <w:p w:rsidR="00E14635" w:rsidRPr="00A22DBB" w:rsidRDefault="00E14635" w:rsidP="00E14635">
      <w:r w:rsidRPr="00A22DBB">
        <w:rPr>
          <w:rFonts w:hint="eastAsia"/>
        </w:rPr>
        <w:t>2.</w:t>
      </w:r>
      <w:r w:rsidRPr="00A22DBB">
        <w:rPr>
          <w:rFonts w:hint="eastAsia"/>
        </w:rPr>
        <w:t>丢失仪器设备需单台件填表申报表，写清丢失原因，由仪器负责人签字，系（室）主任签字，二级单位（学院、直属中心等单位）领导分别签字并加盖公章，报设备与实验室管理处审批。购置不足五年丢失的设备</w:t>
      </w:r>
      <w:r w:rsidRPr="00A22DBB">
        <w:rPr>
          <w:rFonts w:hint="eastAsia"/>
        </w:rPr>
        <w:t>,</w:t>
      </w:r>
      <w:r w:rsidRPr="00A22DBB">
        <w:rPr>
          <w:rFonts w:hint="eastAsia"/>
        </w:rPr>
        <w:t>需另附文字说明</w:t>
      </w:r>
      <w:r w:rsidRPr="00A22DBB">
        <w:rPr>
          <w:rFonts w:hint="eastAsia"/>
        </w:rPr>
        <w:t>,</w:t>
      </w:r>
      <w:r w:rsidRPr="00A22DBB">
        <w:rPr>
          <w:rFonts w:hint="eastAsia"/>
        </w:rPr>
        <w:t>二级单位（学院、直属中心等单位）领导签字并加盖公章，报设备与实验室管理处审批。</w:t>
      </w:r>
    </w:p>
    <w:p w:rsidR="00E14635" w:rsidRPr="00A22DBB" w:rsidRDefault="00E14635" w:rsidP="00E14635">
      <w:r w:rsidRPr="00A22DBB">
        <w:rPr>
          <w:rFonts w:hint="eastAsia"/>
        </w:rPr>
        <w:t>3.</w:t>
      </w:r>
      <w:r w:rsidRPr="00A22DBB">
        <w:rPr>
          <w:rFonts w:hint="eastAsia"/>
        </w:rPr>
        <w:t>丢失仪器设备处置按《北京大学仪器设备损坏丢失赔偿办法》执行。</w:t>
      </w:r>
    </w:p>
    <w:p w:rsidR="00E14635" w:rsidRPr="00A22DBB" w:rsidRDefault="00E14635" w:rsidP="00E14635">
      <w:r w:rsidRPr="00A22DBB">
        <w:rPr>
          <w:rFonts w:hint="eastAsia"/>
        </w:rPr>
        <w:t>4.</w:t>
      </w:r>
      <w:r w:rsidRPr="00A22DBB">
        <w:rPr>
          <w:rFonts w:hint="eastAsia"/>
        </w:rPr>
        <w:t>处置完毕后，由设备与实验室管理处进行减销账处理。</w:t>
      </w:r>
    </w:p>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22DBB" w:rsidRDefault="00E14635" w:rsidP="00E14635"/>
    <w:p w:rsidR="00710849" w:rsidRDefault="00E14635" w:rsidP="00426EE9">
      <w:pPr>
        <w:pStyle w:val="2"/>
      </w:pPr>
      <w:bookmarkStart w:id="1123" w:name="_Toc27660727"/>
      <w:bookmarkStart w:id="1124" w:name="_Toc69977955"/>
      <w:bookmarkStart w:id="1125" w:name="_Toc70434696"/>
      <w:r w:rsidRPr="00A22DBB">
        <w:rPr>
          <w:rFonts w:hint="eastAsia"/>
        </w:rPr>
        <w:t>北京大学医学部大型仪器预约共享平台管理办法（试行）</w:t>
      </w:r>
      <w:bookmarkStart w:id="1126" w:name="_Toc27660728"/>
      <w:bookmarkEnd w:id="1123"/>
      <w:bookmarkEnd w:id="1125"/>
      <w:r w:rsidR="00426EE9">
        <w:rPr>
          <w:rFonts w:hint="eastAsia"/>
        </w:rPr>
        <w:t xml:space="preserve"> </w:t>
      </w:r>
      <w:r w:rsidR="00426EE9">
        <w:t xml:space="preserve"> </w:t>
      </w:r>
    </w:p>
    <w:p w:rsidR="00E14635" w:rsidRPr="00A22DBB" w:rsidRDefault="00E14635" w:rsidP="00710849">
      <w:pPr>
        <w:pStyle w:val="3"/>
        <w:ind w:firstLine="482"/>
      </w:pPr>
      <w:bookmarkStart w:id="1127" w:name="_Toc69980725"/>
      <w:bookmarkStart w:id="1128" w:name="_Toc69980979"/>
      <w:bookmarkStart w:id="1129" w:name="_Toc69981539"/>
      <w:bookmarkStart w:id="1130" w:name="_Toc70063624"/>
      <w:bookmarkStart w:id="1131" w:name="_Toc70063872"/>
      <w:bookmarkStart w:id="1132" w:name="_Toc70433060"/>
      <w:bookmarkStart w:id="1133" w:name="_Toc70433306"/>
      <w:bookmarkStart w:id="1134" w:name="_Toc70433552"/>
      <w:bookmarkStart w:id="1135" w:name="_Toc70434451"/>
      <w:bookmarkStart w:id="1136" w:name="_Toc70434697"/>
      <w:r w:rsidRPr="00A22DBB">
        <w:rPr>
          <w:rFonts w:hint="eastAsia"/>
        </w:rPr>
        <w:t>北医（</w:t>
      </w:r>
      <w:r w:rsidRPr="00A22DBB">
        <w:rPr>
          <w:rFonts w:hint="eastAsia"/>
        </w:rPr>
        <w:t>2016</w:t>
      </w:r>
      <w:r w:rsidRPr="00A22DBB">
        <w:rPr>
          <w:rFonts w:hint="eastAsia"/>
        </w:rPr>
        <w:t>）部设实字</w:t>
      </w:r>
      <w:r w:rsidRPr="00A22DBB">
        <w:rPr>
          <w:rFonts w:hint="eastAsia"/>
        </w:rPr>
        <w:t>39</w:t>
      </w:r>
      <w:r w:rsidRPr="00A22DBB">
        <w:rPr>
          <w:rFonts w:hint="eastAsia"/>
        </w:rPr>
        <w:t>号</w:t>
      </w:r>
      <w:bookmarkEnd w:id="1124"/>
      <w:bookmarkEnd w:id="1126"/>
      <w:bookmarkEnd w:id="1127"/>
      <w:bookmarkEnd w:id="1128"/>
      <w:bookmarkEnd w:id="1129"/>
      <w:bookmarkEnd w:id="1130"/>
      <w:bookmarkEnd w:id="1131"/>
      <w:bookmarkEnd w:id="1132"/>
      <w:bookmarkEnd w:id="1133"/>
      <w:bookmarkEnd w:id="1134"/>
      <w:bookmarkEnd w:id="1135"/>
      <w:bookmarkEnd w:id="1136"/>
    </w:p>
    <w:p w:rsidR="00E14635" w:rsidRPr="00A22DBB" w:rsidRDefault="00E14635" w:rsidP="00E14635"/>
    <w:p w:rsidR="00E14635" w:rsidRPr="00A22DBB" w:rsidRDefault="00E14635" w:rsidP="00E14635">
      <w:r w:rsidRPr="00A22DBB">
        <w:rPr>
          <w:rFonts w:hint="eastAsia"/>
        </w:rPr>
        <w:t>第一章</w:t>
      </w:r>
      <w:r w:rsidRPr="00A22DBB">
        <w:rPr>
          <w:rFonts w:hint="eastAsia"/>
        </w:rPr>
        <w:t xml:space="preserve">  </w:t>
      </w:r>
      <w:r w:rsidRPr="00A22DBB">
        <w:rPr>
          <w:rFonts w:hint="eastAsia"/>
        </w:rPr>
        <w:t>总</w:t>
      </w:r>
      <w:r w:rsidRPr="00A22DBB">
        <w:rPr>
          <w:rFonts w:hint="eastAsia"/>
        </w:rPr>
        <w:t xml:space="preserve"> </w:t>
      </w:r>
      <w:r w:rsidRPr="00A22DBB">
        <w:t xml:space="preserve"> </w:t>
      </w:r>
      <w:r w:rsidRPr="00A22DBB">
        <w:rPr>
          <w:rFonts w:hint="eastAsia"/>
        </w:rPr>
        <w:t>则</w:t>
      </w:r>
    </w:p>
    <w:p w:rsidR="00E14635" w:rsidRPr="00A22DBB" w:rsidRDefault="00E14635" w:rsidP="00E14635">
      <w:pPr>
        <w:ind w:firstLine="482"/>
      </w:pPr>
      <w:r w:rsidRPr="00A22DBB">
        <w:rPr>
          <w:rFonts w:hint="eastAsia"/>
          <w:b/>
        </w:rPr>
        <w:t>第一条</w:t>
      </w:r>
      <w:r w:rsidRPr="00A22DBB">
        <w:rPr>
          <w:rFonts w:hint="eastAsia"/>
        </w:rPr>
        <w:t xml:space="preserve">  </w:t>
      </w:r>
      <w:r w:rsidRPr="00A22DBB">
        <w:rPr>
          <w:rFonts w:hint="eastAsia"/>
        </w:rPr>
        <w:t>根据《国务院关于国家重大科研基础设施和大型科研仪器向社会开放的意见》（国发</w:t>
      </w:r>
      <w:r w:rsidRPr="00A22DBB">
        <w:rPr>
          <w:rFonts w:hint="eastAsia"/>
        </w:rPr>
        <w:t>[2014]70</w:t>
      </w:r>
      <w:r w:rsidRPr="00A22DBB">
        <w:rPr>
          <w:rFonts w:hint="eastAsia"/>
        </w:rPr>
        <w:t>号）等相关文件精神，为进一步加强和改进医学部大型仪器设备管理工作，促进大型仪器设备开放使用，避免资源浪费，减少重复购置，逐步实现仪器设备共享和有效合理使用，医学部建立大型仪器预约共享平台（以下简称“共享平台”）。为进一步规范共享平台运行机制，制定本办法。</w:t>
      </w:r>
    </w:p>
    <w:p w:rsidR="00E14635" w:rsidRPr="00A22DBB" w:rsidRDefault="00E14635" w:rsidP="00E14635">
      <w:r w:rsidRPr="00A22DBB">
        <w:rPr>
          <w:rFonts w:hint="eastAsia"/>
        </w:rPr>
        <w:t>第二章</w:t>
      </w:r>
      <w:r w:rsidRPr="00A22DBB">
        <w:rPr>
          <w:rFonts w:hint="eastAsia"/>
        </w:rPr>
        <w:t xml:space="preserve"> </w:t>
      </w:r>
      <w:r w:rsidRPr="00A22DBB">
        <w:t xml:space="preserve"> </w:t>
      </w:r>
      <w:r w:rsidRPr="00A22DBB">
        <w:rPr>
          <w:rFonts w:hint="eastAsia"/>
        </w:rPr>
        <w:t>组织管理</w:t>
      </w:r>
    </w:p>
    <w:p w:rsidR="00E14635" w:rsidRPr="00A22DBB" w:rsidRDefault="00E14635" w:rsidP="00E14635">
      <w:pPr>
        <w:ind w:firstLine="482"/>
      </w:pPr>
      <w:r w:rsidRPr="00A22DBB">
        <w:rPr>
          <w:rFonts w:hint="eastAsia"/>
          <w:b/>
        </w:rPr>
        <w:t>第二条</w:t>
      </w:r>
      <w:r w:rsidRPr="00A22DBB">
        <w:rPr>
          <w:rFonts w:hint="eastAsia"/>
        </w:rPr>
        <w:t xml:space="preserve">  </w:t>
      </w:r>
      <w:r w:rsidRPr="00A22DBB">
        <w:rPr>
          <w:rFonts w:hint="eastAsia"/>
        </w:rPr>
        <w:t>医学部成立“大型仪器预约共享平台管理委员会”（以下简称“共享平台管委会”），负责指导、管理、监督医学部大型仪器预约共享平台的管理工作。具体职责为：合理规划平台的发展方向与目标；监督平台运行，对平台运行中的重大事项进行决策；对平台仪器的开放使用及管理的规范性进行监督检查；建立健全平台资源分配机制和平台产出成果评价机制；健全并完善平台配套机制。</w:t>
      </w:r>
    </w:p>
    <w:p w:rsidR="00E14635" w:rsidRPr="00A22DBB" w:rsidRDefault="00E14635" w:rsidP="00E14635">
      <w:pPr>
        <w:ind w:firstLine="482"/>
      </w:pPr>
      <w:r w:rsidRPr="00A22DBB">
        <w:rPr>
          <w:rFonts w:hint="eastAsia"/>
          <w:b/>
        </w:rPr>
        <w:t>第三条</w:t>
      </w:r>
      <w:r w:rsidRPr="00A22DBB">
        <w:rPr>
          <w:rFonts w:hint="eastAsia"/>
        </w:rPr>
        <w:t xml:space="preserve">  </w:t>
      </w:r>
      <w:r w:rsidRPr="00A22DBB">
        <w:rPr>
          <w:rFonts w:hint="eastAsia"/>
        </w:rPr>
        <w:t>共享平台管委会下设办公室，办公室设在设备与实验室管理处。负责落实共享平台管委会的决定，具体负责建设和管理平台，协调解决平台运行过程中出现的问题，结算和分配测试费，组织大型仪器设备使用效益考核，做好相关信息统计与年度工作总结，组织实验技术人员参加培训和进修等。</w:t>
      </w:r>
    </w:p>
    <w:p w:rsidR="00E14635" w:rsidRPr="00A22DBB" w:rsidRDefault="00E14635" w:rsidP="00E14635">
      <w:r w:rsidRPr="00A22DBB">
        <w:rPr>
          <w:rFonts w:hint="eastAsia"/>
        </w:rPr>
        <w:t>第三章</w:t>
      </w:r>
      <w:r w:rsidRPr="00A22DBB">
        <w:rPr>
          <w:rFonts w:hint="eastAsia"/>
        </w:rPr>
        <w:t xml:space="preserve">  </w:t>
      </w:r>
      <w:r w:rsidRPr="00A22DBB">
        <w:rPr>
          <w:rFonts w:hint="eastAsia"/>
        </w:rPr>
        <w:t>平台架构</w:t>
      </w:r>
    </w:p>
    <w:p w:rsidR="00E14635" w:rsidRPr="00A22DBB" w:rsidRDefault="00E14635" w:rsidP="00E14635">
      <w:pPr>
        <w:ind w:firstLine="482"/>
      </w:pPr>
      <w:r w:rsidRPr="00A22DBB">
        <w:rPr>
          <w:rFonts w:hint="eastAsia"/>
          <w:b/>
        </w:rPr>
        <w:t>第四条</w:t>
      </w:r>
      <w:r w:rsidRPr="00A22DBB">
        <w:rPr>
          <w:rFonts w:hint="eastAsia"/>
        </w:rPr>
        <w:t xml:space="preserve">  </w:t>
      </w:r>
      <w:r w:rsidRPr="00A22DBB">
        <w:rPr>
          <w:rFonts w:hint="eastAsia"/>
        </w:rPr>
        <w:t>共享平台由设备与实验室管理处负责基础建立和软件维护工作，负责监督保障共享平台的管理运行和相关信息统计等。基于现有条件和基础，并考虑学科特点和发展，设立两个管理中心：一是设在天然药物及仿生药物国家重点实验室；二是设在医学部医药卫生分析中心。两个平台管理中心安排专（兼）职人员负责平台的日常管理和运行工作，医学部本部范围内符合条件的仪器可根据工作需要和学科特点选择加入其中一个管理中心。</w:t>
      </w:r>
    </w:p>
    <w:p w:rsidR="00E14635" w:rsidRPr="00A22DBB" w:rsidRDefault="00E14635" w:rsidP="00E14635">
      <w:pPr>
        <w:ind w:firstLine="482"/>
      </w:pPr>
      <w:r w:rsidRPr="00A22DBB">
        <w:rPr>
          <w:rFonts w:hint="eastAsia"/>
          <w:b/>
        </w:rPr>
        <w:t>第五条</w:t>
      </w:r>
      <w:r w:rsidRPr="00A22DBB">
        <w:rPr>
          <w:rFonts w:hint="eastAsia"/>
        </w:rPr>
        <w:t xml:space="preserve">  </w:t>
      </w:r>
      <w:r w:rsidRPr="00A22DBB">
        <w:rPr>
          <w:rFonts w:hint="eastAsia"/>
        </w:rPr>
        <w:t>共享平台以校园网络为基础，通过安装电源控制器将大型仪器或设备接入平台。</w:t>
      </w:r>
    </w:p>
    <w:p w:rsidR="00E14635" w:rsidRPr="00A22DBB" w:rsidRDefault="00E14635" w:rsidP="00E14635">
      <w:pPr>
        <w:ind w:firstLine="482"/>
      </w:pPr>
      <w:r w:rsidRPr="00A22DBB">
        <w:rPr>
          <w:rFonts w:hint="eastAsia"/>
          <w:b/>
        </w:rPr>
        <w:lastRenderedPageBreak/>
        <w:t>第六条</w:t>
      </w:r>
      <w:r w:rsidRPr="00A22DBB">
        <w:rPr>
          <w:rFonts w:hint="eastAsia"/>
        </w:rPr>
        <w:t xml:space="preserve">  </w:t>
      </w:r>
      <w:r w:rsidRPr="00A22DBB">
        <w:rPr>
          <w:rFonts w:hint="eastAsia"/>
        </w:rPr>
        <w:t>纳入共享平台的仪器范围包括：属于医学部固定资产，且单价在</w:t>
      </w:r>
      <w:r w:rsidRPr="00A22DBB">
        <w:rPr>
          <w:rFonts w:hint="eastAsia"/>
        </w:rPr>
        <w:t>40</w:t>
      </w:r>
      <w:r w:rsidRPr="00A22DBB">
        <w:rPr>
          <w:rFonts w:hint="eastAsia"/>
        </w:rPr>
        <w:t>万（</w:t>
      </w:r>
      <w:r w:rsidRPr="00A22DBB">
        <w:rPr>
          <w:rFonts w:hint="eastAsia"/>
        </w:rPr>
        <w:t>RMB</w:t>
      </w:r>
      <w:r w:rsidRPr="00A22DBB">
        <w:rPr>
          <w:rFonts w:hint="eastAsia"/>
        </w:rPr>
        <w:t>）以上的仪器设备（无法正常使用和特殊情况除外）。</w:t>
      </w:r>
    </w:p>
    <w:p w:rsidR="00E14635" w:rsidRPr="00A22DBB" w:rsidRDefault="00E14635" w:rsidP="00E14635">
      <w:r w:rsidRPr="00A22DBB">
        <w:rPr>
          <w:rFonts w:hint="eastAsia"/>
        </w:rPr>
        <w:t>属于医学部资产，但放置使用地点在附属医院和教学医院的，以及汽车、网络设备（服务器、磁盘阵列、交换机和防火墙等）、软件平台等暂不纳入。</w:t>
      </w:r>
    </w:p>
    <w:p w:rsidR="00E14635" w:rsidRPr="00A22DBB" w:rsidRDefault="00E14635" w:rsidP="00E14635">
      <w:r w:rsidRPr="00A22DBB">
        <w:rPr>
          <w:rFonts w:hint="eastAsia"/>
        </w:rPr>
        <w:t>不满</w:t>
      </w:r>
      <w:r w:rsidRPr="00A22DBB">
        <w:rPr>
          <w:rFonts w:hint="eastAsia"/>
        </w:rPr>
        <w:t>40</w:t>
      </w:r>
      <w:r w:rsidRPr="00A22DBB">
        <w:rPr>
          <w:rFonts w:hint="eastAsia"/>
        </w:rPr>
        <w:t>万元，但性能指标先进、运转正常，有专人管理和维护，能保证相应开放时间的仪器，可向平台提出申请，经批准后加入共享平台。</w:t>
      </w:r>
    </w:p>
    <w:p w:rsidR="00E14635" w:rsidRPr="00A22DBB" w:rsidRDefault="00E14635" w:rsidP="00E14635">
      <w:pPr>
        <w:ind w:firstLine="482"/>
      </w:pPr>
      <w:r w:rsidRPr="00A22DBB">
        <w:rPr>
          <w:rFonts w:hint="eastAsia"/>
          <w:b/>
        </w:rPr>
        <w:t>第七条</w:t>
      </w:r>
      <w:r w:rsidRPr="00A22DBB">
        <w:rPr>
          <w:rFonts w:hint="eastAsia"/>
        </w:rPr>
        <w:t xml:space="preserve"> </w:t>
      </w:r>
      <w:r w:rsidRPr="00A22DBB">
        <w:t xml:space="preserve"> </w:t>
      </w:r>
      <w:r w:rsidRPr="00A22DBB">
        <w:rPr>
          <w:rFonts w:hint="eastAsia"/>
        </w:rPr>
        <w:t>设备与实验室管理处于每个学期初，统一组织新购置且验收合格的</w:t>
      </w:r>
      <w:r w:rsidRPr="00A22DBB">
        <w:rPr>
          <w:rFonts w:hint="eastAsia"/>
        </w:rPr>
        <w:t>40</w:t>
      </w:r>
      <w:r w:rsidRPr="00A22DBB">
        <w:rPr>
          <w:rFonts w:hint="eastAsia"/>
        </w:rPr>
        <w:t>万元以上大型仪器设备，安装控制器后加入共享平台。有需要的仪器也可随时申请加入。</w:t>
      </w:r>
    </w:p>
    <w:p w:rsidR="00E14635" w:rsidRPr="00A22DBB" w:rsidRDefault="00E14635" w:rsidP="00E14635">
      <w:r w:rsidRPr="00A22DBB">
        <w:rPr>
          <w:rFonts w:hint="eastAsia"/>
        </w:rPr>
        <w:t>第四章</w:t>
      </w:r>
      <w:r w:rsidRPr="00A22DBB">
        <w:rPr>
          <w:rFonts w:hint="eastAsia"/>
        </w:rPr>
        <w:t xml:space="preserve">  </w:t>
      </w:r>
      <w:r w:rsidRPr="00A22DBB">
        <w:rPr>
          <w:rFonts w:hint="eastAsia"/>
        </w:rPr>
        <w:t>测试费管理</w:t>
      </w:r>
    </w:p>
    <w:p w:rsidR="00E14635" w:rsidRPr="00A22DBB" w:rsidRDefault="00E14635" w:rsidP="00E14635">
      <w:pPr>
        <w:ind w:firstLine="482"/>
      </w:pPr>
      <w:r w:rsidRPr="00A22DBB">
        <w:rPr>
          <w:rFonts w:hint="eastAsia"/>
          <w:b/>
        </w:rPr>
        <w:t>第八条</w:t>
      </w:r>
      <w:r w:rsidRPr="00A22DBB">
        <w:rPr>
          <w:rFonts w:hint="eastAsia"/>
        </w:rPr>
        <w:t xml:space="preserve">  </w:t>
      </w:r>
      <w:r w:rsidRPr="00A22DBB">
        <w:rPr>
          <w:rFonts w:hint="eastAsia"/>
        </w:rPr>
        <w:t>纳入共享平台的大型仪器设备实行有偿服务。收费标准根据全成本核算原则，并参照国内同类仪器设备使用收费情况等制定，由仪器所在单位提出，经院（系）审核后，报医学部收费管理小组审定批准后在共享平台公布。对校外开放的仪器设备，收费标准需经物价部门审核批准。</w:t>
      </w:r>
    </w:p>
    <w:p w:rsidR="00E14635" w:rsidRPr="00A22DBB" w:rsidRDefault="00E14635" w:rsidP="00E14635">
      <w:pPr>
        <w:ind w:firstLine="482"/>
      </w:pPr>
      <w:r w:rsidRPr="00A22DBB">
        <w:rPr>
          <w:rFonts w:hint="eastAsia"/>
          <w:b/>
        </w:rPr>
        <w:t>第九条</w:t>
      </w:r>
      <w:r w:rsidRPr="00A22DBB">
        <w:rPr>
          <w:rFonts w:hint="eastAsia"/>
        </w:rPr>
        <w:t xml:space="preserve">  </w:t>
      </w:r>
      <w:r w:rsidRPr="00A22DBB">
        <w:rPr>
          <w:rFonts w:hint="eastAsia"/>
        </w:rPr>
        <w:t>医学部建立统一的测试费账户，对测试费进行管理和分配。</w:t>
      </w:r>
    </w:p>
    <w:p w:rsidR="00E14635" w:rsidRPr="00A22DBB" w:rsidRDefault="00E14635" w:rsidP="00E14635">
      <w:r w:rsidRPr="00A22DBB">
        <w:rPr>
          <w:rFonts w:hint="eastAsia"/>
        </w:rPr>
        <w:t>测试费的</w:t>
      </w:r>
      <w:r w:rsidRPr="00A22DBB">
        <w:rPr>
          <w:rFonts w:hint="eastAsia"/>
        </w:rPr>
        <w:t>5%</w:t>
      </w:r>
      <w:r w:rsidRPr="00A22DBB">
        <w:rPr>
          <w:rFonts w:hint="eastAsia"/>
        </w:rPr>
        <w:t>列为共享平台服务管理费；</w:t>
      </w:r>
      <w:r w:rsidRPr="00A22DBB">
        <w:rPr>
          <w:rFonts w:hint="eastAsia"/>
        </w:rPr>
        <w:t>95%</w:t>
      </w:r>
      <w:r w:rsidRPr="00A22DBB">
        <w:rPr>
          <w:rFonts w:hint="eastAsia"/>
        </w:rPr>
        <w:t>由仪器所在单位分配、管理和使用，但其中应保证不低于</w:t>
      </w:r>
      <w:r w:rsidRPr="00A22DBB">
        <w:rPr>
          <w:rFonts w:hint="eastAsia"/>
        </w:rPr>
        <w:t>30%</w:t>
      </w:r>
      <w:r w:rsidRPr="00A22DBB">
        <w:rPr>
          <w:rFonts w:hint="eastAsia"/>
        </w:rPr>
        <w:t>只能用于仪器设备维修保养费用。各单位根据实际情况提出具体使用管理方案，报医学部审批后执行。</w:t>
      </w:r>
    </w:p>
    <w:p w:rsidR="00E14635" w:rsidRPr="00A22DBB" w:rsidRDefault="00E14635" w:rsidP="00E14635">
      <w:r w:rsidRPr="00A22DBB">
        <w:rPr>
          <w:rFonts w:hint="eastAsia"/>
        </w:rPr>
        <w:t>第五章</w:t>
      </w:r>
      <w:r w:rsidRPr="00A22DBB">
        <w:rPr>
          <w:rFonts w:hint="eastAsia"/>
        </w:rPr>
        <w:t xml:space="preserve">  </w:t>
      </w:r>
      <w:r w:rsidRPr="00A22DBB">
        <w:rPr>
          <w:rFonts w:hint="eastAsia"/>
        </w:rPr>
        <w:t>大型仪器设备维护和保养</w:t>
      </w:r>
    </w:p>
    <w:p w:rsidR="00E14635" w:rsidRPr="00A22DBB" w:rsidRDefault="00E14635" w:rsidP="00E14635">
      <w:pPr>
        <w:ind w:firstLine="482"/>
      </w:pPr>
      <w:r w:rsidRPr="00A22DBB">
        <w:rPr>
          <w:rFonts w:hint="eastAsia"/>
          <w:b/>
        </w:rPr>
        <w:t>第十条</w:t>
      </w:r>
      <w:r w:rsidRPr="00A22DBB">
        <w:rPr>
          <w:rFonts w:hint="eastAsia"/>
        </w:rPr>
        <w:t xml:space="preserve">  </w:t>
      </w:r>
      <w:r w:rsidRPr="00A22DBB">
        <w:rPr>
          <w:rFonts w:hint="eastAsia"/>
        </w:rPr>
        <w:t>纳入平台管理的大型仪器设备应由专人管理。仪器管理员应熟练操作，勤谨敬业，保证仪器设备完好正常供用户使用，为用户提供及时的技术保障和可靠的分析测试结果。</w:t>
      </w:r>
    </w:p>
    <w:p w:rsidR="00E14635" w:rsidRPr="00A22DBB" w:rsidRDefault="00E14635" w:rsidP="00E14635">
      <w:pPr>
        <w:ind w:firstLine="482"/>
      </w:pPr>
      <w:r w:rsidRPr="00A22DBB">
        <w:rPr>
          <w:rFonts w:hint="eastAsia"/>
          <w:b/>
        </w:rPr>
        <w:t>第十一条</w:t>
      </w:r>
      <w:r w:rsidRPr="00A22DBB">
        <w:rPr>
          <w:rFonts w:hint="eastAsia"/>
        </w:rPr>
        <w:t xml:space="preserve">  </w:t>
      </w:r>
      <w:r w:rsidRPr="00A22DBB">
        <w:rPr>
          <w:rFonts w:hint="eastAsia"/>
        </w:rPr>
        <w:t>大型仪器设备的具体操作规程、相关管理制度、使用注意事项等由仪器管理人员具体制定，并在仪器旁醒目之处张贴。必要的可设立准入培训制度，培训合格后方可使用。</w:t>
      </w:r>
    </w:p>
    <w:p w:rsidR="00E14635" w:rsidRPr="00A22DBB" w:rsidRDefault="00E14635" w:rsidP="00E14635">
      <w:pPr>
        <w:ind w:firstLine="482"/>
      </w:pPr>
      <w:r w:rsidRPr="00A22DBB">
        <w:rPr>
          <w:rFonts w:hint="eastAsia"/>
          <w:b/>
        </w:rPr>
        <w:t>第十二条</w:t>
      </w:r>
      <w:r w:rsidRPr="00A22DBB">
        <w:rPr>
          <w:rFonts w:hint="eastAsia"/>
        </w:rPr>
        <w:t xml:space="preserve">  </w:t>
      </w:r>
      <w:r w:rsidRPr="00A22DBB">
        <w:rPr>
          <w:rFonts w:hint="eastAsia"/>
        </w:rPr>
        <w:t>大型仪器设备的日常维护保养由仪器所在单位（与管理和收取测试费的单位一致）负责，应保证大型仪器的正常运行和使用。</w:t>
      </w:r>
    </w:p>
    <w:p w:rsidR="00E14635" w:rsidRPr="00A22DBB" w:rsidRDefault="00E14635" w:rsidP="00E14635">
      <w:pPr>
        <w:ind w:firstLine="482"/>
      </w:pPr>
      <w:r w:rsidRPr="00A22DBB">
        <w:rPr>
          <w:rFonts w:hint="eastAsia"/>
          <w:b/>
        </w:rPr>
        <w:t>第十三条</w:t>
      </w:r>
      <w:r w:rsidRPr="00A22DBB">
        <w:rPr>
          <w:rFonts w:hint="eastAsia"/>
        </w:rPr>
        <w:t xml:space="preserve">  </w:t>
      </w:r>
      <w:r w:rsidRPr="00A22DBB">
        <w:rPr>
          <w:rFonts w:hint="eastAsia"/>
        </w:rPr>
        <w:t>共享平台管委会每年对平台内仪器使用管理情况进行绩效考评，内容包括：管理机制、服务数量和质量、仪器的使用效率、支撑科研能力、人才队伍、人员培训等内容。根据考核结果，对该仪器的维护保养提供一定经费补贴。</w:t>
      </w:r>
    </w:p>
    <w:p w:rsidR="00E14635" w:rsidRPr="00A22DBB" w:rsidRDefault="00E14635" w:rsidP="00E14635">
      <w:pPr>
        <w:ind w:firstLine="482"/>
      </w:pPr>
      <w:r w:rsidRPr="00A22DBB">
        <w:rPr>
          <w:rFonts w:hint="eastAsia"/>
          <w:b/>
        </w:rPr>
        <w:t>第十四条</w:t>
      </w:r>
      <w:r w:rsidRPr="00A22DBB">
        <w:rPr>
          <w:rFonts w:hint="eastAsia"/>
        </w:rPr>
        <w:t xml:space="preserve">  </w:t>
      </w:r>
      <w:r w:rsidRPr="00A22DBB">
        <w:rPr>
          <w:rFonts w:hint="eastAsia"/>
        </w:rPr>
        <w:t>使用人员因操作失误而造成仪器设备损坏，由操作人根据情况负担相应的维修费用。对因管理人员擅离职守，放任实验人员自行操作而导致仪器设备损坏的，管理人员与实际操作人员共同承担维修费用。其它原因造成的仪器设备损坏或丢失，按《北京大学仪器设备管理办法》等相关规定执行。</w:t>
      </w:r>
    </w:p>
    <w:p w:rsidR="00E14635" w:rsidRPr="00A22DBB" w:rsidRDefault="00E14635" w:rsidP="00E14635">
      <w:pPr>
        <w:ind w:firstLine="482"/>
      </w:pPr>
      <w:r w:rsidRPr="00A22DBB">
        <w:rPr>
          <w:rFonts w:hint="eastAsia"/>
          <w:b/>
        </w:rPr>
        <w:lastRenderedPageBreak/>
        <w:t>第十五条</w:t>
      </w:r>
      <w:r w:rsidRPr="00A22DBB">
        <w:rPr>
          <w:rFonts w:hint="eastAsia"/>
        </w:rPr>
        <w:t xml:space="preserve">  </w:t>
      </w:r>
      <w:r w:rsidRPr="00A22DBB">
        <w:rPr>
          <w:rFonts w:hint="eastAsia"/>
        </w:rPr>
        <w:t>本办法自发布之日起实行。</w:t>
      </w:r>
    </w:p>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22DBB" w:rsidRDefault="00E14635" w:rsidP="00E14635"/>
    <w:p w:rsidR="00E14635" w:rsidRPr="00A22DBB" w:rsidRDefault="00E14635" w:rsidP="00710849">
      <w:pPr>
        <w:pStyle w:val="3"/>
        <w:ind w:firstLine="482"/>
      </w:pPr>
      <w:bookmarkStart w:id="1137" w:name="_Toc27660729"/>
      <w:bookmarkStart w:id="1138" w:name="_Toc69977956"/>
      <w:bookmarkStart w:id="1139" w:name="_Toc69980726"/>
      <w:bookmarkStart w:id="1140" w:name="_Toc69980980"/>
      <w:bookmarkStart w:id="1141" w:name="_Toc69981540"/>
      <w:bookmarkStart w:id="1142" w:name="_Toc70063625"/>
      <w:bookmarkStart w:id="1143" w:name="_Toc70063873"/>
      <w:bookmarkStart w:id="1144" w:name="_Toc70433061"/>
      <w:bookmarkStart w:id="1145" w:name="_Toc70433307"/>
      <w:bookmarkStart w:id="1146" w:name="_Toc70433553"/>
      <w:bookmarkStart w:id="1147" w:name="_Toc70434452"/>
      <w:bookmarkStart w:id="1148" w:name="_Toc70434698"/>
      <w:r w:rsidRPr="00710849">
        <w:rPr>
          <w:rStyle w:val="20"/>
          <w:rFonts w:hint="eastAsia"/>
        </w:rPr>
        <w:t>关于印发《北京大学医学部仪器设备维修基金使用管理办法》的通知</w:t>
      </w:r>
      <w:bookmarkStart w:id="1149" w:name="_Toc27660730"/>
      <w:bookmarkEnd w:id="1137"/>
      <w:r w:rsidR="00426EE9" w:rsidRPr="00710849">
        <w:rPr>
          <w:rStyle w:val="20"/>
          <w:rFonts w:hint="eastAsia"/>
        </w:rPr>
        <w:t xml:space="preserve"> </w:t>
      </w:r>
      <w:r w:rsidR="00426EE9" w:rsidRPr="00710849">
        <w:rPr>
          <w:rStyle w:val="20"/>
        </w:rPr>
        <w:t xml:space="preserve"> </w:t>
      </w:r>
      <w:r w:rsidR="00426EE9">
        <w:t xml:space="preserve">  </w:t>
      </w:r>
      <w:r w:rsidRPr="00A22DBB">
        <w:rPr>
          <w:rFonts w:hint="eastAsia"/>
        </w:rPr>
        <w:t>北医（</w:t>
      </w:r>
      <w:r w:rsidRPr="00A22DBB">
        <w:rPr>
          <w:rFonts w:hint="eastAsia"/>
        </w:rPr>
        <w:t>2017</w:t>
      </w:r>
      <w:r w:rsidRPr="00A22DBB">
        <w:rPr>
          <w:rFonts w:hint="eastAsia"/>
        </w:rPr>
        <w:t>）部设实字</w:t>
      </w:r>
      <w:r w:rsidRPr="00A22DBB">
        <w:rPr>
          <w:rFonts w:hint="eastAsia"/>
        </w:rPr>
        <w:t>41</w:t>
      </w:r>
      <w:r w:rsidRPr="00A22DBB">
        <w:rPr>
          <w:rFonts w:hint="eastAsia"/>
        </w:rPr>
        <w:t>号</w:t>
      </w:r>
      <w:bookmarkEnd w:id="1138"/>
      <w:bookmarkEnd w:id="1139"/>
      <w:bookmarkEnd w:id="1140"/>
      <w:bookmarkEnd w:id="1141"/>
      <w:bookmarkEnd w:id="1142"/>
      <w:bookmarkEnd w:id="1143"/>
      <w:bookmarkEnd w:id="1144"/>
      <w:bookmarkEnd w:id="1145"/>
      <w:bookmarkEnd w:id="1146"/>
      <w:bookmarkEnd w:id="1147"/>
      <w:bookmarkEnd w:id="1148"/>
      <w:bookmarkEnd w:id="1149"/>
    </w:p>
    <w:p w:rsidR="00E14635" w:rsidRPr="00A22DBB" w:rsidRDefault="00E14635" w:rsidP="00E14635"/>
    <w:p w:rsidR="00E14635" w:rsidRPr="00A22DBB" w:rsidRDefault="00E14635" w:rsidP="00E14635">
      <w:r w:rsidRPr="00A22DBB">
        <w:rPr>
          <w:rFonts w:hint="eastAsia"/>
        </w:rPr>
        <w:t>各院（部），机关各部、处及直属单位：</w:t>
      </w:r>
    </w:p>
    <w:p w:rsidR="00E14635" w:rsidRPr="00A22DBB" w:rsidRDefault="00E14635" w:rsidP="00E14635">
      <w:r w:rsidRPr="00A22DBB">
        <w:rPr>
          <w:rFonts w:hint="eastAsia"/>
        </w:rPr>
        <w:t>《北京大学医学部仪器设备维修基金使用管理办法》已经</w:t>
      </w:r>
      <w:r w:rsidRPr="00A22DBB">
        <w:rPr>
          <w:rFonts w:hint="eastAsia"/>
        </w:rPr>
        <w:t>2017</w:t>
      </w:r>
      <w:r w:rsidRPr="00A22DBB">
        <w:rPr>
          <w:rFonts w:hint="eastAsia"/>
        </w:rPr>
        <w:t>年</w:t>
      </w:r>
      <w:r w:rsidRPr="00A22DBB">
        <w:rPr>
          <w:rFonts w:hint="eastAsia"/>
        </w:rPr>
        <w:t>3</w:t>
      </w:r>
      <w:r w:rsidRPr="00A22DBB">
        <w:rPr>
          <w:rFonts w:hint="eastAsia"/>
        </w:rPr>
        <w:t>月</w:t>
      </w:r>
      <w:r w:rsidRPr="00A22DBB">
        <w:rPr>
          <w:rFonts w:hint="eastAsia"/>
        </w:rPr>
        <w:t>27</w:t>
      </w:r>
      <w:r w:rsidRPr="00A22DBB">
        <w:rPr>
          <w:rFonts w:hint="eastAsia"/>
        </w:rPr>
        <w:t>日医学部第</w:t>
      </w:r>
      <w:r w:rsidRPr="00A22DBB">
        <w:rPr>
          <w:rFonts w:hint="eastAsia"/>
        </w:rPr>
        <w:t>9</w:t>
      </w:r>
      <w:r w:rsidRPr="00A22DBB">
        <w:rPr>
          <w:rFonts w:hint="eastAsia"/>
        </w:rPr>
        <w:t>次部务办公会通过，现印发给你们，请遵照执行。</w:t>
      </w:r>
    </w:p>
    <w:p w:rsidR="00E14635" w:rsidRPr="00A22DBB" w:rsidRDefault="00E14635" w:rsidP="00E14635"/>
    <w:p w:rsidR="00E14635" w:rsidRPr="00A22DBB" w:rsidRDefault="00E14635" w:rsidP="00426EE9">
      <w:pPr>
        <w:jc w:val="right"/>
      </w:pPr>
      <w:r w:rsidRPr="00A22DBB">
        <w:rPr>
          <w:rFonts w:hint="eastAsia"/>
        </w:rPr>
        <w:t>北京大学医学部</w:t>
      </w:r>
    </w:p>
    <w:p w:rsidR="00E14635" w:rsidRPr="00A22DBB" w:rsidRDefault="00E14635" w:rsidP="00426EE9">
      <w:pPr>
        <w:jc w:val="right"/>
      </w:pPr>
      <w:r w:rsidRPr="00A22DBB">
        <w:rPr>
          <w:rFonts w:hint="eastAsia"/>
        </w:rPr>
        <w:t>2017</w:t>
      </w:r>
      <w:r w:rsidRPr="00A22DBB">
        <w:rPr>
          <w:rFonts w:hint="eastAsia"/>
        </w:rPr>
        <w:t>年</w:t>
      </w:r>
      <w:r w:rsidRPr="00A22DBB">
        <w:rPr>
          <w:rFonts w:hint="eastAsia"/>
        </w:rPr>
        <w:t>4</w:t>
      </w:r>
      <w:r w:rsidRPr="00A22DBB">
        <w:rPr>
          <w:rFonts w:hint="eastAsia"/>
        </w:rPr>
        <w:t>月</w:t>
      </w:r>
      <w:r w:rsidRPr="00A22DBB">
        <w:rPr>
          <w:rFonts w:hint="eastAsia"/>
        </w:rPr>
        <w:t>3</w:t>
      </w:r>
      <w:r w:rsidRPr="00A22DBB">
        <w:rPr>
          <w:rFonts w:hint="eastAsia"/>
        </w:rPr>
        <w:t>日</w:t>
      </w:r>
    </w:p>
    <w:p w:rsidR="00E14635" w:rsidRPr="00A22DBB" w:rsidRDefault="00E14635" w:rsidP="00E14635"/>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426EE9" w:rsidRDefault="00426EE9" w:rsidP="00426EE9">
      <w:pPr>
        <w:ind w:firstLine="482"/>
        <w:rPr>
          <w:b/>
        </w:rPr>
      </w:pPr>
    </w:p>
    <w:p w:rsidR="00E14635" w:rsidRDefault="00E14635" w:rsidP="00426EE9">
      <w:pPr>
        <w:ind w:firstLine="482"/>
        <w:jc w:val="center"/>
        <w:rPr>
          <w:b/>
        </w:rPr>
      </w:pPr>
      <w:r w:rsidRPr="00A22DBB">
        <w:rPr>
          <w:rFonts w:hint="eastAsia"/>
          <w:b/>
        </w:rPr>
        <w:t>北京大学医学部仪器设备维修基金使用管理办法</w:t>
      </w:r>
    </w:p>
    <w:p w:rsidR="00426EE9" w:rsidRPr="00A22DBB" w:rsidRDefault="00426EE9" w:rsidP="00426EE9">
      <w:pPr>
        <w:ind w:firstLine="482"/>
        <w:rPr>
          <w:b/>
        </w:rPr>
      </w:pPr>
    </w:p>
    <w:p w:rsidR="00E14635" w:rsidRPr="00A22DBB" w:rsidRDefault="00E14635" w:rsidP="00E14635">
      <w:pPr>
        <w:ind w:firstLine="482"/>
      </w:pPr>
      <w:r w:rsidRPr="00A22DBB">
        <w:rPr>
          <w:rFonts w:hint="eastAsia"/>
          <w:b/>
        </w:rPr>
        <w:t>第一条</w:t>
      </w:r>
      <w:r w:rsidRPr="00A22DBB">
        <w:rPr>
          <w:rFonts w:hint="eastAsia"/>
        </w:rPr>
        <w:t xml:space="preserve"> </w:t>
      </w:r>
      <w:r w:rsidRPr="00A22DBB">
        <w:t xml:space="preserve"> </w:t>
      </w:r>
      <w:r w:rsidRPr="00A22DBB">
        <w:rPr>
          <w:rFonts w:hint="eastAsia"/>
        </w:rPr>
        <w:t>为保证仪器设备完好率，提高大型仪器设备使用效益，医学部拟设立“仪器设备维修基金”（以下简称“基金”）。为提高基金的使用效益，规范和管理基金的申报、审批和使用，参照《北京大学大型仪器设备维护维修基金管理办法》，制定本管理办法。</w:t>
      </w:r>
    </w:p>
    <w:p w:rsidR="00E14635" w:rsidRPr="00A22DBB" w:rsidRDefault="00E14635" w:rsidP="00E14635">
      <w:pPr>
        <w:ind w:firstLine="482"/>
      </w:pPr>
      <w:r w:rsidRPr="00A22DBB">
        <w:rPr>
          <w:rFonts w:hint="eastAsia"/>
          <w:b/>
        </w:rPr>
        <w:t>第二条</w:t>
      </w:r>
      <w:r w:rsidRPr="00A22DBB">
        <w:rPr>
          <w:rFonts w:hint="eastAsia"/>
        </w:rPr>
        <w:t xml:space="preserve"> </w:t>
      </w:r>
      <w:r w:rsidRPr="00A22DBB">
        <w:t xml:space="preserve"> </w:t>
      </w:r>
      <w:r w:rsidRPr="00A22DBB">
        <w:rPr>
          <w:rFonts w:hint="eastAsia"/>
        </w:rPr>
        <w:t>基金的经费来源</w:t>
      </w:r>
    </w:p>
    <w:p w:rsidR="00E14635" w:rsidRPr="00A22DBB" w:rsidRDefault="00E14635" w:rsidP="00E14635">
      <w:r w:rsidRPr="00A22DBB">
        <w:rPr>
          <w:rFonts w:hint="eastAsia"/>
        </w:rPr>
        <w:t>（</w:t>
      </w:r>
      <w:r w:rsidRPr="00A22DBB">
        <w:rPr>
          <w:rFonts w:hint="eastAsia"/>
        </w:rPr>
        <w:t>1</w:t>
      </w:r>
      <w:r w:rsidRPr="00A22DBB">
        <w:rPr>
          <w:rFonts w:hint="eastAsia"/>
        </w:rPr>
        <w:t>）学校每年划拨的设备维修经费；</w:t>
      </w:r>
    </w:p>
    <w:p w:rsidR="00E14635" w:rsidRPr="00A22DBB" w:rsidRDefault="00E14635" w:rsidP="00E14635">
      <w:r w:rsidRPr="00A22DBB">
        <w:rPr>
          <w:rFonts w:hint="eastAsia"/>
        </w:rPr>
        <w:t>（</w:t>
      </w:r>
      <w:r w:rsidRPr="00A22DBB">
        <w:rPr>
          <w:rFonts w:hint="eastAsia"/>
        </w:rPr>
        <w:t>2</w:t>
      </w:r>
      <w:r w:rsidRPr="00A22DBB">
        <w:rPr>
          <w:rFonts w:hint="eastAsia"/>
        </w:rPr>
        <w:t>）实验室分析测试服务收入结转为维修基金的部分。</w:t>
      </w:r>
    </w:p>
    <w:p w:rsidR="00E14635" w:rsidRPr="00A22DBB" w:rsidRDefault="00E14635" w:rsidP="00E14635">
      <w:pPr>
        <w:ind w:firstLine="482"/>
      </w:pPr>
      <w:r w:rsidRPr="00A22DBB">
        <w:rPr>
          <w:rFonts w:hint="eastAsia"/>
          <w:b/>
        </w:rPr>
        <w:t>第三条</w:t>
      </w:r>
      <w:r w:rsidRPr="00A22DBB">
        <w:rPr>
          <w:rFonts w:hint="eastAsia"/>
        </w:rPr>
        <w:t xml:space="preserve"> </w:t>
      </w:r>
      <w:r w:rsidRPr="00A22DBB">
        <w:t xml:space="preserve"> </w:t>
      </w:r>
      <w:r w:rsidRPr="00A22DBB">
        <w:rPr>
          <w:rFonts w:hint="eastAsia"/>
        </w:rPr>
        <w:t>基金的使用范围</w:t>
      </w:r>
    </w:p>
    <w:p w:rsidR="00E14635" w:rsidRPr="00A22DBB" w:rsidRDefault="00E14635" w:rsidP="00E14635">
      <w:r w:rsidRPr="00A22DBB">
        <w:rPr>
          <w:rFonts w:hint="eastAsia"/>
        </w:rPr>
        <w:t>（</w:t>
      </w:r>
      <w:r w:rsidRPr="00A22DBB">
        <w:rPr>
          <w:rFonts w:hint="eastAsia"/>
        </w:rPr>
        <w:t>1</w:t>
      </w:r>
      <w:r w:rsidRPr="00A22DBB">
        <w:rPr>
          <w:rFonts w:hint="eastAsia"/>
        </w:rPr>
        <w:t>）全额资助本科教学仪器设备的日常维修、维护支出。</w:t>
      </w:r>
    </w:p>
    <w:p w:rsidR="00E14635" w:rsidRPr="00A22DBB" w:rsidRDefault="00E14635" w:rsidP="00E14635">
      <w:r w:rsidRPr="00A22DBB">
        <w:rPr>
          <w:rFonts w:hint="eastAsia"/>
        </w:rPr>
        <w:t>（</w:t>
      </w:r>
      <w:r w:rsidRPr="00A22DBB">
        <w:rPr>
          <w:rFonts w:hint="eastAsia"/>
        </w:rPr>
        <w:t>2</w:t>
      </w:r>
      <w:r w:rsidRPr="00A22DBB">
        <w:rPr>
          <w:rFonts w:hint="eastAsia"/>
        </w:rPr>
        <w:t>）对已加入医学部大型仪器预约共享平台并开放共享，且使用机时≥</w:t>
      </w:r>
      <w:r w:rsidRPr="00A22DBB">
        <w:rPr>
          <w:rFonts w:hint="eastAsia"/>
        </w:rPr>
        <w:t>800</w:t>
      </w:r>
      <w:r w:rsidRPr="00A22DBB">
        <w:rPr>
          <w:rFonts w:hint="eastAsia"/>
        </w:rPr>
        <w:t>小时</w:t>
      </w:r>
      <w:r w:rsidRPr="00A22DBB">
        <w:rPr>
          <w:rFonts w:hint="eastAsia"/>
        </w:rPr>
        <w:t>/</w:t>
      </w:r>
      <w:r w:rsidRPr="00A22DBB">
        <w:rPr>
          <w:rFonts w:hint="eastAsia"/>
        </w:rPr>
        <w:t>每年的大型仪器设备，按使用机时数和开放共享绩效给予</w:t>
      </w:r>
      <w:r w:rsidRPr="00A22DBB">
        <w:rPr>
          <w:rFonts w:hint="eastAsia"/>
        </w:rPr>
        <w:t>40%~60%</w:t>
      </w:r>
      <w:r w:rsidRPr="00A22DBB">
        <w:rPr>
          <w:rFonts w:hint="eastAsia"/>
        </w:rPr>
        <w:t>比例的维修经费资助。</w:t>
      </w:r>
    </w:p>
    <w:p w:rsidR="00E14635" w:rsidRPr="00A22DBB" w:rsidRDefault="00E14635" w:rsidP="00E14635">
      <w:r w:rsidRPr="00A22DBB">
        <w:rPr>
          <w:rFonts w:hint="eastAsia"/>
        </w:rPr>
        <w:t>（</w:t>
      </w:r>
      <w:r w:rsidRPr="00A22DBB">
        <w:rPr>
          <w:rFonts w:hint="eastAsia"/>
        </w:rPr>
        <w:t>3</w:t>
      </w:r>
      <w:r w:rsidRPr="00A22DBB">
        <w:rPr>
          <w:rFonts w:hint="eastAsia"/>
        </w:rPr>
        <w:t>）已加入医学部大型仪器预约共享平台并开放共享，但由于仪器特殊性导致使用机时＜</w:t>
      </w:r>
      <w:r w:rsidRPr="00A22DBB">
        <w:rPr>
          <w:rFonts w:hint="eastAsia"/>
        </w:rPr>
        <w:t>800</w:t>
      </w:r>
      <w:r w:rsidRPr="00A22DBB">
        <w:rPr>
          <w:rFonts w:hint="eastAsia"/>
        </w:rPr>
        <w:t>小时</w:t>
      </w:r>
      <w:r w:rsidRPr="00A22DBB">
        <w:rPr>
          <w:rFonts w:hint="eastAsia"/>
        </w:rPr>
        <w:t>/</w:t>
      </w:r>
      <w:r w:rsidRPr="00A22DBB">
        <w:rPr>
          <w:rFonts w:hint="eastAsia"/>
        </w:rPr>
        <w:t>每年的大型仪器设备，如确需资助，经专家论证后给予不超过</w:t>
      </w:r>
      <w:r w:rsidRPr="00A22DBB">
        <w:rPr>
          <w:rFonts w:hint="eastAsia"/>
        </w:rPr>
        <w:t>40%</w:t>
      </w:r>
      <w:r w:rsidRPr="00A22DBB">
        <w:rPr>
          <w:rFonts w:hint="eastAsia"/>
        </w:rPr>
        <w:t>比例的维修经费资助。</w:t>
      </w:r>
    </w:p>
    <w:p w:rsidR="00E14635" w:rsidRPr="00A22DBB" w:rsidRDefault="00E14635" w:rsidP="00E14635">
      <w:pPr>
        <w:ind w:firstLine="482"/>
      </w:pPr>
      <w:r w:rsidRPr="00A22DBB">
        <w:rPr>
          <w:rFonts w:hint="eastAsia"/>
          <w:b/>
        </w:rPr>
        <w:t>第四条</w:t>
      </w:r>
      <w:r w:rsidRPr="00A22DBB">
        <w:rPr>
          <w:rFonts w:hint="eastAsia"/>
        </w:rPr>
        <w:t xml:space="preserve"> </w:t>
      </w:r>
      <w:r w:rsidRPr="00A22DBB">
        <w:t xml:space="preserve"> </w:t>
      </w:r>
      <w:r w:rsidRPr="00A22DBB">
        <w:rPr>
          <w:rFonts w:hint="eastAsia"/>
        </w:rPr>
        <w:t>使用机时数的认定，以“医学部大型仪器预约共享平台”自动记录的机时数为准，或者仪器管理员提供原始使用机时记录本及测试费收入记录。</w:t>
      </w:r>
    </w:p>
    <w:p w:rsidR="00E14635" w:rsidRPr="00A22DBB" w:rsidRDefault="00E14635" w:rsidP="00E14635">
      <w:pPr>
        <w:ind w:firstLine="482"/>
      </w:pPr>
      <w:r w:rsidRPr="00A22DBB">
        <w:rPr>
          <w:rFonts w:hint="eastAsia"/>
          <w:b/>
        </w:rPr>
        <w:t>第五条</w:t>
      </w:r>
      <w:r w:rsidRPr="00A22DBB">
        <w:rPr>
          <w:rFonts w:hint="eastAsia"/>
        </w:rPr>
        <w:t xml:space="preserve"> </w:t>
      </w:r>
      <w:r w:rsidRPr="00A22DBB">
        <w:t xml:space="preserve"> </w:t>
      </w:r>
      <w:r w:rsidRPr="00A22DBB">
        <w:rPr>
          <w:rFonts w:hint="eastAsia"/>
        </w:rPr>
        <w:t>基金的申请和审批</w:t>
      </w:r>
    </w:p>
    <w:p w:rsidR="00E14635" w:rsidRPr="00A22DBB" w:rsidRDefault="00E14635" w:rsidP="00E14635">
      <w:r w:rsidRPr="00A22DBB">
        <w:rPr>
          <w:rFonts w:hint="eastAsia"/>
        </w:rPr>
        <w:t>（</w:t>
      </w:r>
      <w:r w:rsidRPr="00A22DBB">
        <w:rPr>
          <w:rFonts w:hint="eastAsia"/>
        </w:rPr>
        <w:t>1</w:t>
      </w:r>
      <w:r w:rsidRPr="00A22DBB">
        <w:rPr>
          <w:rFonts w:hint="eastAsia"/>
        </w:rPr>
        <w:t>）申请人须填写《北京大学医学部仪器设备维修基金申请表》，经学院主管领导审核、签字盖章后，报设备与实验室管理处审批。审批通过后，按审批内容与金额，进行维修、维护工作。</w:t>
      </w:r>
    </w:p>
    <w:p w:rsidR="00E14635" w:rsidRPr="00A22DBB" w:rsidRDefault="00E14635" w:rsidP="00E14635">
      <w:r w:rsidRPr="00A22DBB">
        <w:rPr>
          <w:rFonts w:hint="eastAsia"/>
        </w:rPr>
        <w:t>（</w:t>
      </w:r>
      <w:r w:rsidRPr="00A22DBB">
        <w:rPr>
          <w:rFonts w:hint="eastAsia"/>
        </w:rPr>
        <w:t>2</w:t>
      </w:r>
      <w:r w:rsidRPr="00A22DBB">
        <w:rPr>
          <w:rFonts w:hint="eastAsia"/>
        </w:rPr>
        <w:t>）学校资助金额超过</w:t>
      </w:r>
      <w:r w:rsidRPr="00A22DBB">
        <w:rPr>
          <w:rFonts w:hint="eastAsia"/>
        </w:rPr>
        <w:t>20</w:t>
      </w:r>
      <w:r w:rsidRPr="00A22DBB">
        <w:rPr>
          <w:rFonts w:hint="eastAsia"/>
        </w:rPr>
        <w:t>万元的项目，原则上应通过专家论证。</w:t>
      </w:r>
    </w:p>
    <w:p w:rsidR="00E14635" w:rsidRPr="00A22DBB" w:rsidRDefault="00E14635" w:rsidP="00E14635">
      <w:pPr>
        <w:ind w:firstLine="482"/>
      </w:pPr>
      <w:r w:rsidRPr="00A22DBB">
        <w:rPr>
          <w:rFonts w:hint="eastAsia"/>
          <w:b/>
        </w:rPr>
        <w:t>第六条</w:t>
      </w:r>
      <w:r w:rsidRPr="00A22DBB">
        <w:rPr>
          <w:rFonts w:hint="eastAsia"/>
        </w:rPr>
        <w:t xml:space="preserve"> </w:t>
      </w:r>
      <w:r w:rsidRPr="00A22DBB">
        <w:t xml:space="preserve"> </w:t>
      </w:r>
      <w:r w:rsidRPr="00A22DBB">
        <w:rPr>
          <w:rFonts w:hint="eastAsia"/>
        </w:rPr>
        <w:t>基金的管理和使用</w:t>
      </w:r>
    </w:p>
    <w:p w:rsidR="00E14635" w:rsidRPr="00A22DBB" w:rsidRDefault="00E14635" w:rsidP="00E14635">
      <w:r w:rsidRPr="00A22DBB">
        <w:rPr>
          <w:rFonts w:hint="eastAsia"/>
        </w:rPr>
        <w:t>（</w:t>
      </w:r>
      <w:r w:rsidRPr="00A22DBB">
        <w:rPr>
          <w:rFonts w:hint="eastAsia"/>
        </w:rPr>
        <w:t>1</w:t>
      </w:r>
      <w:r w:rsidRPr="00A22DBB">
        <w:rPr>
          <w:rFonts w:hint="eastAsia"/>
        </w:rPr>
        <w:t>）为保证专款专用，基金由设备与实验室管理处负责管理。</w:t>
      </w:r>
    </w:p>
    <w:p w:rsidR="00E14635" w:rsidRPr="00A22DBB" w:rsidRDefault="00E14635" w:rsidP="00E14635">
      <w:r w:rsidRPr="00A22DBB">
        <w:rPr>
          <w:rFonts w:hint="eastAsia"/>
        </w:rPr>
        <w:t>（</w:t>
      </w:r>
      <w:r w:rsidRPr="00A22DBB">
        <w:rPr>
          <w:rFonts w:hint="eastAsia"/>
        </w:rPr>
        <w:t>2</w:t>
      </w:r>
      <w:r w:rsidRPr="00A22DBB">
        <w:rPr>
          <w:rFonts w:hint="eastAsia"/>
        </w:rPr>
        <w:t>）仪器设备修复完成后，申请人应向设备处申请验收，验收合格后，及时办理报销手续。</w:t>
      </w:r>
    </w:p>
    <w:p w:rsidR="00E14635" w:rsidRPr="00A22DBB" w:rsidRDefault="00E14635" w:rsidP="00E14635">
      <w:pPr>
        <w:ind w:firstLine="482"/>
      </w:pPr>
      <w:r w:rsidRPr="00A22DBB">
        <w:rPr>
          <w:rFonts w:hint="eastAsia"/>
          <w:b/>
        </w:rPr>
        <w:t>第七条</w:t>
      </w:r>
      <w:r w:rsidRPr="00A22DBB">
        <w:rPr>
          <w:rFonts w:hint="eastAsia"/>
        </w:rPr>
        <w:t xml:space="preserve"> </w:t>
      </w:r>
      <w:r w:rsidRPr="00A22DBB">
        <w:t xml:space="preserve"> </w:t>
      </w:r>
      <w:r w:rsidRPr="00A22DBB">
        <w:rPr>
          <w:rFonts w:hint="eastAsia"/>
        </w:rPr>
        <w:t>基金的使用报销要求</w:t>
      </w:r>
    </w:p>
    <w:p w:rsidR="00E14635" w:rsidRPr="00A22DBB" w:rsidRDefault="00E14635" w:rsidP="00E14635">
      <w:r w:rsidRPr="00A22DBB">
        <w:rPr>
          <w:rFonts w:hint="eastAsia"/>
        </w:rPr>
        <w:t>（</w:t>
      </w:r>
      <w:r w:rsidRPr="00A22DBB">
        <w:rPr>
          <w:rFonts w:hint="eastAsia"/>
        </w:rPr>
        <w:t>1</w:t>
      </w:r>
      <w:r w:rsidRPr="00A22DBB">
        <w:rPr>
          <w:rFonts w:hint="eastAsia"/>
        </w:rPr>
        <w:t>）报销时，需提供实验室、设实处审核同意的《申请表》及发票等相关单据，且所发生费用须一次性报销完成。</w:t>
      </w:r>
    </w:p>
    <w:p w:rsidR="00E14635" w:rsidRPr="00A22DBB" w:rsidRDefault="00E14635" w:rsidP="00E14635">
      <w:r w:rsidRPr="00A22DBB">
        <w:rPr>
          <w:rFonts w:hint="eastAsia"/>
        </w:rPr>
        <w:t>（</w:t>
      </w:r>
      <w:r w:rsidRPr="00A22DBB">
        <w:rPr>
          <w:rFonts w:hint="eastAsia"/>
        </w:rPr>
        <w:t>2</w:t>
      </w:r>
      <w:r w:rsidRPr="00A22DBB">
        <w:rPr>
          <w:rFonts w:hint="eastAsia"/>
        </w:rPr>
        <w:t>）对于单次维修费用金额超过</w:t>
      </w:r>
      <w:r w:rsidRPr="00A22DBB">
        <w:rPr>
          <w:rFonts w:hint="eastAsia"/>
        </w:rPr>
        <w:t>10000</w:t>
      </w:r>
      <w:r w:rsidRPr="00A22DBB">
        <w:rPr>
          <w:rFonts w:hint="eastAsia"/>
        </w:rPr>
        <w:t>元的支出，须提交维修、维护合同复印件。</w:t>
      </w:r>
    </w:p>
    <w:p w:rsidR="00E14635" w:rsidRPr="00A22DBB" w:rsidRDefault="00E14635" w:rsidP="00E14635">
      <w:r w:rsidRPr="00A22DBB">
        <w:rPr>
          <w:rFonts w:hint="eastAsia"/>
        </w:rPr>
        <w:lastRenderedPageBreak/>
        <w:t>（</w:t>
      </w:r>
      <w:r w:rsidRPr="00A22DBB">
        <w:rPr>
          <w:rFonts w:hint="eastAsia"/>
        </w:rPr>
        <w:t>3</w:t>
      </w:r>
      <w:r w:rsidRPr="00A22DBB">
        <w:rPr>
          <w:rFonts w:hint="eastAsia"/>
        </w:rPr>
        <w:t>）维修基金申请金额超过</w:t>
      </w:r>
      <w:r w:rsidRPr="00A22DBB">
        <w:rPr>
          <w:rFonts w:hint="eastAsia"/>
        </w:rPr>
        <w:t>2</w:t>
      </w:r>
      <w:r w:rsidRPr="00A22DBB">
        <w:rPr>
          <w:rFonts w:hint="eastAsia"/>
        </w:rPr>
        <w:t>万元，须同时提交厂家报价单。</w:t>
      </w:r>
    </w:p>
    <w:p w:rsidR="00E14635" w:rsidRPr="00A22DBB" w:rsidRDefault="00E14635" w:rsidP="00E14635">
      <w:r w:rsidRPr="00A22DBB">
        <w:rPr>
          <w:rFonts w:hint="eastAsia"/>
        </w:rPr>
        <w:t>（</w:t>
      </w:r>
      <w:r w:rsidRPr="00A22DBB">
        <w:rPr>
          <w:rFonts w:hint="eastAsia"/>
        </w:rPr>
        <w:t>4</w:t>
      </w:r>
      <w:r w:rsidRPr="00A22DBB">
        <w:rPr>
          <w:rFonts w:hint="eastAsia"/>
        </w:rPr>
        <w:t>）单笔支出或同一日期连号发票合计超过</w:t>
      </w:r>
      <w:r w:rsidRPr="00A22DBB">
        <w:rPr>
          <w:rFonts w:hint="eastAsia"/>
        </w:rPr>
        <w:t>5</w:t>
      </w:r>
      <w:r w:rsidRPr="00A22DBB">
        <w:rPr>
          <w:rFonts w:hint="eastAsia"/>
        </w:rPr>
        <w:t>万元需填写大额资金使用审批表，详细规定参见《北京大学医学部关于大额资金使用审批的规定》。</w:t>
      </w:r>
    </w:p>
    <w:p w:rsidR="00E14635" w:rsidRPr="00A22DBB" w:rsidRDefault="00E14635" w:rsidP="00E14635">
      <w:pPr>
        <w:ind w:firstLine="482"/>
      </w:pPr>
      <w:r w:rsidRPr="00A22DBB">
        <w:rPr>
          <w:rFonts w:hint="eastAsia"/>
          <w:b/>
        </w:rPr>
        <w:t>第八条</w:t>
      </w:r>
      <w:r w:rsidRPr="00A22DBB">
        <w:rPr>
          <w:rFonts w:hint="eastAsia"/>
        </w:rPr>
        <w:t xml:space="preserve"> </w:t>
      </w:r>
      <w:r w:rsidRPr="00A22DBB">
        <w:t xml:space="preserve"> </w:t>
      </w:r>
      <w:r w:rsidRPr="00A22DBB">
        <w:rPr>
          <w:rFonts w:hint="eastAsia"/>
        </w:rPr>
        <w:t>申请人应如实申报维修内容。如虚假申报，一经发现，将追回相关经费，并对当事人进行严肃处理。</w:t>
      </w:r>
    </w:p>
    <w:p w:rsidR="00E14635" w:rsidRPr="00A22DBB" w:rsidRDefault="00E14635" w:rsidP="00E14635">
      <w:pPr>
        <w:ind w:firstLine="482"/>
      </w:pPr>
      <w:r w:rsidRPr="00A22DBB">
        <w:rPr>
          <w:rFonts w:hint="eastAsia"/>
          <w:b/>
        </w:rPr>
        <w:t>第九条</w:t>
      </w:r>
      <w:r w:rsidRPr="00A22DBB">
        <w:rPr>
          <w:rFonts w:hint="eastAsia"/>
        </w:rPr>
        <w:t xml:space="preserve">  </w:t>
      </w:r>
      <w:r w:rsidRPr="00A22DBB">
        <w:rPr>
          <w:rFonts w:hint="eastAsia"/>
        </w:rPr>
        <w:t>维修基金原则上当年使用，结余部分可滚动到下一年度使用。</w:t>
      </w:r>
    </w:p>
    <w:p w:rsidR="00E14635" w:rsidRPr="00A22DBB" w:rsidRDefault="00E14635" w:rsidP="00E14635">
      <w:pPr>
        <w:ind w:firstLine="482"/>
      </w:pPr>
      <w:r w:rsidRPr="00A22DBB">
        <w:rPr>
          <w:rFonts w:hint="eastAsia"/>
          <w:b/>
        </w:rPr>
        <w:t>第十条</w:t>
      </w:r>
      <w:r w:rsidRPr="00A22DBB">
        <w:rPr>
          <w:rFonts w:hint="eastAsia"/>
        </w:rPr>
        <w:t xml:space="preserve"> </w:t>
      </w:r>
      <w:r w:rsidRPr="00A22DBB">
        <w:t xml:space="preserve"> </w:t>
      </w:r>
      <w:r w:rsidRPr="00A22DBB">
        <w:rPr>
          <w:rFonts w:hint="eastAsia"/>
        </w:rPr>
        <w:t>设备与实验室管理处每年对基金的使用情况、大型仪器设备的使用共享情况予以公示。</w:t>
      </w:r>
    </w:p>
    <w:p w:rsidR="00E14635" w:rsidRPr="00A22DBB" w:rsidRDefault="00E14635" w:rsidP="00E14635">
      <w:pPr>
        <w:ind w:firstLine="482"/>
      </w:pPr>
      <w:r w:rsidRPr="00A22DBB">
        <w:rPr>
          <w:rFonts w:hint="eastAsia"/>
          <w:b/>
        </w:rPr>
        <w:t>第十一条</w:t>
      </w:r>
      <w:r w:rsidRPr="00A22DBB">
        <w:rPr>
          <w:rFonts w:hint="eastAsia"/>
        </w:rPr>
        <w:t xml:space="preserve"> </w:t>
      </w:r>
      <w:r w:rsidRPr="00A22DBB">
        <w:t xml:space="preserve"> </w:t>
      </w:r>
      <w:r w:rsidRPr="00A22DBB">
        <w:rPr>
          <w:rFonts w:hint="eastAsia"/>
        </w:rPr>
        <w:t>本办法经</w:t>
      </w:r>
      <w:r w:rsidRPr="00A22DBB">
        <w:rPr>
          <w:rFonts w:hint="eastAsia"/>
        </w:rPr>
        <w:t>2017</w:t>
      </w:r>
      <w:r w:rsidRPr="00A22DBB">
        <w:rPr>
          <w:rFonts w:hint="eastAsia"/>
        </w:rPr>
        <w:t>年</w:t>
      </w:r>
      <w:r w:rsidRPr="00A22DBB">
        <w:rPr>
          <w:rFonts w:hint="eastAsia"/>
        </w:rPr>
        <w:t>3</w:t>
      </w:r>
      <w:r w:rsidRPr="00A22DBB">
        <w:rPr>
          <w:rFonts w:hint="eastAsia"/>
        </w:rPr>
        <w:t>月</w:t>
      </w:r>
      <w:r w:rsidRPr="00A22DBB">
        <w:rPr>
          <w:rFonts w:hint="eastAsia"/>
        </w:rPr>
        <w:t>27</w:t>
      </w:r>
      <w:r w:rsidRPr="00A22DBB">
        <w:rPr>
          <w:rFonts w:hint="eastAsia"/>
        </w:rPr>
        <w:t>日医学部第</w:t>
      </w:r>
      <w:r w:rsidRPr="00A22DBB">
        <w:rPr>
          <w:rFonts w:hint="eastAsia"/>
        </w:rPr>
        <w:t>9</w:t>
      </w:r>
      <w:r w:rsidRPr="00A22DBB">
        <w:rPr>
          <w:rFonts w:hint="eastAsia"/>
        </w:rPr>
        <w:t>次部务办公会讨论通过，自发布之日起施行。</w:t>
      </w:r>
    </w:p>
    <w:p w:rsidR="00E14635" w:rsidRPr="00A22DBB" w:rsidRDefault="00E14635" w:rsidP="00E14635"/>
    <w:p w:rsidR="00E14635" w:rsidRPr="00A22DBB" w:rsidRDefault="00E14635" w:rsidP="00E14635">
      <w:pPr>
        <w:sectPr w:rsidR="00E14635" w:rsidRPr="00A22DBB" w:rsidSect="00AA6C75">
          <w:pgSz w:w="11906" w:h="16838"/>
          <w:pgMar w:top="1440" w:right="1800" w:bottom="1440" w:left="1800" w:header="851" w:footer="992" w:gutter="0"/>
          <w:cols w:space="425"/>
          <w:docGrid w:type="lines" w:linePitch="312"/>
        </w:sectPr>
      </w:pPr>
    </w:p>
    <w:p w:rsidR="00E14635" w:rsidRPr="00AF55CB" w:rsidRDefault="00E14635" w:rsidP="00E14635">
      <w:pPr>
        <w:ind w:firstLine="640"/>
        <w:rPr>
          <w:rFonts w:eastAsia="黑体"/>
          <w:sz w:val="32"/>
          <w:szCs w:val="32"/>
        </w:rPr>
      </w:pPr>
      <w:r w:rsidRPr="00AF55CB">
        <w:rPr>
          <w:rFonts w:eastAsia="黑体" w:hint="eastAsia"/>
          <w:sz w:val="32"/>
          <w:szCs w:val="32"/>
        </w:rPr>
        <w:lastRenderedPageBreak/>
        <w:t>北京大学医学部仪器设备维修基金申请表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417"/>
        <w:gridCol w:w="1397"/>
        <w:gridCol w:w="1127"/>
        <w:gridCol w:w="1409"/>
        <w:gridCol w:w="1127"/>
        <w:gridCol w:w="1005"/>
      </w:tblGrid>
      <w:tr w:rsidR="00E14635" w:rsidRPr="00A22DBB" w:rsidTr="00AA6C75">
        <w:trPr>
          <w:trHeight w:val="615"/>
        </w:trPr>
        <w:tc>
          <w:tcPr>
            <w:tcW w:w="817" w:type="dxa"/>
            <w:vMerge w:val="restart"/>
            <w:shd w:val="clear" w:color="auto" w:fill="auto"/>
            <w:vAlign w:val="center"/>
          </w:tcPr>
          <w:p w:rsidR="00E14635" w:rsidRPr="00426EE9" w:rsidRDefault="00E14635" w:rsidP="00426EE9">
            <w:pPr>
              <w:ind w:firstLineChars="0" w:firstLine="0"/>
              <w:rPr>
                <w:b/>
                <w:sz w:val="21"/>
              </w:rPr>
            </w:pPr>
            <w:r w:rsidRPr="00426EE9">
              <w:rPr>
                <w:rFonts w:hint="eastAsia"/>
                <w:b/>
                <w:sz w:val="21"/>
              </w:rPr>
              <w:t>申</w:t>
            </w:r>
            <w:r w:rsidRPr="00426EE9">
              <w:rPr>
                <w:rFonts w:hint="eastAsia"/>
                <w:b/>
                <w:sz w:val="21"/>
              </w:rPr>
              <w:t xml:space="preserve"> </w:t>
            </w:r>
            <w:r w:rsidRPr="00426EE9">
              <w:rPr>
                <w:rFonts w:hint="eastAsia"/>
                <w:b/>
                <w:sz w:val="21"/>
              </w:rPr>
              <w:t>请</w:t>
            </w: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单</w:t>
            </w:r>
            <w:r w:rsidRPr="00426EE9">
              <w:rPr>
                <w:rFonts w:hint="eastAsia"/>
                <w:b/>
                <w:sz w:val="21"/>
              </w:rPr>
              <w:t xml:space="preserve"> </w:t>
            </w:r>
            <w:r w:rsidRPr="00426EE9">
              <w:rPr>
                <w:rFonts w:hint="eastAsia"/>
                <w:b/>
                <w:sz w:val="21"/>
              </w:rPr>
              <w:t>位</w:t>
            </w: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填</w:t>
            </w:r>
            <w:r w:rsidRPr="00426EE9">
              <w:rPr>
                <w:rFonts w:hint="eastAsia"/>
                <w:b/>
                <w:sz w:val="21"/>
              </w:rPr>
              <w:t xml:space="preserve"> </w:t>
            </w:r>
            <w:r w:rsidRPr="00426EE9">
              <w:rPr>
                <w:rFonts w:hint="eastAsia"/>
                <w:b/>
                <w:sz w:val="21"/>
              </w:rPr>
              <w:t>写</w:t>
            </w:r>
          </w:p>
        </w:tc>
        <w:tc>
          <w:tcPr>
            <w:tcW w:w="1427" w:type="dxa"/>
            <w:shd w:val="clear" w:color="auto" w:fill="auto"/>
            <w:vAlign w:val="center"/>
          </w:tcPr>
          <w:p w:rsidR="00E14635" w:rsidRPr="00A22DBB" w:rsidRDefault="00E14635" w:rsidP="00426EE9">
            <w:pPr>
              <w:ind w:firstLineChars="0" w:firstLine="0"/>
              <w:rPr>
                <w:b/>
                <w:sz w:val="21"/>
              </w:rPr>
            </w:pPr>
            <w:r w:rsidRPr="00A22DBB">
              <w:rPr>
                <w:rFonts w:hint="eastAsia"/>
                <w:b/>
                <w:sz w:val="21"/>
              </w:rPr>
              <w:t>仪器编号</w:t>
            </w:r>
          </w:p>
        </w:tc>
        <w:tc>
          <w:tcPr>
            <w:tcW w:w="1408" w:type="dxa"/>
            <w:shd w:val="clear" w:color="auto" w:fill="auto"/>
            <w:vAlign w:val="center"/>
          </w:tcPr>
          <w:p w:rsidR="00E14635" w:rsidRPr="00A22DBB" w:rsidRDefault="00E14635" w:rsidP="00AA6C75">
            <w:pPr>
              <w:ind w:firstLine="422"/>
              <w:rPr>
                <w:b/>
                <w:sz w:val="21"/>
              </w:rPr>
            </w:pPr>
          </w:p>
        </w:tc>
        <w:tc>
          <w:tcPr>
            <w:tcW w:w="1134" w:type="dxa"/>
            <w:shd w:val="clear" w:color="auto" w:fill="auto"/>
            <w:vAlign w:val="center"/>
          </w:tcPr>
          <w:p w:rsidR="00E14635" w:rsidRPr="00A22DBB" w:rsidRDefault="00E14635" w:rsidP="00426EE9">
            <w:pPr>
              <w:ind w:firstLineChars="0" w:firstLine="0"/>
              <w:rPr>
                <w:b/>
                <w:sz w:val="21"/>
              </w:rPr>
            </w:pPr>
            <w:r w:rsidRPr="00A22DBB">
              <w:rPr>
                <w:rFonts w:hint="eastAsia"/>
                <w:b/>
                <w:sz w:val="21"/>
              </w:rPr>
              <w:t>仪器名称</w:t>
            </w:r>
          </w:p>
        </w:tc>
        <w:tc>
          <w:tcPr>
            <w:tcW w:w="1418" w:type="dxa"/>
            <w:shd w:val="clear" w:color="auto" w:fill="auto"/>
            <w:vAlign w:val="center"/>
          </w:tcPr>
          <w:p w:rsidR="00E14635" w:rsidRPr="00A22DBB" w:rsidRDefault="00E14635" w:rsidP="00AA6C75">
            <w:pPr>
              <w:ind w:firstLine="422"/>
              <w:rPr>
                <w:b/>
                <w:sz w:val="21"/>
              </w:rPr>
            </w:pPr>
          </w:p>
        </w:tc>
        <w:tc>
          <w:tcPr>
            <w:tcW w:w="1134" w:type="dxa"/>
            <w:shd w:val="clear" w:color="auto" w:fill="auto"/>
            <w:vAlign w:val="center"/>
          </w:tcPr>
          <w:p w:rsidR="00E14635" w:rsidRPr="00A22DBB" w:rsidRDefault="00E14635" w:rsidP="00426EE9">
            <w:pPr>
              <w:ind w:firstLineChars="0" w:firstLine="0"/>
              <w:rPr>
                <w:b/>
                <w:sz w:val="21"/>
              </w:rPr>
            </w:pPr>
            <w:r w:rsidRPr="00A22DBB">
              <w:rPr>
                <w:rFonts w:hint="eastAsia"/>
                <w:b/>
                <w:sz w:val="21"/>
              </w:rPr>
              <w:t>购置金额</w:t>
            </w:r>
          </w:p>
        </w:tc>
        <w:tc>
          <w:tcPr>
            <w:tcW w:w="1013" w:type="dxa"/>
            <w:shd w:val="clear" w:color="auto" w:fill="auto"/>
            <w:vAlign w:val="center"/>
          </w:tcPr>
          <w:p w:rsidR="00E14635" w:rsidRPr="00A22DBB" w:rsidRDefault="00E14635" w:rsidP="00AA6C75">
            <w:pPr>
              <w:ind w:firstLine="422"/>
              <w:rPr>
                <w:b/>
                <w:sz w:val="21"/>
              </w:rPr>
            </w:pPr>
          </w:p>
        </w:tc>
      </w:tr>
      <w:tr w:rsidR="00E14635" w:rsidRPr="00A22DBB" w:rsidTr="00AA6C75">
        <w:trPr>
          <w:trHeight w:val="519"/>
        </w:trPr>
        <w:tc>
          <w:tcPr>
            <w:tcW w:w="817" w:type="dxa"/>
            <w:vMerge/>
            <w:shd w:val="clear" w:color="auto" w:fill="auto"/>
          </w:tcPr>
          <w:p w:rsidR="00E14635" w:rsidRPr="00A22DBB" w:rsidRDefault="00E14635" w:rsidP="00AA6C75">
            <w:pPr>
              <w:ind w:firstLine="420"/>
              <w:rPr>
                <w:sz w:val="21"/>
              </w:rPr>
            </w:pPr>
          </w:p>
        </w:tc>
        <w:tc>
          <w:tcPr>
            <w:tcW w:w="1427" w:type="dxa"/>
            <w:shd w:val="clear" w:color="auto" w:fill="auto"/>
            <w:vAlign w:val="center"/>
          </w:tcPr>
          <w:p w:rsidR="00E14635" w:rsidRPr="00A22DBB" w:rsidRDefault="00E14635" w:rsidP="00426EE9">
            <w:pPr>
              <w:ind w:firstLineChars="0" w:firstLine="0"/>
              <w:rPr>
                <w:b/>
                <w:sz w:val="21"/>
              </w:rPr>
            </w:pPr>
            <w:r w:rsidRPr="00A22DBB">
              <w:rPr>
                <w:rFonts w:hint="eastAsia"/>
                <w:b/>
                <w:sz w:val="21"/>
              </w:rPr>
              <w:t>使用单位</w:t>
            </w:r>
          </w:p>
        </w:tc>
        <w:tc>
          <w:tcPr>
            <w:tcW w:w="1408" w:type="dxa"/>
            <w:shd w:val="clear" w:color="auto" w:fill="auto"/>
            <w:vAlign w:val="center"/>
          </w:tcPr>
          <w:p w:rsidR="00E14635" w:rsidRPr="00A22DBB" w:rsidRDefault="00E14635" w:rsidP="00426EE9">
            <w:pPr>
              <w:ind w:firstLineChars="0" w:firstLine="0"/>
              <w:rPr>
                <w:b/>
                <w:sz w:val="21"/>
              </w:rPr>
            </w:pPr>
          </w:p>
        </w:tc>
        <w:tc>
          <w:tcPr>
            <w:tcW w:w="1134" w:type="dxa"/>
            <w:shd w:val="clear" w:color="auto" w:fill="auto"/>
            <w:vAlign w:val="center"/>
          </w:tcPr>
          <w:p w:rsidR="00E14635" w:rsidRPr="00A22DBB" w:rsidRDefault="00E14635" w:rsidP="00426EE9">
            <w:pPr>
              <w:ind w:firstLineChars="0" w:firstLine="0"/>
              <w:rPr>
                <w:b/>
                <w:sz w:val="21"/>
              </w:rPr>
            </w:pPr>
            <w:r w:rsidRPr="00A22DBB">
              <w:rPr>
                <w:rFonts w:hint="eastAsia"/>
                <w:b/>
                <w:sz w:val="21"/>
              </w:rPr>
              <w:t>放置地点</w:t>
            </w:r>
          </w:p>
        </w:tc>
        <w:tc>
          <w:tcPr>
            <w:tcW w:w="3565" w:type="dxa"/>
            <w:gridSpan w:val="3"/>
            <w:shd w:val="clear" w:color="auto" w:fill="auto"/>
            <w:vAlign w:val="center"/>
          </w:tcPr>
          <w:p w:rsidR="00E14635" w:rsidRPr="00A22DBB" w:rsidRDefault="00E14635" w:rsidP="00426EE9">
            <w:pPr>
              <w:ind w:firstLineChars="0" w:firstLine="0"/>
              <w:rPr>
                <w:b/>
                <w:sz w:val="21"/>
              </w:rPr>
            </w:pPr>
          </w:p>
        </w:tc>
      </w:tr>
      <w:tr w:rsidR="00E14635" w:rsidRPr="00426EE9" w:rsidTr="00AA6C75">
        <w:trPr>
          <w:trHeight w:val="602"/>
        </w:trPr>
        <w:tc>
          <w:tcPr>
            <w:tcW w:w="817" w:type="dxa"/>
            <w:vMerge/>
            <w:shd w:val="clear" w:color="auto" w:fill="auto"/>
          </w:tcPr>
          <w:p w:rsidR="00E14635" w:rsidRPr="00A22DBB" w:rsidRDefault="00E14635" w:rsidP="00AA6C75">
            <w:pPr>
              <w:ind w:firstLine="420"/>
              <w:rPr>
                <w:sz w:val="21"/>
              </w:rPr>
            </w:pPr>
          </w:p>
        </w:tc>
        <w:tc>
          <w:tcPr>
            <w:tcW w:w="3969" w:type="dxa"/>
            <w:gridSpan w:val="3"/>
            <w:shd w:val="clear" w:color="auto" w:fill="auto"/>
            <w:vAlign w:val="center"/>
          </w:tcPr>
          <w:p w:rsidR="00E14635" w:rsidRPr="00A22DBB" w:rsidRDefault="00E14635" w:rsidP="00426EE9">
            <w:pPr>
              <w:ind w:firstLineChars="0" w:firstLine="0"/>
              <w:rPr>
                <w:b/>
                <w:sz w:val="21"/>
              </w:rPr>
            </w:pPr>
            <w:r w:rsidRPr="00A22DBB">
              <w:rPr>
                <w:rFonts w:hint="eastAsia"/>
                <w:b/>
                <w:sz w:val="21"/>
              </w:rPr>
              <w:t>维修金额（元）</w:t>
            </w:r>
          </w:p>
        </w:tc>
        <w:tc>
          <w:tcPr>
            <w:tcW w:w="1418" w:type="dxa"/>
            <w:shd w:val="clear" w:color="auto" w:fill="auto"/>
            <w:vAlign w:val="center"/>
          </w:tcPr>
          <w:p w:rsidR="00E14635" w:rsidRPr="00A22DBB" w:rsidRDefault="00E14635" w:rsidP="00426EE9">
            <w:pPr>
              <w:ind w:firstLineChars="0" w:firstLine="0"/>
              <w:rPr>
                <w:b/>
                <w:sz w:val="21"/>
              </w:rPr>
            </w:pPr>
            <w:r w:rsidRPr="00A22DBB">
              <w:rPr>
                <w:rFonts w:hint="eastAsia"/>
                <w:b/>
                <w:sz w:val="21"/>
              </w:rPr>
              <w:t>使用方向</w:t>
            </w:r>
          </w:p>
        </w:tc>
        <w:tc>
          <w:tcPr>
            <w:tcW w:w="2147" w:type="dxa"/>
            <w:gridSpan w:val="2"/>
            <w:shd w:val="clear" w:color="auto" w:fill="auto"/>
          </w:tcPr>
          <w:p w:rsidR="00E14635" w:rsidRPr="00A22DBB" w:rsidRDefault="00E14635" w:rsidP="00426EE9">
            <w:pPr>
              <w:ind w:firstLineChars="0" w:firstLine="0"/>
              <w:rPr>
                <w:b/>
                <w:sz w:val="21"/>
              </w:rPr>
            </w:pPr>
          </w:p>
        </w:tc>
      </w:tr>
      <w:tr w:rsidR="00E14635" w:rsidRPr="00426EE9" w:rsidTr="00AA6C75">
        <w:trPr>
          <w:trHeight w:val="679"/>
        </w:trPr>
        <w:tc>
          <w:tcPr>
            <w:tcW w:w="817" w:type="dxa"/>
            <w:vMerge/>
            <w:shd w:val="clear" w:color="auto" w:fill="auto"/>
          </w:tcPr>
          <w:p w:rsidR="00E14635" w:rsidRPr="00A22DBB" w:rsidRDefault="00E14635" w:rsidP="00AA6C75">
            <w:pPr>
              <w:ind w:firstLine="420"/>
              <w:rPr>
                <w:sz w:val="21"/>
              </w:rPr>
            </w:pPr>
          </w:p>
        </w:tc>
        <w:tc>
          <w:tcPr>
            <w:tcW w:w="7534" w:type="dxa"/>
            <w:gridSpan w:val="6"/>
            <w:shd w:val="clear" w:color="auto" w:fill="auto"/>
            <w:vAlign w:val="center"/>
          </w:tcPr>
          <w:p w:rsidR="00E14635" w:rsidRPr="00426EE9" w:rsidRDefault="00E14635" w:rsidP="00426EE9">
            <w:pPr>
              <w:ind w:firstLineChars="0" w:firstLine="0"/>
              <w:rPr>
                <w:b/>
                <w:sz w:val="21"/>
              </w:rPr>
            </w:pPr>
            <w:r w:rsidRPr="00426EE9">
              <w:rPr>
                <w:rFonts w:hint="eastAsia"/>
                <w:b/>
                <w:sz w:val="21"/>
              </w:rPr>
              <w:t>申</w:t>
            </w:r>
            <w:r w:rsidRPr="00426EE9">
              <w:rPr>
                <w:rFonts w:hint="eastAsia"/>
                <w:b/>
                <w:sz w:val="21"/>
              </w:rPr>
              <w:t xml:space="preserve">  </w:t>
            </w:r>
            <w:r w:rsidRPr="00426EE9">
              <w:rPr>
                <w:rFonts w:hint="eastAsia"/>
                <w:b/>
                <w:sz w:val="21"/>
              </w:rPr>
              <w:t>请</w:t>
            </w:r>
            <w:r w:rsidRPr="00426EE9">
              <w:rPr>
                <w:rFonts w:hint="eastAsia"/>
                <w:b/>
                <w:sz w:val="21"/>
              </w:rPr>
              <w:t xml:space="preserve">  </w:t>
            </w:r>
            <w:r w:rsidRPr="00426EE9">
              <w:rPr>
                <w:rFonts w:hint="eastAsia"/>
                <w:b/>
                <w:sz w:val="21"/>
              </w:rPr>
              <w:t>理</w:t>
            </w:r>
            <w:r w:rsidRPr="00426EE9">
              <w:rPr>
                <w:rFonts w:hint="eastAsia"/>
                <w:b/>
                <w:sz w:val="21"/>
              </w:rPr>
              <w:t xml:space="preserve">  </w:t>
            </w:r>
            <w:r w:rsidRPr="00426EE9">
              <w:rPr>
                <w:rFonts w:hint="eastAsia"/>
                <w:b/>
                <w:sz w:val="21"/>
              </w:rPr>
              <w:t>由</w:t>
            </w:r>
          </w:p>
        </w:tc>
      </w:tr>
      <w:tr w:rsidR="00E14635" w:rsidRPr="00426EE9" w:rsidTr="00AA6C75">
        <w:tc>
          <w:tcPr>
            <w:tcW w:w="817" w:type="dxa"/>
            <w:vMerge/>
            <w:shd w:val="clear" w:color="auto" w:fill="auto"/>
          </w:tcPr>
          <w:p w:rsidR="00E14635" w:rsidRPr="00A22DBB" w:rsidRDefault="00E14635" w:rsidP="00AA6C75">
            <w:pPr>
              <w:ind w:firstLine="420"/>
              <w:rPr>
                <w:sz w:val="21"/>
              </w:rPr>
            </w:pPr>
          </w:p>
        </w:tc>
        <w:tc>
          <w:tcPr>
            <w:tcW w:w="7534" w:type="dxa"/>
            <w:gridSpan w:val="6"/>
            <w:shd w:val="clear" w:color="auto" w:fill="auto"/>
          </w:tcPr>
          <w:p w:rsidR="00E14635" w:rsidRPr="00426EE9" w:rsidRDefault="00E14635" w:rsidP="00426EE9">
            <w:pPr>
              <w:ind w:firstLineChars="0" w:firstLine="0"/>
              <w:rPr>
                <w:b/>
                <w:sz w:val="21"/>
              </w:rPr>
            </w:pPr>
            <w:r w:rsidRPr="00426EE9">
              <w:rPr>
                <w:rFonts w:hint="eastAsia"/>
                <w:b/>
                <w:sz w:val="21"/>
              </w:rPr>
              <w:t>1</w:t>
            </w:r>
            <w:r w:rsidRPr="00426EE9">
              <w:rPr>
                <w:rFonts w:hint="eastAsia"/>
                <w:b/>
                <w:sz w:val="21"/>
              </w:rPr>
              <w:t>、仪器损坏的原因及所需费用的组成</w:t>
            </w:r>
          </w:p>
          <w:p w:rsidR="00E14635" w:rsidRPr="00426EE9" w:rsidRDefault="00E14635" w:rsidP="00426EE9">
            <w:pPr>
              <w:ind w:firstLineChars="0" w:firstLine="0"/>
              <w:rPr>
                <w:b/>
                <w:sz w:val="21"/>
              </w:rPr>
            </w:pPr>
            <w:r w:rsidRPr="00426EE9">
              <w:rPr>
                <w:rFonts w:hint="eastAsia"/>
                <w:b/>
                <w:sz w:val="21"/>
              </w:rPr>
              <w:t>2</w:t>
            </w:r>
            <w:r w:rsidRPr="00426EE9">
              <w:rPr>
                <w:rFonts w:hint="eastAsia"/>
                <w:b/>
                <w:sz w:val="21"/>
              </w:rPr>
              <w:t>、仪器维修后对教学、科研工作有哪些促进作用</w:t>
            </w:r>
          </w:p>
        </w:tc>
      </w:tr>
      <w:tr w:rsidR="00E14635" w:rsidRPr="00426EE9" w:rsidTr="00AA6C75">
        <w:tc>
          <w:tcPr>
            <w:tcW w:w="817" w:type="dxa"/>
            <w:vMerge/>
            <w:shd w:val="clear" w:color="auto" w:fill="auto"/>
          </w:tcPr>
          <w:p w:rsidR="00E14635" w:rsidRPr="00A22DBB" w:rsidRDefault="00E14635" w:rsidP="00AA6C75">
            <w:pPr>
              <w:ind w:firstLine="420"/>
              <w:rPr>
                <w:sz w:val="21"/>
              </w:rPr>
            </w:pPr>
          </w:p>
        </w:tc>
        <w:tc>
          <w:tcPr>
            <w:tcW w:w="7534" w:type="dxa"/>
            <w:gridSpan w:val="6"/>
            <w:shd w:val="clear" w:color="auto" w:fill="auto"/>
          </w:tcPr>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申请人：</w:t>
            </w:r>
            <w:r w:rsidRPr="00426EE9">
              <w:rPr>
                <w:rFonts w:hint="eastAsia"/>
                <w:b/>
                <w:sz w:val="21"/>
              </w:rPr>
              <w:t xml:space="preserve">                                </w:t>
            </w:r>
            <w:r w:rsidRPr="00426EE9">
              <w:rPr>
                <w:rFonts w:hint="eastAsia"/>
                <w:b/>
                <w:sz w:val="21"/>
              </w:rPr>
              <w:t>电话：</w:t>
            </w:r>
          </w:p>
          <w:p w:rsidR="00E14635" w:rsidRPr="00426EE9" w:rsidRDefault="00E14635" w:rsidP="00426EE9">
            <w:pPr>
              <w:ind w:firstLineChars="0" w:firstLine="0"/>
              <w:rPr>
                <w:b/>
                <w:sz w:val="21"/>
              </w:rPr>
            </w:pPr>
            <w:r w:rsidRPr="00426EE9">
              <w:rPr>
                <w:rFonts w:hint="eastAsia"/>
                <w:b/>
                <w:sz w:val="21"/>
              </w:rPr>
              <w:t>院（系）主任签章：</w:t>
            </w:r>
            <w:r w:rsidRPr="00426EE9">
              <w:rPr>
                <w:rFonts w:hint="eastAsia"/>
                <w:b/>
                <w:sz w:val="21"/>
              </w:rPr>
              <w:t xml:space="preserve">                                    </w:t>
            </w:r>
            <w:r w:rsidRPr="00426EE9">
              <w:rPr>
                <w:rFonts w:hint="eastAsia"/>
                <w:b/>
                <w:sz w:val="21"/>
              </w:rPr>
              <w:t>年</w:t>
            </w:r>
            <w:r w:rsidRPr="00426EE9">
              <w:rPr>
                <w:rFonts w:hint="eastAsia"/>
                <w:b/>
                <w:sz w:val="21"/>
              </w:rPr>
              <w:t xml:space="preserve">   </w:t>
            </w:r>
            <w:r w:rsidRPr="00426EE9">
              <w:rPr>
                <w:rFonts w:hint="eastAsia"/>
                <w:b/>
                <w:sz w:val="21"/>
              </w:rPr>
              <w:t>月</w:t>
            </w:r>
            <w:r w:rsidRPr="00426EE9">
              <w:rPr>
                <w:rFonts w:hint="eastAsia"/>
                <w:b/>
                <w:sz w:val="21"/>
              </w:rPr>
              <w:t xml:space="preserve">   </w:t>
            </w:r>
            <w:r w:rsidRPr="00426EE9">
              <w:rPr>
                <w:rFonts w:hint="eastAsia"/>
                <w:b/>
                <w:sz w:val="21"/>
              </w:rPr>
              <w:t>日</w:t>
            </w:r>
          </w:p>
          <w:p w:rsidR="00E14635" w:rsidRPr="00426EE9" w:rsidRDefault="00E14635" w:rsidP="00426EE9">
            <w:pPr>
              <w:ind w:firstLineChars="0" w:firstLine="0"/>
              <w:rPr>
                <w:b/>
                <w:sz w:val="21"/>
              </w:rPr>
            </w:pPr>
            <w:r w:rsidRPr="00426EE9">
              <w:rPr>
                <w:rFonts w:hint="eastAsia"/>
                <w:b/>
                <w:sz w:val="21"/>
              </w:rPr>
              <w:t>单位公章：</w:t>
            </w:r>
          </w:p>
        </w:tc>
      </w:tr>
      <w:tr w:rsidR="00E14635" w:rsidRPr="00426EE9" w:rsidTr="00AA6C75">
        <w:tc>
          <w:tcPr>
            <w:tcW w:w="817" w:type="dxa"/>
            <w:vMerge w:val="restart"/>
            <w:shd w:val="clear" w:color="auto" w:fill="auto"/>
            <w:vAlign w:val="center"/>
          </w:tcPr>
          <w:p w:rsidR="00E14635" w:rsidRPr="00426EE9" w:rsidRDefault="00E14635" w:rsidP="00426EE9">
            <w:pPr>
              <w:ind w:firstLineChars="0" w:firstLine="0"/>
              <w:rPr>
                <w:b/>
                <w:sz w:val="21"/>
              </w:rPr>
            </w:pPr>
            <w:r w:rsidRPr="00426EE9">
              <w:rPr>
                <w:rFonts w:hint="eastAsia"/>
                <w:b/>
                <w:sz w:val="21"/>
              </w:rPr>
              <w:t>设实处</w:t>
            </w: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填</w:t>
            </w:r>
            <w:r w:rsidRPr="00426EE9">
              <w:rPr>
                <w:rFonts w:hint="eastAsia"/>
                <w:b/>
                <w:sz w:val="21"/>
              </w:rPr>
              <w:t xml:space="preserve">  </w:t>
            </w:r>
            <w:r w:rsidRPr="00426EE9">
              <w:rPr>
                <w:rFonts w:hint="eastAsia"/>
                <w:b/>
                <w:sz w:val="21"/>
              </w:rPr>
              <w:t>写</w:t>
            </w:r>
          </w:p>
        </w:tc>
        <w:tc>
          <w:tcPr>
            <w:tcW w:w="7534" w:type="dxa"/>
            <w:gridSpan w:val="6"/>
            <w:shd w:val="clear" w:color="auto" w:fill="auto"/>
          </w:tcPr>
          <w:p w:rsidR="00E14635" w:rsidRPr="00426EE9" w:rsidRDefault="00E14635" w:rsidP="00426EE9">
            <w:pPr>
              <w:ind w:firstLineChars="0" w:firstLine="0"/>
              <w:rPr>
                <w:b/>
                <w:sz w:val="21"/>
              </w:rPr>
            </w:pPr>
            <w:r w:rsidRPr="00426EE9">
              <w:rPr>
                <w:rFonts w:hint="eastAsia"/>
                <w:b/>
                <w:sz w:val="21"/>
              </w:rPr>
              <w:t>上一年度使用机时数：</w:t>
            </w:r>
          </w:p>
          <w:p w:rsidR="00E14635" w:rsidRPr="00426EE9" w:rsidRDefault="00E14635" w:rsidP="00426EE9">
            <w:pPr>
              <w:ind w:firstLineChars="0" w:firstLine="0"/>
              <w:rPr>
                <w:b/>
                <w:sz w:val="21"/>
              </w:rPr>
            </w:pPr>
            <w:r w:rsidRPr="00426EE9">
              <w:rPr>
                <w:rFonts w:hint="eastAsia"/>
                <w:b/>
                <w:sz w:val="21"/>
              </w:rPr>
              <w:t>是否加入医学部大型仪器预约共享平台管理：是</w:t>
            </w:r>
            <w:r w:rsidRPr="00426EE9">
              <w:rPr>
                <w:rFonts w:hint="eastAsia"/>
                <w:b/>
                <w:sz w:val="21"/>
              </w:rPr>
              <w:t>/</w:t>
            </w:r>
            <w:r w:rsidRPr="00426EE9">
              <w:rPr>
                <w:rFonts w:hint="eastAsia"/>
                <w:b/>
                <w:sz w:val="21"/>
              </w:rPr>
              <w:t>否</w:t>
            </w: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设实处经办人审核意见：</w:t>
            </w:r>
          </w:p>
          <w:p w:rsidR="00E14635" w:rsidRPr="00426EE9" w:rsidRDefault="00E14635" w:rsidP="00426EE9">
            <w:pPr>
              <w:ind w:firstLineChars="0" w:firstLine="0"/>
              <w:rPr>
                <w:b/>
                <w:sz w:val="21"/>
              </w:rPr>
            </w:pPr>
            <w:r w:rsidRPr="00426EE9">
              <w:rPr>
                <w:rFonts w:hint="eastAsia"/>
                <w:b/>
                <w:sz w:val="21"/>
              </w:rPr>
              <w:t xml:space="preserve">                                    </w:t>
            </w:r>
            <w:r w:rsidRPr="00426EE9">
              <w:rPr>
                <w:rFonts w:hint="eastAsia"/>
                <w:b/>
                <w:sz w:val="21"/>
              </w:rPr>
              <w:t>经办人签章：</w:t>
            </w:r>
          </w:p>
          <w:p w:rsidR="00E14635" w:rsidRPr="00426EE9" w:rsidRDefault="00E14635" w:rsidP="00426EE9">
            <w:pPr>
              <w:ind w:firstLineChars="0" w:firstLine="0"/>
              <w:rPr>
                <w:b/>
                <w:sz w:val="21"/>
              </w:rPr>
            </w:pPr>
            <w:r w:rsidRPr="00426EE9">
              <w:rPr>
                <w:rFonts w:hint="eastAsia"/>
                <w:b/>
                <w:sz w:val="21"/>
              </w:rPr>
              <w:t xml:space="preserve">                                                      </w:t>
            </w:r>
            <w:r w:rsidRPr="00426EE9">
              <w:rPr>
                <w:rFonts w:hint="eastAsia"/>
                <w:b/>
                <w:sz w:val="21"/>
              </w:rPr>
              <w:t>年</w:t>
            </w:r>
            <w:r w:rsidRPr="00426EE9">
              <w:rPr>
                <w:rFonts w:hint="eastAsia"/>
                <w:b/>
                <w:sz w:val="21"/>
              </w:rPr>
              <w:t xml:space="preserve">   </w:t>
            </w:r>
            <w:r w:rsidRPr="00426EE9">
              <w:rPr>
                <w:rFonts w:hint="eastAsia"/>
                <w:b/>
                <w:sz w:val="21"/>
              </w:rPr>
              <w:t>月</w:t>
            </w:r>
            <w:r w:rsidRPr="00426EE9">
              <w:rPr>
                <w:rFonts w:hint="eastAsia"/>
                <w:b/>
                <w:sz w:val="21"/>
              </w:rPr>
              <w:t xml:space="preserve">   </w:t>
            </w:r>
            <w:r w:rsidRPr="00426EE9">
              <w:rPr>
                <w:rFonts w:hint="eastAsia"/>
                <w:b/>
                <w:sz w:val="21"/>
              </w:rPr>
              <w:t>日</w:t>
            </w:r>
          </w:p>
        </w:tc>
      </w:tr>
      <w:tr w:rsidR="00E14635" w:rsidRPr="00A22DBB" w:rsidTr="00AA6C75">
        <w:trPr>
          <w:trHeight w:val="1280"/>
        </w:trPr>
        <w:tc>
          <w:tcPr>
            <w:tcW w:w="817" w:type="dxa"/>
            <w:vMerge/>
            <w:shd w:val="clear" w:color="auto" w:fill="auto"/>
          </w:tcPr>
          <w:p w:rsidR="00E14635" w:rsidRPr="00A22DBB" w:rsidRDefault="00E14635" w:rsidP="00AA6C75">
            <w:pPr>
              <w:ind w:firstLine="420"/>
              <w:rPr>
                <w:sz w:val="21"/>
              </w:rPr>
            </w:pPr>
          </w:p>
        </w:tc>
        <w:tc>
          <w:tcPr>
            <w:tcW w:w="7534" w:type="dxa"/>
            <w:gridSpan w:val="6"/>
            <w:shd w:val="clear" w:color="auto" w:fill="auto"/>
          </w:tcPr>
          <w:p w:rsidR="00E14635" w:rsidRPr="00426EE9" w:rsidRDefault="00E14635" w:rsidP="00426EE9">
            <w:pPr>
              <w:ind w:firstLineChars="0" w:firstLine="0"/>
              <w:rPr>
                <w:b/>
                <w:sz w:val="21"/>
              </w:rPr>
            </w:pPr>
            <w:r w:rsidRPr="00426EE9">
              <w:rPr>
                <w:rFonts w:hint="eastAsia"/>
                <w:b/>
                <w:sz w:val="21"/>
              </w:rPr>
              <w:t>设实处审批意见：</w:t>
            </w: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p>
          <w:p w:rsidR="00E14635" w:rsidRPr="00426EE9" w:rsidRDefault="00E14635" w:rsidP="00426EE9">
            <w:pPr>
              <w:ind w:firstLineChars="0" w:firstLine="0"/>
              <w:rPr>
                <w:b/>
                <w:sz w:val="21"/>
              </w:rPr>
            </w:pPr>
            <w:r w:rsidRPr="00426EE9">
              <w:rPr>
                <w:rFonts w:hint="eastAsia"/>
                <w:b/>
                <w:sz w:val="21"/>
              </w:rPr>
              <w:t xml:space="preserve">                                    </w:t>
            </w:r>
            <w:r w:rsidRPr="00426EE9">
              <w:rPr>
                <w:rFonts w:hint="eastAsia"/>
                <w:b/>
                <w:sz w:val="21"/>
              </w:rPr>
              <w:t>负责人签章：</w:t>
            </w:r>
          </w:p>
          <w:p w:rsidR="00E14635" w:rsidRPr="00426EE9" w:rsidRDefault="00E14635" w:rsidP="00426EE9">
            <w:pPr>
              <w:ind w:firstLineChars="0" w:firstLine="0"/>
              <w:rPr>
                <w:b/>
                <w:sz w:val="21"/>
              </w:rPr>
            </w:pPr>
            <w:r w:rsidRPr="00426EE9">
              <w:rPr>
                <w:rFonts w:hint="eastAsia"/>
                <w:b/>
                <w:sz w:val="21"/>
              </w:rPr>
              <w:t xml:space="preserve">                                                      </w:t>
            </w:r>
            <w:r w:rsidRPr="00426EE9">
              <w:rPr>
                <w:rFonts w:hint="eastAsia"/>
                <w:b/>
                <w:sz w:val="21"/>
              </w:rPr>
              <w:t>年</w:t>
            </w:r>
            <w:r w:rsidRPr="00426EE9">
              <w:rPr>
                <w:rFonts w:hint="eastAsia"/>
                <w:b/>
                <w:sz w:val="21"/>
              </w:rPr>
              <w:t xml:space="preserve">   </w:t>
            </w:r>
            <w:r w:rsidRPr="00426EE9">
              <w:rPr>
                <w:rFonts w:hint="eastAsia"/>
                <w:b/>
                <w:sz w:val="21"/>
              </w:rPr>
              <w:t>月</w:t>
            </w:r>
            <w:r w:rsidRPr="00426EE9">
              <w:rPr>
                <w:rFonts w:hint="eastAsia"/>
                <w:b/>
                <w:sz w:val="21"/>
              </w:rPr>
              <w:t xml:space="preserve">   </w:t>
            </w:r>
            <w:r w:rsidRPr="00426EE9">
              <w:rPr>
                <w:rFonts w:hint="eastAsia"/>
                <w:b/>
                <w:sz w:val="21"/>
              </w:rPr>
              <w:t>日</w:t>
            </w:r>
          </w:p>
        </w:tc>
      </w:tr>
      <w:tr w:rsidR="00E14635" w:rsidRPr="00A22DBB" w:rsidTr="00AA6C75">
        <w:trPr>
          <w:trHeight w:val="559"/>
        </w:trPr>
        <w:tc>
          <w:tcPr>
            <w:tcW w:w="817" w:type="dxa"/>
            <w:vMerge/>
            <w:shd w:val="clear" w:color="auto" w:fill="auto"/>
          </w:tcPr>
          <w:p w:rsidR="00E14635" w:rsidRPr="00A22DBB" w:rsidRDefault="00E14635" w:rsidP="00AA6C75">
            <w:pPr>
              <w:ind w:firstLine="420"/>
              <w:rPr>
                <w:sz w:val="21"/>
              </w:rPr>
            </w:pPr>
          </w:p>
        </w:tc>
        <w:tc>
          <w:tcPr>
            <w:tcW w:w="7534" w:type="dxa"/>
            <w:gridSpan w:val="6"/>
            <w:shd w:val="clear" w:color="auto" w:fill="auto"/>
            <w:vAlign w:val="center"/>
          </w:tcPr>
          <w:p w:rsidR="00E14635" w:rsidRPr="00426EE9" w:rsidRDefault="00E14635" w:rsidP="00426EE9">
            <w:pPr>
              <w:ind w:firstLineChars="0" w:firstLine="0"/>
              <w:rPr>
                <w:b/>
                <w:sz w:val="21"/>
              </w:rPr>
            </w:pPr>
            <w:r w:rsidRPr="00426EE9">
              <w:rPr>
                <w:rFonts w:hint="eastAsia"/>
                <w:b/>
                <w:sz w:val="21"/>
              </w:rPr>
              <w:t>注意事项：审核通过后有效期两个月，后续请尽快完成相关维修手续。</w:t>
            </w:r>
          </w:p>
        </w:tc>
      </w:tr>
    </w:tbl>
    <w:p w:rsidR="00E14635" w:rsidRDefault="00E14635" w:rsidP="00E14635">
      <w:pPr>
        <w:ind w:firstLine="422"/>
        <w:sectPr w:rsidR="00E14635" w:rsidSect="00AA6C75">
          <w:headerReference w:type="default" r:id="rId27"/>
          <w:pgSz w:w="11906" w:h="16838"/>
          <w:pgMar w:top="1440" w:right="1800" w:bottom="1440" w:left="1800" w:header="851" w:footer="992" w:gutter="0"/>
          <w:cols w:space="425"/>
          <w:docGrid w:type="lines" w:linePitch="312"/>
        </w:sectPr>
      </w:pPr>
      <w:r w:rsidRPr="00A22DBB">
        <w:rPr>
          <w:rFonts w:hint="eastAsia"/>
          <w:b/>
          <w:sz w:val="21"/>
        </w:rPr>
        <w:t>注意事项</w:t>
      </w:r>
      <w:r w:rsidRPr="00A22DBB">
        <w:rPr>
          <w:rFonts w:hint="eastAsia"/>
          <w:sz w:val="21"/>
        </w:rPr>
        <w:t>：</w:t>
      </w:r>
      <w:r w:rsidRPr="00A22DBB">
        <w:rPr>
          <w:rFonts w:hint="eastAsia"/>
          <w:sz w:val="21"/>
        </w:rPr>
        <w:t>1</w:t>
      </w:r>
      <w:r w:rsidRPr="00A22DBB">
        <w:rPr>
          <w:rFonts w:hint="eastAsia"/>
          <w:sz w:val="21"/>
        </w:rPr>
        <w:t>、申请单内仪器的基本信息参照我处“实验室与设备管理信息系统”内所对应的电子信息填写。</w:t>
      </w:r>
      <w:r w:rsidRPr="00A22DBB">
        <w:rPr>
          <w:rFonts w:hint="eastAsia"/>
          <w:sz w:val="21"/>
        </w:rPr>
        <w:t>2</w:t>
      </w:r>
      <w:r w:rsidRPr="00A22DBB">
        <w:rPr>
          <w:rFonts w:hint="eastAsia"/>
          <w:sz w:val="21"/>
        </w:rPr>
        <w:t>、申请维修请先将此单填写完整后送至我处报审批。</w:t>
      </w:r>
      <w:r w:rsidRPr="00A22DBB">
        <w:rPr>
          <w:rFonts w:hint="eastAsia"/>
          <w:sz w:val="21"/>
        </w:rPr>
        <w:t>3</w:t>
      </w:r>
      <w:r w:rsidRPr="00A22DBB">
        <w:rPr>
          <w:rFonts w:hint="eastAsia"/>
          <w:sz w:val="21"/>
        </w:rPr>
        <w:t>、未经我处批准，擅自维修的单位，其维修经费自行解决。</w:t>
      </w:r>
      <w:r w:rsidRPr="00A22DBB">
        <w:rPr>
          <w:rFonts w:hint="eastAsia"/>
          <w:sz w:val="21"/>
        </w:rPr>
        <w:t>4</w:t>
      </w:r>
      <w:r w:rsidRPr="00A22DBB">
        <w:rPr>
          <w:rFonts w:hint="eastAsia"/>
          <w:sz w:val="21"/>
        </w:rPr>
        <w:t>、表格交至地点：行政</w:t>
      </w:r>
      <w:r w:rsidRPr="00A22DBB">
        <w:rPr>
          <w:rFonts w:hint="eastAsia"/>
          <w:sz w:val="21"/>
        </w:rPr>
        <w:t>1</w:t>
      </w:r>
      <w:r w:rsidRPr="00A22DBB">
        <w:rPr>
          <w:rFonts w:hint="eastAsia"/>
          <w:sz w:val="21"/>
        </w:rPr>
        <w:t>号楼</w:t>
      </w:r>
      <w:r w:rsidRPr="00A22DBB">
        <w:rPr>
          <w:rFonts w:hint="eastAsia"/>
          <w:sz w:val="21"/>
        </w:rPr>
        <w:t>305</w:t>
      </w:r>
      <w:r w:rsidRPr="00A22DBB">
        <w:rPr>
          <w:rFonts w:hint="eastAsia"/>
          <w:sz w:val="21"/>
        </w:rPr>
        <w:t>室。</w:t>
      </w:r>
    </w:p>
    <w:p w:rsidR="00753D3C" w:rsidRDefault="00753D3C" w:rsidP="00753D3C">
      <w:pPr>
        <w:rPr>
          <w:rFonts w:asciiTheme="minorEastAsia" w:eastAsiaTheme="minorEastAsia" w:hAnsiTheme="minorEastAsia"/>
        </w:rPr>
      </w:pPr>
    </w:p>
    <w:p w:rsidR="00295C5E" w:rsidRDefault="00295C5E" w:rsidP="00295C5E">
      <w:pPr>
        <w:pStyle w:val="1"/>
        <w:ind w:firstLine="562"/>
      </w:pPr>
      <w:bookmarkStart w:id="1150" w:name="_Toc69977957"/>
      <w:bookmarkStart w:id="1151" w:name="_Toc70434699"/>
      <w:r>
        <w:rPr>
          <w:rFonts w:hint="eastAsia"/>
        </w:rPr>
        <w:t>（三）图书</w:t>
      </w:r>
      <w:bookmarkEnd w:id="1150"/>
      <w:bookmarkEnd w:id="1151"/>
    </w:p>
    <w:p w:rsidR="007E6E89" w:rsidRPr="007E6E89" w:rsidRDefault="007E6E89" w:rsidP="0031280E">
      <w:pPr>
        <w:pStyle w:val="2"/>
        <w:rPr>
          <w:lang w:val="en-US"/>
        </w:rPr>
      </w:pPr>
      <w:bookmarkStart w:id="1152" w:name="_Toc69977958"/>
      <w:bookmarkStart w:id="1153" w:name="_Toc70434700"/>
      <w:r w:rsidRPr="007E6E89">
        <w:rPr>
          <w:rFonts w:hint="eastAsia"/>
          <w:lang w:val="en-US"/>
        </w:rPr>
        <w:t>北京大学医学图书馆文献资源采购管理办法（试用稿）</w:t>
      </w:r>
      <w:bookmarkEnd w:id="1152"/>
      <w:bookmarkEnd w:id="1153"/>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 xml:space="preserve">第一章  总 </w:t>
      </w:r>
      <w:r w:rsidRPr="007E6E89">
        <w:rPr>
          <w:rFonts w:asciiTheme="minorEastAsia" w:eastAsiaTheme="minorEastAsia" w:hAnsiTheme="minorEastAsia"/>
          <w:lang w:val="en-US"/>
        </w:rPr>
        <w:t xml:space="preserve"> </w:t>
      </w:r>
      <w:r w:rsidRPr="007E6E89">
        <w:rPr>
          <w:rFonts w:asciiTheme="minorEastAsia" w:eastAsiaTheme="minorEastAsia" w:hAnsiTheme="minorEastAsia" w:hint="eastAsia"/>
          <w:lang w:val="en-US"/>
        </w:rPr>
        <w:t>则</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第一条</w:t>
      </w:r>
      <w:r w:rsidRPr="007E6E89">
        <w:rPr>
          <w:rFonts w:asciiTheme="minorEastAsia" w:eastAsiaTheme="minorEastAsia" w:hAnsiTheme="minorEastAsia" w:hint="eastAsia"/>
          <w:lang w:val="en-US"/>
        </w:rPr>
        <w:t xml:space="preserve">  为了保证北京大学医学图书馆能够围绕学校的教学科研任务，根据图书馆的当前及发展的目标，进行全面的、高质量的、及时的、成本合理的文献资源建设，在遵守国家相关法律法规的前提下进行文献资源采购业务，特制定《北京大学医学图书馆文献资源采购管理办法》。</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第二条</w:t>
      </w:r>
      <w:r w:rsidRPr="007E6E89">
        <w:rPr>
          <w:rFonts w:asciiTheme="minorEastAsia" w:eastAsiaTheme="minorEastAsia" w:hAnsiTheme="minorEastAsia" w:hint="eastAsia"/>
          <w:lang w:val="en-US"/>
        </w:rPr>
        <w:t xml:space="preserve">  自本办法生效之日起，凡北京大学医学图书馆使用校拨经费采购文献资源均应依照本办法规定执行。其他来源经费应严格按照经费提供方的规定选择供应商。</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第三条</w:t>
      </w:r>
      <w:r w:rsidRPr="007E6E89">
        <w:rPr>
          <w:rFonts w:asciiTheme="minorEastAsia" w:eastAsiaTheme="minorEastAsia" w:hAnsiTheme="minorEastAsia" w:hint="eastAsia"/>
          <w:lang w:val="en-US"/>
        </w:rPr>
        <w:t xml:space="preserve">  本办法中的文献资源指：图书、期刊、电子资源（电子图书、电子期刊及数据库）、其他有形介质文献（缩微文献、磁带、影音文件、课件等），等。</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第四条</w:t>
      </w:r>
      <w:r w:rsidRPr="007E6E89">
        <w:rPr>
          <w:rFonts w:asciiTheme="minorEastAsia" w:eastAsiaTheme="minorEastAsia" w:hAnsiTheme="minorEastAsia" w:hint="eastAsia"/>
          <w:lang w:val="en-US"/>
        </w:rPr>
        <w:t xml:space="preserve">  本办法中的文献供应商指具有国家各级工商部门颁发的相关行业营业执照，具有《文化经营许可证》或《出版物经营许可证》的经营机构；或依法自办发行的团体及个人。</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第五条</w:t>
      </w:r>
      <w:r w:rsidRPr="007E6E89">
        <w:rPr>
          <w:rFonts w:asciiTheme="minorEastAsia" w:eastAsiaTheme="minorEastAsia" w:hAnsiTheme="minorEastAsia" w:hint="eastAsia"/>
          <w:lang w:val="en-US"/>
        </w:rPr>
        <w:t xml:space="preserve">  本办法中的采购方式包括，公开招标、竞争性议标、单一来源采购、参与集团采购及自行采购等。</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第二章  选择文献采购供应商的基本原则</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第六条</w:t>
      </w:r>
      <w:r w:rsidRPr="007E6E89">
        <w:rPr>
          <w:rFonts w:asciiTheme="minorEastAsia" w:eastAsiaTheme="minorEastAsia" w:hAnsiTheme="minorEastAsia" w:hint="eastAsia"/>
          <w:lang w:val="en-US"/>
        </w:rPr>
        <w:t xml:space="preserve">  根据医学部教学科研的需要，本着公开、公平、公正、诚信的原则，采用本《办法》中第五条的办法，遴选优秀的供应商。</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第七条</w:t>
      </w:r>
      <w:r w:rsidRPr="007E6E89">
        <w:rPr>
          <w:rFonts w:asciiTheme="minorEastAsia" w:eastAsiaTheme="minorEastAsia" w:hAnsiTheme="minorEastAsia" w:hint="eastAsia"/>
          <w:lang w:val="en-US"/>
        </w:rPr>
        <w:t xml:space="preserve">  选择供应商时必须考虑供应商的综合实力、经营特色、在业界的信誉、业绩、售前售后服务等因素，不能仅仅注重价格。</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第八条</w:t>
      </w:r>
      <w:r w:rsidRPr="007E6E89">
        <w:rPr>
          <w:rFonts w:asciiTheme="minorEastAsia" w:eastAsiaTheme="minorEastAsia" w:hAnsiTheme="minorEastAsia" w:hint="eastAsia"/>
          <w:lang w:val="en-US"/>
        </w:rPr>
        <w:t xml:space="preserve">  根据文献资源的采集特点，在选择供应商应注意合作的连续性和稳定性，避免因频繁更换供应商造成入藏文献的中断和滞后。</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第九条</w:t>
      </w:r>
      <w:r w:rsidRPr="007E6E89">
        <w:rPr>
          <w:rFonts w:asciiTheme="minorEastAsia" w:eastAsiaTheme="minorEastAsia" w:hAnsiTheme="minorEastAsia" w:hint="eastAsia"/>
          <w:lang w:val="en-US"/>
        </w:rPr>
        <w:t xml:space="preserve">  供应商的选择必须有利于图书馆文献资源发展方针的执行和实现。</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第三章  选择文献资源采购方式</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第十条</w:t>
      </w:r>
      <w:r w:rsidRPr="007E6E89">
        <w:rPr>
          <w:rFonts w:asciiTheme="minorEastAsia" w:eastAsiaTheme="minorEastAsia" w:hAnsiTheme="minorEastAsia" w:hint="eastAsia"/>
          <w:lang w:val="en-US"/>
        </w:rPr>
        <w:t xml:space="preserve">  北京大学医学图书馆文献资源采购应根据读者的需求和文献的发行情况采用以下方式进行：</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lastRenderedPageBreak/>
        <w:t>（一）公开招标。公开招标应在医学部“设备与实验室管理处”的管理下进行。由图书馆推荐不少于三家的符合资质的供应商参加投标；适合于公开发行的、非专营的、连续性或非连续性的各类文献。</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竞争性议标。竞争性议标是指图书馆选择不少于三家的符合资质的供应商就采购不同类型的文献在馆内进行议标并确定供应商的方式；适合于公开发行的、非专营的、连续性或非连续性的文献。议标后应严格按照确定的供应商采购文献。</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单一来源采购。单一来源采购是指图书馆向某种或某类型文献的唯一供应商直接购买的选择方式；符合下列条件之一的，可采用单一来源方式采购：只能从唯一文献供应商采购的；必须保证原有采购文献连续性的；必须保证原有采购文献的附加服务配套的。</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（四）参与集团采购。参与集团采购是指参加以CALIS的名义组织的集团购买的文献，大多以数据库的形式存在。这类文献由组团单位进行评价、论证，医学图书馆数据库采购小组根据读者的需要讨论后参与购买。</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五）自行购买。自行采购是指图书馆直接从供应商处购买文献的方式。符合下列条件之一的，可采用自行采购方式：因不确定因素导致不能采用上述方法采购的文献书店现场采购、书展采购、补缺等）、或签约供应商不能及时提供的文献（如读者急需的文献）；招标法、有关机关或学校招标文件规定的“可不实行招标”的文献；涉及国家安全和国家机密的文献；著作权法允许的复制文献。</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第四章</w:t>
      </w:r>
      <w:r w:rsidRPr="007E6E89">
        <w:rPr>
          <w:rFonts w:asciiTheme="minorEastAsia" w:eastAsiaTheme="minorEastAsia" w:hAnsiTheme="minorEastAsia"/>
          <w:lang w:val="en-US"/>
        </w:rPr>
        <w:t xml:space="preserve">  </w:t>
      </w:r>
      <w:r w:rsidRPr="007E6E89">
        <w:rPr>
          <w:rFonts w:asciiTheme="minorEastAsia" w:eastAsiaTheme="minorEastAsia" w:hAnsiTheme="minorEastAsia" w:hint="eastAsia"/>
          <w:lang w:val="en-US"/>
        </w:rPr>
        <w:t>医学图书馆文献资源供应商选择领导小组的组成及职责</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第十一条</w:t>
      </w:r>
      <w:r w:rsidRPr="007E6E89">
        <w:rPr>
          <w:rFonts w:asciiTheme="minorEastAsia" w:eastAsiaTheme="minorEastAsia" w:hAnsiTheme="minorEastAsia" w:hint="eastAsia"/>
          <w:lang w:val="en-US"/>
        </w:rPr>
        <w:t xml:space="preserve">  成立医学图书馆文献资源供应商选择领导小组（以下简称领导小组），由5人组成。其中：图书馆正副馆长2人，馆长助理1人、采编部主任及邀请外馆专家各1名。图书馆常务副馆长任小组组长。</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公开招标由医学部“设备与实验室管理处”组织进行。</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第十二条</w:t>
      </w:r>
      <w:r w:rsidRPr="007E6E89">
        <w:rPr>
          <w:rFonts w:asciiTheme="minorEastAsia" w:eastAsiaTheme="minorEastAsia" w:hAnsiTheme="minorEastAsia" w:hint="eastAsia"/>
          <w:lang w:val="en-US"/>
        </w:rPr>
        <w:t xml:space="preserve">  领导小组的职责是：</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（一）负责制定供应商审核标准。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（二）负责审定采编部提出的供应商资质。</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（三）负责审核采编部对签约供应商的评估报告。</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（四）负责评议、选择供应商并确定是否与签约供应商续约或中止合作。</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（五）负责监督和考察对此决定的实施。</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第五章  文献资源采购的实施</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第十三条</w:t>
      </w:r>
      <w:r w:rsidRPr="007E6E89">
        <w:rPr>
          <w:rFonts w:asciiTheme="minorEastAsia" w:eastAsiaTheme="minorEastAsia" w:hAnsiTheme="minorEastAsia" w:hint="eastAsia"/>
          <w:lang w:val="en-US"/>
        </w:rPr>
        <w:t xml:space="preserve">  公开招标应符合《中华人民共和国招标投标法》的有关规定，遵循公开、公平、公正、诚信的原则，确保过程的公正和结果的合理。</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lastRenderedPageBreak/>
        <w:t>第十四条</w:t>
      </w:r>
      <w:r w:rsidRPr="007E6E89">
        <w:rPr>
          <w:rFonts w:asciiTheme="minorEastAsia" w:eastAsiaTheme="minorEastAsia" w:hAnsiTheme="minorEastAsia" w:hint="eastAsia"/>
          <w:lang w:val="en-US"/>
        </w:rPr>
        <w:t xml:space="preserve">  在招标过程中,如参与招标的人员与参与投标的供应商有近亲亲属关系或其他利害关系者，应当主动回避。参与投标的供应商认为招标方某位人员会影响招标结果的公正性，可以申请其回避。</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第十五条</w:t>
      </w:r>
      <w:r w:rsidRPr="007E6E89">
        <w:rPr>
          <w:rFonts w:asciiTheme="minorEastAsia" w:eastAsiaTheme="minorEastAsia" w:hAnsiTheme="minorEastAsia" w:hint="eastAsia"/>
          <w:lang w:val="en-US"/>
        </w:rPr>
        <w:t xml:space="preserve">  医学图书馆文献资源采购管理工作在领导小组的领导下进行。采编部主任负责招标工作的具体事务。</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第十六条</w:t>
      </w:r>
      <w:r w:rsidRPr="007E6E89">
        <w:rPr>
          <w:rFonts w:asciiTheme="minorEastAsia" w:eastAsiaTheme="minorEastAsia" w:hAnsiTheme="minorEastAsia" w:hint="eastAsia"/>
          <w:lang w:val="en-US"/>
        </w:rPr>
        <w:t xml:space="preserve">  在采取竞争性议标方式选择供应商时，图书馆必须成立不少于三人的单数组成的采购谈判小组。需要时可聘请第三方专家参加。</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第十七条</w:t>
      </w:r>
      <w:r w:rsidRPr="007E6E89">
        <w:rPr>
          <w:rFonts w:asciiTheme="minorEastAsia" w:eastAsiaTheme="minorEastAsia" w:hAnsiTheme="minorEastAsia" w:hint="eastAsia"/>
          <w:lang w:val="en-US"/>
        </w:rPr>
        <w:t xml:space="preserve">  竞争性议标的程序</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（一）制定议标文件、明确议标程序、内容、协议草案条款以及评定成交标准等事项。</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（二）确定候选文献供应商名单。</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谈判或议标。领导小组所有成员集中与单一供应商进行谈判，谈判中不得透露与谈判有关的其他文献供应商的技术资料、价格和其他信息。也可采纳领导小组集中议标的方式，共同确定提供商名单及采购额度。</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（四）签定协议。协议暂由学校法定代表人或法定代表人的委托人负责签订。协议必须符合《中华人民共和国合同法》。协议中应包括关于文献的订到率、到货周期、书目数据信息、折扣、相关服务等条款。</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第十八条</w:t>
      </w:r>
      <w:r w:rsidRPr="007E6E89">
        <w:rPr>
          <w:rFonts w:asciiTheme="minorEastAsia" w:eastAsiaTheme="minorEastAsia" w:hAnsiTheme="minorEastAsia" w:hint="eastAsia"/>
          <w:lang w:val="en-US"/>
        </w:rPr>
        <w:t xml:space="preserve">  图书馆在购买单一来源文献时，应遵循有关法律，综合考虑文献的特性与服务条款，保证采购文献的质量，争取尽可能优惠的价格。采购单一来源文献时应报领导小组审查、会签、备案。</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第十九条</w:t>
      </w:r>
      <w:r w:rsidRPr="007E6E89">
        <w:rPr>
          <w:rFonts w:asciiTheme="minorEastAsia" w:eastAsiaTheme="minorEastAsia" w:hAnsiTheme="minorEastAsia" w:hint="eastAsia"/>
          <w:lang w:val="en-US"/>
        </w:rPr>
        <w:t xml:space="preserve">  参与集团采购的程序</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（一）在接到CALIS集团采购意向后，医学图书馆数据库采购小组要组织医学部系统进行数据库试用。</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（二）试用后写成评估报告并经由领导小组审核。</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（三）领导小组审核确定后签署意见并备案。</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（四）通知数据库采购小组实施。</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第二十条</w:t>
      </w:r>
      <w:r w:rsidRPr="007E6E89">
        <w:rPr>
          <w:rFonts w:asciiTheme="minorEastAsia" w:eastAsiaTheme="minorEastAsia" w:hAnsiTheme="minorEastAsia" w:hint="eastAsia"/>
          <w:lang w:val="en-US"/>
        </w:rPr>
        <w:t xml:space="preserve">  自行采购必须严格管理。一般单笔金额不得超过10000元。自行采购年度报告及采购图书清单应于年初上报领导小组审核并备案。</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第六章  对文献供应商的评价、续约及终止合作</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第二十一条</w:t>
      </w:r>
      <w:r w:rsidRPr="007E6E89">
        <w:rPr>
          <w:rFonts w:asciiTheme="minorEastAsia" w:eastAsiaTheme="minorEastAsia" w:hAnsiTheme="minorEastAsia" w:hint="eastAsia"/>
          <w:lang w:val="en-US"/>
        </w:rPr>
        <w:t xml:space="preserve">  文献采访人员应根据协议内容每年对本协议年度供应商的履约表现进行评价，并提交报告，由领导小组确定协议到期后是否继续与该供应商的合作。</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第二十二条</w:t>
      </w:r>
      <w:r w:rsidRPr="007E6E89">
        <w:rPr>
          <w:rFonts w:asciiTheme="minorEastAsia" w:eastAsiaTheme="minorEastAsia" w:hAnsiTheme="minorEastAsia" w:hint="eastAsia"/>
          <w:lang w:val="en-US"/>
        </w:rPr>
        <w:t xml:space="preserve">  如文献供应商能够遵循诚实信用的原则，按照协议约定全面履行自己的义务，协议到期后可以与之续约，但原则上续约不得超过三次。三次后可再通过招投标、议标程序进行竞争。</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lastRenderedPageBreak/>
        <w:t>第二十三条</w:t>
      </w:r>
      <w:r w:rsidRPr="007E6E89">
        <w:rPr>
          <w:rFonts w:asciiTheme="minorEastAsia" w:eastAsiaTheme="minorEastAsia" w:hAnsiTheme="minorEastAsia" w:hint="eastAsia"/>
          <w:lang w:val="en-US"/>
        </w:rPr>
        <w:t xml:space="preserve">  文献采访人员在执行协议过程中如发现供应商未能履行协议，应督促其改进并向主管馆长汇报；如供应商在约定的时间内不能改进，或不能提出令人信服的改进计划，则视之为违约，报领导小组后按照协议约定或法律的有关规定解除协议。</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第二十四条</w:t>
      </w:r>
      <w:r w:rsidRPr="007E6E89">
        <w:rPr>
          <w:rFonts w:asciiTheme="minorEastAsia" w:eastAsiaTheme="minorEastAsia" w:hAnsiTheme="minorEastAsia" w:hint="eastAsia"/>
          <w:lang w:val="en-US"/>
        </w:rPr>
        <w:t xml:space="preserve">  因终止协议导致的供应商的缺失可暂时采用其他方式替代。采购人员应报请领导小组安排重新招标。</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第七章  相关文件管理</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第二十五条</w:t>
      </w:r>
      <w:r w:rsidRPr="007E6E89">
        <w:rPr>
          <w:rFonts w:asciiTheme="minorEastAsia" w:eastAsiaTheme="minorEastAsia" w:hAnsiTheme="minorEastAsia" w:hint="eastAsia"/>
          <w:lang w:val="en-US"/>
        </w:rPr>
        <w:t xml:space="preserve">  图书馆应建立完善的文件保管制度。</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第二十六条</w:t>
      </w:r>
      <w:r w:rsidRPr="007E6E89">
        <w:rPr>
          <w:rFonts w:asciiTheme="minorEastAsia" w:eastAsiaTheme="minorEastAsia" w:hAnsiTheme="minorEastAsia" w:hint="eastAsia"/>
          <w:lang w:val="en-US"/>
        </w:rPr>
        <w:t xml:space="preserve">  每项采购活动的采购文件应当妥善保存，不得伪造、编造、隐匿或销毁。采购文件的保存期限为采购结束之日起至少保存15年。</w:t>
      </w:r>
    </w:p>
    <w:p w:rsidR="007E6E89" w:rsidRPr="007E6E89" w:rsidRDefault="007E6E89" w:rsidP="007E6E89">
      <w:pPr>
        <w:ind w:firstLine="482"/>
        <w:rPr>
          <w:rFonts w:asciiTheme="minorEastAsia" w:eastAsiaTheme="minorEastAsia" w:hAnsiTheme="minorEastAsia"/>
          <w:lang w:val="en-US"/>
        </w:rPr>
      </w:pPr>
      <w:r w:rsidRPr="007E6E89">
        <w:rPr>
          <w:rFonts w:asciiTheme="minorEastAsia" w:eastAsiaTheme="minorEastAsia" w:hAnsiTheme="minorEastAsia" w:hint="eastAsia"/>
          <w:b/>
          <w:lang w:val="en-US"/>
        </w:rPr>
        <w:t>第二十七条</w:t>
      </w:r>
      <w:r w:rsidRPr="007E6E89">
        <w:rPr>
          <w:rFonts w:asciiTheme="minorEastAsia" w:eastAsiaTheme="minorEastAsia" w:hAnsiTheme="minorEastAsia" w:hint="eastAsia"/>
          <w:lang w:val="en-US"/>
        </w:rPr>
        <w:t xml:space="preserve">  采购文件包括：采购项目记录、采购预算、采购方式文件（包括，招标文件、邀请、竞争性谈判、单一来源采购、询价文件、采用招标以外其他采购方式文件）、投标文件、评标标准、评价报告、定标/流标/废标文件、协议文本、年度评价报告及评价意见。</w:t>
      </w: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lang w:val="en-US"/>
        </w:rPr>
        <w:t>2006-12-29</w:t>
      </w: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sectPr w:rsidR="007E6E89" w:rsidRPr="007E6E89" w:rsidSect="007E6E89">
          <w:headerReference w:type="default" r:id="rId28"/>
          <w:pgSz w:w="11906" w:h="16838"/>
          <w:pgMar w:top="1440" w:right="1800" w:bottom="1440" w:left="1800" w:header="851" w:footer="992" w:gutter="0"/>
          <w:cols w:space="425"/>
          <w:docGrid w:type="lines" w:linePitch="312"/>
        </w:sectPr>
      </w:pPr>
    </w:p>
    <w:p w:rsidR="007E6E89" w:rsidRPr="007E6E89" w:rsidRDefault="007E6E89" w:rsidP="007E6E89">
      <w:pPr>
        <w:rPr>
          <w:rFonts w:asciiTheme="minorEastAsia" w:eastAsiaTheme="minorEastAsia" w:hAnsiTheme="minorEastAsia"/>
          <w:lang w:val="en-US"/>
        </w:rPr>
      </w:pPr>
    </w:p>
    <w:p w:rsidR="007E6E89" w:rsidRPr="007E6E89" w:rsidRDefault="007E6E89" w:rsidP="0031280E">
      <w:pPr>
        <w:pStyle w:val="2"/>
        <w:rPr>
          <w:lang w:val="en-US"/>
        </w:rPr>
      </w:pPr>
      <w:bookmarkStart w:id="1154" w:name="_Toc27660773"/>
      <w:bookmarkStart w:id="1155" w:name="_Toc69977959"/>
      <w:bookmarkStart w:id="1156" w:name="_Toc70434701"/>
      <w:r w:rsidRPr="007E6E89">
        <w:rPr>
          <w:rFonts w:hint="eastAsia"/>
          <w:lang w:val="en-US"/>
        </w:rPr>
        <w:t>北京大学医学图书馆文献资产管理办法（暂行）</w:t>
      </w:r>
      <w:bookmarkEnd w:id="1154"/>
      <w:bookmarkEnd w:id="1155"/>
      <w:bookmarkEnd w:id="1156"/>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为加强图书馆文献资产管理，保证资产的安全完整及可用，避免国有资产流失，特制订本办法。</w:t>
      </w:r>
    </w:p>
    <w:p w:rsidR="007E6E89" w:rsidRPr="007E6E89" w:rsidRDefault="007E6E89" w:rsidP="007E6E89">
      <w:pPr>
        <w:ind w:firstLine="482"/>
        <w:rPr>
          <w:rFonts w:asciiTheme="minorEastAsia" w:eastAsiaTheme="minorEastAsia" w:hAnsiTheme="minorEastAsia"/>
          <w:b/>
          <w:lang w:val="en-US"/>
        </w:rPr>
      </w:pPr>
      <w:r w:rsidRPr="007E6E89">
        <w:rPr>
          <w:rFonts w:asciiTheme="minorEastAsia" w:eastAsiaTheme="minorEastAsia" w:hAnsiTheme="minorEastAsia" w:hint="eastAsia"/>
          <w:b/>
          <w:lang w:val="en-US"/>
        </w:rPr>
        <w:t>一、资产范围</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作为固定资产入账的资料包括购置或捐赠获得的图书、合订本期刊、图片、光盘、磁带、电子数据库。</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电子数据库，虽多数只有使用权，但因价值较大，按学校要求也作为固定资产入账。</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期刊现刊、报纸、学位论文作为一般资产管理，暂不入账。</w:t>
      </w:r>
    </w:p>
    <w:p w:rsidR="007E6E89" w:rsidRPr="007E6E89" w:rsidRDefault="007E6E89" w:rsidP="007E6E89">
      <w:pPr>
        <w:ind w:firstLine="482"/>
        <w:rPr>
          <w:rFonts w:asciiTheme="minorEastAsia" w:eastAsiaTheme="minorEastAsia" w:hAnsiTheme="minorEastAsia"/>
          <w:b/>
          <w:lang w:val="en-US"/>
        </w:rPr>
      </w:pPr>
      <w:r w:rsidRPr="007E6E89">
        <w:rPr>
          <w:rFonts w:asciiTheme="minorEastAsia" w:eastAsiaTheme="minorEastAsia" w:hAnsiTheme="minorEastAsia" w:hint="eastAsia"/>
          <w:b/>
          <w:lang w:val="en-US"/>
        </w:rPr>
        <w:t>二、资产管理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（一）帐卡管理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文献资产相关帐卡，包括固定资产帐和资金帐。固定资产帐包括图书、合订本期刊以及数据库等每年增加、减少的数量及金额，以及年初年末总数。资金帐包括采购台账、流水帐和年终决算，采购台账一般包括供应商、发票号、凭单号、码洋、实洋等信息，年终决算必须与计财处资金帐相符。</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（二）资产购置与验收</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图书、期刊购置由采编部负责，应严格执行《北京大学医学图书馆文献资源采购管理办法》。采编部应认真验收，核对票据所列书刊资料的数量、金额与实物是否相符，将所有图书纳入SirsiDynix Symphony系统统一管理；装订期刊数据由流通部负责，流通部应认真查收、登录。流通部各阅览室应对入库图书、期刊、光盘进行登记，落实责任，妥善管理。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 xml:space="preserve">（三）资产使用管理 </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流通部要定期清点馆藏数量，做到帐、物相符。应严格执行《北京大学医学图书馆借阅规则》，向读者宣传应爱护图书馆的书刊资料，不得随意勾画、涂抹、书写及损毁；如因工作人员失职造成的资产丢失、损坏，将按照学校相关规定，配合主管部门追究相关人员责任。</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（四）资产清查与剔除</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凡陈旧过时、复本过多、破损缺页而又无保存价值的图书资料，应进行批量剔除，以提高馆藏质量。剔除图书资料应先制定剔除细则，报馆务会同意、主管院长批准，任何部门或个人不得随意处置文献资产。凡剔除的图书资料应办理固定资产帐的注销手续。</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lastRenderedPageBreak/>
        <w:t>（五）资产申报统计</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固定资产申报统计应保证连续性与统一性,避免统计路径不一造成资产差异。一般由采编部主任统计当年新增文献资源数据,再经办公室进行核对汇总，报馆长审核。填报数据均需进行存档，便于以后核查。</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本制度由自发布之日起执行。</w:t>
      </w: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北京大学医学图书馆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2018年5月31日</w:t>
      </w: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sectPr w:rsidR="007E6E89" w:rsidRPr="007E6E89" w:rsidSect="007E6E89">
          <w:headerReference w:type="default" r:id="rId29"/>
          <w:pgSz w:w="11906" w:h="16838"/>
          <w:pgMar w:top="1440" w:right="1800" w:bottom="1440" w:left="1800" w:header="851" w:footer="992" w:gutter="0"/>
          <w:cols w:space="425"/>
          <w:docGrid w:type="lines" w:linePitch="312"/>
        </w:sectPr>
      </w:pPr>
    </w:p>
    <w:p w:rsidR="007E6E89" w:rsidRPr="007E6E89" w:rsidRDefault="007E6E89" w:rsidP="007E6E89">
      <w:pPr>
        <w:rPr>
          <w:rFonts w:asciiTheme="minorEastAsia" w:eastAsiaTheme="minorEastAsia" w:hAnsiTheme="minorEastAsia"/>
          <w:lang w:val="en-US"/>
        </w:rPr>
      </w:pPr>
    </w:p>
    <w:p w:rsidR="007E6E89" w:rsidRPr="007E6E89" w:rsidRDefault="007E6E89" w:rsidP="0031280E">
      <w:pPr>
        <w:pStyle w:val="2"/>
        <w:rPr>
          <w:lang w:val="en-US"/>
        </w:rPr>
      </w:pPr>
      <w:bookmarkStart w:id="1157" w:name="_Toc27660774"/>
      <w:bookmarkStart w:id="1158" w:name="_Toc69977960"/>
      <w:bookmarkStart w:id="1159" w:name="_Toc70434702"/>
      <w:r w:rsidRPr="007E6E89">
        <w:rPr>
          <w:rFonts w:hint="eastAsia"/>
          <w:lang w:val="en-US"/>
        </w:rPr>
        <w:t>北京大学医学图书馆图书采购流程图</w:t>
      </w:r>
      <w:bookmarkEnd w:id="1157"/>
      <w:bookmarkEnd w:id="1158"/>
      <w:bookmarkEnd w:id="1159"/>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noProof/>
          <w:lang w:val="en-US" w:bidi="ar-SA"/>
        </w:rPr>
        <mc:AlternateContent>
          <mc:Choice Requires="wpc">
            <w:drawing>
              <wp:inline distT="0" distB="0" distL="0" distR="0" wp14:anchorId="4375356D" wp14:editId="028F7E74">
                <wp:extent cx="5274310" cy="6848475"/>
                <wp:effectExtent l="0" t="0" r="383540" b="9525"/>
                <wp:docPr id="76"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AutoShape 4"/>
                        <wps:cNvCnPr>
                          <a:cxnSpLocks noChangeShapeType="1"/>
                        </wps:cNvCnPr>
                        <wps:spPr bwMode="auto">
                          <a:xfrm>
                            <a:off x="1782445" y="3899535"/>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 name="AutoShape 5"/>
                        <wps:cNvSpPr>
                          <a:spLocks noChangeArrowheads="1"/>
                        </wps:cNvSpPr>
                        <wps:spPr bwMode="auto">
                          <a:xfrm>
                            <a:off x="1431925" y="3630295"/>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经费控制</w:t>
                              </w:r>
                            </w:p>
                          </w:txbxContent>
                        </wps:txbx>
                        <wps:bodyPr rot="0" vert="horz" wrap="square" lIns="91440" tIns="45720" rIns="91440" bIns="45720" anchor="t" anchorCtr="0" upright="1">
                          <a:noAutofit/>
                        </wps:bodyPr>
                      </wps:wsp>
                      <wps:wsp>
                        <wps:cNvPr id="7" name="AutoShape 6"/>
                        <wps:cNvCnPr>
                          <a:cxnSpLocks noChangeShapeType="1"/>
                        </wps:cNvCnPr>
                        <wps:spPr bwMode="auto">
                          <a:xfrm>
                            <a:off x="2919730" y="363855"/>
                            <a:ext cx="635" cy="141605"/>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a:off x="2059305" y="500380"/>
                            <a:ext cx="17316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8"/>
                        <wps:cNvCnPr>
                          <a:cxnSpLocks noChangeShapeType="1"/>
                        </wps:cNvCnPr>
                        <wps:spPr bwMode="auto">
                          <a:xfrm>
                            <a:off x="2056130" y="501015"/>
                            <a:ext cx="635" cy="2184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flipH="1">
                            <a:off x="3785235" y="505460"/>
                            <a:ext cx="6350" cy="45212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 name="AutoShape 10"/>
                        <wps:cNvSpPr>
                          <a:spLocks noChangeArrowheads="1"/>
                        </wps:cNvSpPr>
                        <wps:spPr bwMode="auto">
                          <a:xfrm>
                            <a:off x="1515745" y="719455"/>
                            <a:ext cx="1082040" cy="47625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图书供应商提供样书或现采场地</w:t>
                              </w:r>
                            </w:p>
                          </w:txbxContent>
                        </wps:txbx>
                        <wps:bodyPr rot="0" vert="horz" wrap="square" lIns="91440" tIns="45720" rIns="91440" bIns="45720" anchor="t" anchorCtr="0" upright="1">
                          <a:noAutofit/>
                        </wps:bodyPr>
                      </wps:wsp>
                      <wps:wsp>
                        <wps:cNvPr id="12" name="AutoShape 11"/>
                        <wps:cNvSpPr>
                          <a:spLocks noChangeArrowheads="1"/>
                        </wps:cNvSpPr>
                        <wps:spPr bwMode="auto">
                          <a:xfrm>
                            <a:off x="3343910" y="957580"/>
                            <a:ext cx="882650"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读者荐购图书</w:t>
                              </w:r>
                            </w:p>
                          </w:txbxContent>
                        </wps:txbx>
                        <wps:bodyPr rot="0" vert="horz" wrap="square" lIns="91440" tIns="45720" rIns="91440" bIns="45720" anchor="t" anchorCtr="0" upright="1">
                          <a:noAutofit/>
                        </wps:bodyPr>
                      </wps:wsp>
                      <wps:wsp>
                        <wps:cNvPr id="13" name="AutoShape 12"/>
                        <wps:cNvCnPr>
                          <a:cxnSpLocks noChangeShapeType="1"/>
                        </wps:cNvCnPr>
                        <wps:spPr bwMode="auto">
                          <a:xfrm>
                            <a:off x="2058670" y="1195705"/>
                            <a:ext cx="635" cy="2184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1782445" y="3442335"/>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 name="Text Box 14"/>
                        <wps:cNvSpPr txBox="1">
                          <a:spLocks noChangeArrowheads="1"/>
                        </wps:cNvSpPr>
                        <wps:spPr bwMode="auto">
                          <a:xfrm>
                            <a:off x="1765300" y="3397885"/>
                            <a:ext cx="242570" cy="267335"/>
                          </a:xfrm>
                          <a:prstGeom prst="rect">
                            <a:avLst/>
                          </a:prstGeom>
                          <a:solidFill>
                            <a:srgbClr val="FFFFFF">
                              <a:alpha val="0"/>
                            </a:srgbClr>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16" name="AutoShape 15"/>
                        <wps:cNvSpPr>
                          <a:spLocks noChangeArrowheads="1"/>
                        </wps:cNvSpPr>
                        <wps:spPr bwMode="auto">
                          <a:xfrm>
                            <a:off x="1162050" y="2887800"/>
                            <a:ext cx="1235076" cy="567055"/>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ind w:firstLine="360"/>
                                <w:rPr>
                                  <w:rFonts w:ascii="宋体" w:hAnsi="宋体"/>
                                  <w:sz w:val="18"/>
                                  <w:szCs w:val="18"/>
                                </w:rPr>
                              </w:pPr>
                            </w:p>
                          </w:txbxContent>
                        </wps:txbx>
                        <wps:bodyPr rot="0" vert="horz" wrap="square" lIns="91440" tIns="45720" rIns="91440" bIns="45720" anchor="t" anchorCtr="0" upright="1">
                          <a:noAutofit/>
                        </wps:bodyPr>
                      </wps:wsp>
                      <wps:wsp>
                        <wps:cNvPr id="17" name="Text Box 16"/>
                        <wps:cNvSpPr txBox="1">
                          <a:spLocks noChangeArrowheads="1"/>
                        </wps:cNvSpPr>
                        <wps:spPr bwMode="auto">
                          <a:xfrm>
                            <a:off x="1483360" y="2936240"/>
                            <a:ext cx="594360"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符合馆藏政策</w:t>
                              </w:r>
                            </w:p>
                            <w:p w:rsidR="009D004B" w:rsidRPr="00DD71BC" w:rsidRDefault="009D004B" w:rsidP="007E6E89">
                              <w:pPr>
                                <w:spacing w:line="240" w:lineRule="exact"/>
                                <w:ind w:firstLineChars="0" w:firstLine="0"/>
                                <w:rPr>
                                  <w:rFonts w:ascii="宋体" w:hAnsi="宋体"/>
                                  <w:sz w:val="18"/>
                                  <w:szCs w:val="18"/>
                                </w:rPr>
                              </w:pPr>
                            </w:p>
                          </w:txbxContent>
                        </wps:txbx>
                        <wps:bodyPr rot="0" vert="horz" wrap="square" lIns="91440" tIns="45720" rIns="91440" bIns="45720" anchor="t" anchorCtr="0" upright="1">
                          <a:noAutofit/>
                        </wps:bodyPr>
                      </wps:wsp>
                      <wps:wsp>
                        <wps:cNvPr id="18" name="AutoShape 17"/>
                        <wps:cNvCnPr>
                          <a:cxnSpLocks noChangeShapeType="1"/>
                        </wps:cNvCnPr>
                        <wps:spPr bwMode="auto">
                          <a:xfrm>
                            <a:off x="1781810" y="4941570"/>
                            <a:ext cx="1270" cy="2159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2406650" y="2934335"/>
                            <a:ext cx="287655" cy="254635"/>
                          </a:xfrm>
                          <a:prstGeom prst="rect">
                            <a:avLst/>
                          </a:prstGeom>
                          <a:solidFill>
                            <a:srgbClr val="FFFFFF">
                              <a:alpha val="0"/>
                            </a:srgbClr>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20" name="AutoShape 19"/>
                        <wps:cNvCnPr>
                          <a:cxnSpLocks noChangeShapeType="1"/>
                        </wps:cNvCnPr>
                        <wps:spPr bwMode="auto">
                          <a:xfrm>
                            <a:off x="1782445" y="2712720"/>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 name="AutoShape 20"/>
                        <wps:cNvSpPr>
                          <a:spLocks noChangeArrowheads="1"/>
                        </wps:cNvSpPr>
                        <wps:spPr bwMode="auto">
                          <a:xfrm>
                            <a:off x="1431925" y="2446655"/>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核查书目</w:t>
                              </w:r>
                            </w:p>
                          </w:txbxContent>
                        </wps:txbx>
                        <wps:bodyPr rot="0" vert="horz" wrap="square" lIns="91440" tIns="45720" rIns="91440" bIns="45720" anchor="t" anchorCtr="0" upright="1">
                          <a:noAutofit/>
                        </wps:bodyPr>
                      </wps:wsp>
                      <wps:wsp>
                        <wps:cNvPr id="22" name="AutoShape 21"/>
                        <wps:cNvCnPr>
                          <a:cxnSpLocks noChangeShapeType="1"/>
                        </wps:cNvCnPr>
                        <wps:spPr bwMode="auto">
                          <a:xfrm flipH="1">
                            <a:off x="2115185" y="2569210"/>
                            <a:ext cx="1381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2"/>
                        <wps:cNvSpPr>
                          <a:spLocks noChangeArrowheads="1"/>
                        </wps:cNvSpPr>
                        <wps:spPr bwMode="auto">
                          <a:xfrm>
                            <a:off x="3505200" y="2427605"/>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采购复本</w:t>
                              </w:r>
                            </w:p>
                          </w:txbxContent>
                        </wps:txbx>
                        <wps:bodyPr rot="0" vert="horz" wrap="square" lIns="91440" tIns="45720" rIns="91440" bIns="45720" anchor="t" anchorCtr="0" upright="1">
                          <a:noAutofit/>
                        </wps:bodyPr>
                      </wps:wsp>
                      <wps:wsp>
                        <wps:cNvPr id="24" name="AutoShape 23"/>
                        <wps:cNvCnPr>
                          <a:cxnSpLocks noChangeShapeType="1"/>
                        </wps:cNvCnPr>
                        <wps:spPr bwMode="auto">
                          <a:xfrm flipH="1">
                            <a:off x="1772920" y="2240280"/>
                            <a:ext cx="3175" cy="20637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AutoShape 24"/>
                        <wps:cNvCnPr>
                          <a:cxnSpLocks noChangeShapeType="1"/>
                        </wps:cNvCnPr>
                        <wps:spPr bwMode="auto">
                          <a:xfrm>
                            <a:off x="1769110" y="2239645"/>
                            <a:ext cx="575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5"/>
                        <wps:cNvSpPr>
                          <a:spLocks noChangeArrowheads="1"/>
                        </wps:cNvSpPr>
                        <wps:spPr bwMode="auto">
                          <a:xfrm>
                            <a:off x="2344420" y="1978567"/>
                            <a:ext cx="1152525" cy="516984"/>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核查复本</w:t>
                              </w:r>
                            </w:p>
                          </w:txbxContent>
                        </wps:txbx>
                        <wps:bodyPr rot="0" vert="horz" wrap="square" lIns="91440" tIns="45720" rIns="91440" bIns="45720" anchor="t" anchorCtr="0" upright="1">
                          <a:noAutofit/>
                        </wps:bodyPr>
                      </wps:wsp>
                      <wps:wsp>
                        <wps:cNvPr id="27" name="AutoShape 26"/>
                        <wps:cNvCnPr>
                          <a:cxnSpLocks noChangeShapeType="1"/>
                        </wps:cNvCnPr>
                        <wps:spPr bwMode="auto">
                          <a:xfrm>
                            <a:off x="3856355" y="2252345"/>
                            <a:ext cx="635" cy="1803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 name="AutoShape 27"/>
                        <wps:cNvSpPr>
                          <a:spLocks noChangeArrowheads="1"/>
                        </wps:cNvSpPr>
                        <wps:spPr bwMode="auto">
                          <a:xfrm>
                            <a:off x="4157980" y="2121535"/>
                            <a:ext cx="817880"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不列入采购</w:t>
                              </w:r>
                            </w:p>
                          </w:txbxContent>
                        </wps:txbx>
                        <wps:bodyPr rot="0" vert="horz" wrap="square" lIns="91440" tIns="45720" rIns="91440" bIns="45720" anchor="t" anchorCtr="0" upright="1">
                          <a:noAutofit/>
                        </wps:bodyPr>
                      </wps:wsp>
                      <wps:wsp>
                        <wps:cNvPr id="29" name="AutoShape 28"/>
                        <wps:cNvCnPr>
                          <a:cxnSpLocks noChangeShapeType="1"/>
                        </wps:cNvCnPr>
                        <wps:spPr bwMode="auto">
                          <a:xfrm>
                            <a:off x="3496945" y="2239645"/>
                            <a:ext cx="665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29"/>
                        <wps:cNvSpPr txBox="1">
                          <a:spLocks noChangeArrowheads="1"/>
                        </wps:cNvSpPr>
                        <wps:spPr bwMode="auto">
                          <a:xfrm>
                            <a:off x="3496945" y="1972310"/>
                            <a:ext cx="242570" cy="267335"/>
                          </a:xfrm>
                          <a:prstGeom prst="rect">
                            <a:avLst/>
                          </a:prstGeom>
                          <a:solidFill>
                            <a:srgbClr val="FFFFFF">
                              <a:alpha val="0"/>
                            </a:srgbClr>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31" name="AutoShape 30"/>
                        <wps:cNvSpPr>
                          <a:spLocks noChangeArrowheads="1"/>
                        </wps:cNvSpPr>
                        <wps:spPr bwMode="auto">
                          <a:xfrm>
                            <a:off x="1633220" y="1422400"/>
                            <a:ext cx="882015" cy="24511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馆员选书清单</w:t>
                              </w:r>
                            </w:p>
                          </w:txbxContent>
                        </wps:txbx>
                        <wps:bodyPr rot="0" vert="horz" wrap="square" lIns="91440" tIns="45720" rIns="91440" bIns="45720" anchor="t" anchorCtr="0" upright="1">
                          <a:noAutofit/>
                        </wps:bodyPr>
                      </wps:wsp>
                      <wps:wsp>
                        <wps:cNvPr id="32" name="AutoShape 31"/>
                        <wps:cNvCnPr>
                          <a:cxnSpLocks noChangeShapeType="1"/>
                        </wps:cNvCnPr>
                        <wps:spPr bwMode="auto">
                          <a:xfrm>
                            <a:off x="3790950" y="1235710"/>
                            <a:ext cx="635" cy="574040"/>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33" name="Text Box 32"/>
                        <wps:cNvSpPr txBox="1">
                          <a:spLocks noChangeArrowheads="1"/>
                        </wps:cNvSpPr>
                        <wps:spPr bwMode="auto">
                          <a:xfrm>
                            <a:off x="1827530" y="1972310"/>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34" name="AutoShape 33"/>
                        <wps:cNvCnPr>
                          <a:cxnSpLocks noChangeShapeType="1"/>
                        </wps:cNvCnPr>
                        <wps:spPr bwMode="auto">
                          <a:xfrm>
                            <a:off x="2077720" y="1809115"/>
                            <a:ext cx="1713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4"/>
                        <wps:cNvCnPr>
                          <a:cxnSpLocks noChangeShapeType="1"/>
                        </wps:cNvCnPr>
                        <wps:spPr bwMode="auto">
                          <a:xfrm>
                            <a:off x="2920365" y="1809115"/>
                            <a:ext cx="0" cy="2184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 name="AutoShape 35"/>
                        <wps:cNvCnPr>
                          <a:cxnSpLocks noChangeShapeType="1"/>
                        </wps:cNvCnPr>
                        <wps:spPr bwMode="auto">
                          <a:xfrm>
                            <a:off x="2077720" y="1667510"/>
                            <a:ext cx="635" cy="141605"/>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37" name="AutoShape 36"/>
                        <wps:cNvSpPr>
                          <a:spLocks noChangeArrowheads="1"/>
                        </wps:cNvSpPr>
                        <wps:spPr bwMode="auto">
                          <a:xfrm>
                            <a:off x="2687955" y="101600"/>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开始</w:t>
                              </w:r>
                            </w:p>
                          </w:txbxContent>
                        </wps:txbx>
                        <wps:bodyPr rot="0" vert="horz" wrap="square" lIns="91440" tIns="45720" rIns="91440" bIns="45720" anchor="t" anchorCtr="0" upright="1">
                          <a:noAutofit/>
                        </wps:bodyPr>
                      </wps:wsp>
                      <wps:wsp>
                        <wps:cNvPr id="38" name="AutoShape 37"/>
                        <wps:cNvSpPr>
                          <a:spLocks noChangeArrowheads="1"/>
                        </wps:cNvSpPr>
                        <wps:spPr bwMode="auto">
                          <a:xfrm>
                            <a:off x="1035051" y="4081060"/>
                            <a:ext cx="1489074" cy="419100"/>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符合预算</w:t>
                              </w:r>
                            </w:p>
                          </w:txbxContent>
                        </wps:txbx>
                        <wps:bodyPr rot="0" vert="horz" wrap="square" lIns="91440" tIns="45720" rIns="91440" bIns="45720" anchor="t" anchorCtr="0" upright="1">
                          <a:noAutofit/>
                        </wps:bodyPr>
                      </wps:wsp>
                      <wps:wsp>
                        <wps:cNvPr id="39" name="AutoShape 38"/>
                        <wps:cNvCnPr>
                          <a:cxnSpLocks noChangeShapeType="1"/>
                        </wps:cNvCnPr>
                        <wps:spPr bwMode="auto">
                          <a:xfrm>
                            <a:off x="1781810" y="4500245"/>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39"/>
                        <wps:cNvSpPr txBox="1">
                          <a:spLocks noChangeArrowheads="1"/>
                        </wps:cNvSpPr>
                        <wps:spPr bwMode="auto">
                          <a:xfrm>
                            <a:off x="1769110" y="4414520"/>
                            <a:ext cx="242570" cy="267335"/>
                          </a:xfrm>
                          <a:prstGeom prst="rect">
                            <a:avLst/>
                          </a:prstGeom>
                          <a:solidFill>
                            <a:srgbClr val="FFFFFF">
                              <a:alpha val="0"/>
                            </a:srgbClr>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41" name="AutoShape 40"/>
                        <wps:cNvSpPr>
                          <a:spLocks noChangeArrowheads="1"/>
                        </wps:cNvSpPr>
                        <wps:spPr bwMode="auto">
                          <a:xfrm>
                            <a:off x="1432560" y="4681855"/>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列入采购</w:t>
                              </w:r>
                            </w:p>
                          </w:txbxContent>
                        </wps:txbx>
                        <wps:bodyPr rot="0" vert="horz" wrap="square" lIns="91440" tIns="45720" rIns="91440" bIns="45720" anchor="t" anchorCtr="0" upright="1">
                          <a:noAutofit/>
                        </wps:bodyPr>
                      </wps:wsp>
                      <wps:wsp>
                        <wps:cNvPr id="42" name="AutoShape 41"/>
                        <wps:cNvCnPr>
                          <a:cxnSpLocks noChangeShapeType="1"/>
                        </wps:cNvCnPr>
                        <wps:spPr bwMode="auto">
                          <a:xfrm>
                            <a:off x="2355850" y="4287520"/>
                            <a:ext cx="42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42"/>
                        <wps:cNvSpPr txBox="1">
                          <a:spLocks noChangeArrowheads="1"/>
                        </wps:cNvSpPr>
                        <wps:spPr bwMode="auto">
                          <a:xfrm>
                            <a:off x="2381250" y="4064635"/>
                            <a:ext cx="287655" cy="254635"/>
                          </a:xfrm>
                          <a:prstGeom prst="rect">
                            <a:avLst/>
                          </a:prstGeom>
                          <a:solidFill>
                            <a:srgbClr val="FFFFFF">
                              <a:alpha val="0"/>
                            </a:srgbClr>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44" name="AutoShape 43"/>
                        <wps:cNvSpPr>
                          <a:spLocks noChangeArrowheads="1"/>
                        </wps:cNvSpPr>
                        <wps:spPr bwMode="auto">
                          <a:xfrm>
                            <a:off x="2784475" y="4154805"/>
                            <a:ext cx="656590"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订购调整</w:t>
                              </w:r>
                            </w:p>
                          </w:txbxContent>
                        </wps:txbx>
                        <wps:bodyPr rot="0" vert="horz" wrap="square" lIns="91440" tIns="45720" rIns="91440" bIns="45720" anchor="t" anchorCtr="0" upright="1">
                          <a:noAutofit/>
                        </wps:bodyPr>
                      </wps:wsp>
                      <wps:wsp>
                        <wps:cNvPr id="45" name="AutoShape 44"/>
                        <wps:cNvSpPr>
                          <a:spLocks/>
                        </wps:cNvSpPr>
                        <wps:spPr bwMode="auto">
                          <a:xfrm>
                            <a:off x="3723640" y="3442335"/>
                            <a:ext cx="908685" cy="896620"/>
                          </a:xfrm>
                          <a:prstGeom prst="borderCallout2">
                            <a:avLst>
                              <a:gd name="adj1" fmla="val 12750"/>
                              <a:gd name="adj2" fmla="val -8384"/>
                              <a:gd name="adj3" fmla="val 12750"/>
                              <a:gd name="adj4" fmla="val -26972"/>
                              <a:gd name="adj5" fmla="val 77407"/>
                              <a:gd name="adj6" fmla="val -45981"/>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1.超出预算：删订部分图书</w:t>
                              </w:r>
                            </w:p>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2.低于预算：增加订购</w:t>
                              </w:r>
                            </w:p>
                            <w:p w:rsidR="009D004B" w:rsidRPr="00DD71BC" w:rsidRDefault="009D004B" w:rsidP="007E6E89">
                              <w:pPr>
                                <w:spacing w:line="240" w:lineRule="exact"/>
                                <w:ind w:firstLineChars="0" w:firstLine="0"/>
                                <w:rPr>
                                  <w:rFonts w:ascii="宋体" w:hAnsi="宋体"/>
                                  <w:sz w:val="18"/>
                                  <w:szCs w:val="18"/>
                                </w:rPr>
                              </w:pPr>
                            </w:p>
                          </w:txbxContent>
                        </wps:txbx>
                        <wps:bodyPr rot="0" vert="horz" wrap="square" lIns="91440" tIns="45720" rIns="91440" bIns="45720" anchor="t" anchorCtr="0" upright="1">
                          <a:noAutofit/>
                        </wps:bodyPr>
                      </wps:wsp>
                      <wps:wsp>
                        <wps:cNvPr id="46" name="AutoShape 45"/>
                        <wps:cNvSpPr>
                          <a:spLocks noChangeArrowheads="1"/>
                        </wps:cNvSpPr>
                        <wps:spPr bwMode="auto">
                          <a:xfrm>
                            <a:off x="1090930" y="5157470"/>
                            <a:ext cx="1392555" cy="269875"/>
                          </a:xfrm>
                          <a:prstGeom prst="flowChartInputOutput">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向书商发订单</w:t>
                              </w:r>
                            </w:p>
                          </w:txbxContent>
                        </wps:txbx>
                        <wps:bodyPr rot="0" vert="horz" wrap="square" lIns="91440" tIns="45720" rIns="91440" bIns="45720" anchor="t" anchorCtr="0" upright="1">
                          <a:noAutofit/>
                        </wps:bodyPr>
                      </wps:wsp>
                      <wps:wsp>
                        <wps:cNvPr id="47" name="AutoShape 46"/>
                        <wps:cNvCnPr>
                          <a:cxnSpLocks noChangeShapeType="1"/>
                        </wps:cNvCnPr>
                        <wps:spPr bwMode="auto">
                          <a:xfrm flipV="1">
                            <a:off x="4567555" y="1905000"/>
                            <a:ext cx="1270" cy="2165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8" name="AutoShape 47"/>
                        <wps:cNvSpPr>
                          <a:spLocks noChangeArrowheads="1"/>
                        </wps:cNvSpPr>
                        <wps:spPr bwMode="auto">
                          <a:xfrm>
                            <a:off x="4213225" y="1460500"/>
                            <a:ext cx="708660" cy="44450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通知荐购者不采购</w:t>
                              </w:r>
                            </w:p>
                          </w:txbxContent>
                        </wps:txbx>
                        <wps:bodyPr rot="0" vert="horz" wrap="square" lIns="91440" tIns="45720" rIns="91440" bIns="45720" anchor="t" anchorCtr="0" upright="1">
                          <a:noAutofit/>
                        </wps:bodyPr>
                      </wps:wsp>
                      <wps:wsp>
                        <wps:cNvPr id="49" name="AutoShape 48"/>
                        <wps:cNvCnPr>
                          <a:cxnSpLocks noChangeShapeType="1"/>
                        </wps:cNvCnPr>
                        <wps:spPr bwMode="auto">
                          <a:xfrm>
                            <a:off x="4921885" y="1667510"/>
                            <a:ext cx="257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9"/>
                        <wps:cNvSpPr>
                          <a:spLocks noChangeArrowheads="1"/>
                        </wps:cNvSpPr>
                        <wps:spPr bwMode="auto">
                          <a:xfrm>
                            <a:off x="5179695" y="153987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wps:txbx>
                        <wps:bodyPr rot="0" vert="horz" wrap="square" lIns="91440" tIns="45720" rIns="91440" bIns="45720" anchor="t" anchorCtr="0" upright="1">
                          <a:noAutofit/>
                        </wps:bodyPr>
                      </wps:wsp>
                      <wps:wsp>
                        <wps:cNvPr id="51" name="AutoShape 50"/>
                        <wps:cNvCnPr>
                          <a:cxnSpLocks noChangeShapeType="1"/>
                        </wps:cNvCnPr>
                        <wps:spPr bwMode="auto">
                          <a:xfrm>
                            <a:off x="1781810" y="5427345"/>
                            <a:ext cx="1270" cy="2159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 name="AutoShape 51"/>
                        <wps:cNvSpPr>
                          <a:spLocks noChangeArrowheads="1"/>
                        </wps:cNvSpPr>
                        <wps:spPr bwMode="auto">
                          <a:xfrm>
                            <a:off x="1322705" y="5643245"/>
                            <a:ext cx="908050"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图书到馆验收</w:t>
                              </w:r>
                            </w:p>
                          </w:txbxContent>
                        </wps:txbx>
                        <wps:bodyPr rot="0" vert="horz" wrap="square" lIns="91440" tIns="45720" rIns="91440" bIns="45720" anchor="t" anchorCtr="0" upright="1">
                          <a:noAutofit/>
                        </wps:bodyPr>
                      </wps:wsp>
                      <wps:wsp>
                        <wps:cNvPr id="53" name="AutoShape 52"/>
                        <wps:cNvCnPr>
                          <a:cxnSpLocks noChangeShapeType="1"/>
                        </wps:cNvCnPr>
                        <wps:spPr bwMode="auto">
                          <a:xfrm>
                            <a:off x="1780540" y="5902960"/>
                            <a:ext cx="1270" cy="2159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 name="AutoShape 53"/>
                        <wps:cNvSpPr>
                          <a:spLocks noChangeArrowheads="1"/>
                        </wps:cNvSpPr>
                        <wps:spPr bwMode="auto">
                          <a:xfrm>
                            <a:off x="1322705" y="6118860"/>
                            <a:ext cx="908050" cy="69532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图书前期加工</w:t>
                              </w:r>
                            </w:p>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（贴条码和磁条、盖馆藏章）</w:t>
                              </w:r>
                            </w:p>
                          </w:txbxContent>
                        </wps:txbx>
                        <wps:bodyPr rot="0" vert="horz" wrap="square" lIns="91440" tIns="45720" rIns="91440" bIns="45720" anchor="t" anchorCtr="0" upright="1">
                          <a:noAutofit/>
                        </wps:bodyPr>
                      </wps:wsp>
                      <wps:wsp>
                        <wps:cNvPr id="55" name="AutoShape 54"/>
                        <wps:cNvCnPr>
                          <a:cxnSpLocks noChangeShapeType="1"/>
                        </wps:cNvCnPr>
                        <wps:spPr bwMode="auto">
                          <a:xfrm>
                            <a:off x="2237105" y="6470650"/>
                            <a:ext cx="230505"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 name="AutoShape 55"/>
                        <wps:cNvSpPr>
                          <a:spLocks noChangeArrowheads="1"/>
                        </wps:cNvSpPr>
                        <wps:spPr bwMode="auto">
                          <a:xfrm>
                            <a:off x="2467610" y="6341110"/>
                            <a:ext cx="96583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图书分类编目著录</w:t>
                              </w:r>
                            </w:p>
                          </w:txbxContent>
                        </wps:txbx>
                        <wps:bodyPr rot="0" vert="horz" wrap="square" lIns="91440" tIns="45720" rIns="91440" bIns="45720" anchor="t" anchorCtr="0" upright="1">
                          <a:noAutofit/>
                        </wps:bodyPr>
                      </wps:wsp>
                      <wps:wsp>
                        <wps:cNvPr id="57" name="AutoShape 56"/>
                        <wps:cNvCnPr>
                          <a:cxnSpLocks noChangeShapeType="1"/>
                        </wps:cNvCnPr>
                        <wps:spPr bwMode="auto">
                          <a:xfrm>
                            <a:off x="3434715" y="6470015"/>
                            <a:ext cx="230505"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 name="AutoShape 57"/>
                        <wps:cNvSpPr>
                          <a:spLocks noChangeArrowheads="1"/>
                        </wps:cNvSpPr>
                        <wps:spPr bwMode="auto">
                          <a:xfrm>
                            <a:off x="3671570" y="6125210"/>
                            <a:ext cx="908050" cy="6889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图书后期加工（打印书标、贴书标）</w:t>
                              </w:r>
                            </w:p>
                          </w:txbxContent>
                        </wps:txbx>
                        <wps:bodyPr rot="0" vert="horz" wrap="square" lIns="91440" tIns="45720" rIns="91440" bIns="45720" anchor="t" anchorCtr="0" upright="1">
                          <a:noAutofit/>
                        </wps:bodyPr>
                      </wps:wsp>
                      <wps:wsp>
                        <wps:cNvPr id="59" name="AutoShape 58"/>
                        <wps:cNvCnPr>
                          <a:cxnSpLocks noChangeShapeType="1"/>
                        </wps:cNvCnPr>
                        <wps:spPr bwMode="auto">
                          <a:xfrm flipV="1">
                            <a:off x="4128770" y="5902325"/>
                            <a:ext cx="1270" cy="2165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 name="AutoShape 59"/>
                        <wps:cNvSpPr>
                          <a:spLocks noChangeArrowheads="1"/>
                        </wps:cNvSpPr>
                        <wps:spPr bwMode="auto">
                          <a:xfrm>
                            <a:off x="3652520" y="5643245"/>
                            <a:ext cx="940435" cy="25908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图书送样本库</w:t>
                              </w:r>
                            </w:p>
                          </w:txbxContent>
                        </wps:txbx>
                        <wps:bodyPr rot="0" vert="horz" wrap="square" lIns="91440" tIns="45720" rIns="91440" bIns="45720" anchor="t" anchorCtr="0" upright="1">
                          <a:noAutofit/>
                        </wps:bodyPr>
                      </wps:wsp>
                      <wps:wsp>
                        <wps:cNvPr id="61" name="AutoShape 60"/>
                        <wps:cNvCnPr>
                          <a:cxnSpLocks noChangeShapeType="1"/>
                        </wps:cNvCnPr>
                        <wps:spPr bwMode="auto">
                          <a:xfrm flipV="1">
                            <a:off x="4127500" y="5426710"/>
                            <a:ext cx="1270" cy="2165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2" name="AutoShape 61"/>
                        <wps:cNvSpPr>
                          <a:spLocks noChangeArrowheads="1"/>
                        </wps:cNvSpPr>
                        <wps:spPr bwMode="auto">
                          <a:xfrm>
                            <a:off x="3652520" y="5167630"/>
                            <a:ext cx="940435" cy="25908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图书上架流通</w:t>
                              </w:r>
                            </w:p>
                          </w:txbxContent>
                        </wps:txbx>
                        <wps:bodyPr rot="0" vert="horz" wrap="square" lIns="91440" tIns="45720" rIns="91440" bIns="45720" anchor="t" anchorCtr="0" upright="1">
                          <a:noAutofit/>
                        </wps:bodyPr>
                      </wps:wsp>
                      <wps:wsp>
                        <wps:cNvPr id="63" name="AutoShape 62"/>
                        <wps:cNvCnPr>
                          <a:cxnSpLocks noChangeShapeType="1"/>
                        </wps:cNvCnPr>
                        <wps:spPr bwMode="auto">
                          <a:xfrm flipV="1">
                            <a:off x="4119880" y="4951095"/>
                            <a:ext cx="1270" cy="2165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 name="AutoShape 63"/>
                        <wps:cNvSpPr>
                          <a:spLocks noChangeArrowheads="1"/>
                        </wps:cNvSpPr>
                        <wps:spPr bwMode="auto">
                          <a:xfrm>
                            <a:off x="3785235" y="4692015"/>
                            <a:ext cx="660400" cy="25908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新书介绍</w:t>
                              </w:r>
                            </w:p>
                          </w:txbxContent>
                        </wps:txbx>
                        <wps:bodyPr rot="0" vert="horz" wrap="square" lIns="91440" tIns="45720" rIns="91440" bIns="45720" anchor="t" anchorCtr="0" upright="1">
                          <a:noAutofit/>
                        </wps:bodyPr>
                      </wps:wsp>
                      <wps:wsp>
                        <wps:cNvPr id="65" name="AutoShape 64"/>
                        <wps:cNvCnPr>
                          <a:cxnSpLocks noChangeShapeType="1"/>
                        </wps:cNvCnPr>
                        <wps:spPr bwMode="auto">
                          <a:xfrm>
                            <a:off x="4445635" y="4817110"/>
                            <a:ext cx="257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5"/>
                        <wps:cNvSpPr>
                          <a:spLocks noChangeArrowheads="1"/>
                        </wps:cNvSpPr>
                        <wps:spPr bwMode="auto">
                          <a:xfrm>
                            <a:off x="4703445" y="469201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wps:txbx>
                        <wps:bodyPr rot="0" vert="horz" wrap="square" lIns="91440" tIns="45720" rIns="91440" bIns="45720" anchor="t" anchorCtr="0" upright="1">
                          <a:noAutofit/>
                        </wps:bodyPr>
                      </wps:wsp>
                      <wps:wsp>
                        <wps:cNvPr id="67" name="AutoShape 66"/>
                        <wps:cNvSpPr>
                          <a:spLocks noChangeArrowheads="1"/>
                        </wps:cNvSpPr>
                        <wps:spPr bwMode="auto">
                          <a:xfrm>
                            <a:off x="67310" y="76835"/>
                            <a:ext cx="1125855" cy="24511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制定图书采购计划</w:t>
                              </w:r>
                            </w:p>
                          </w:txbxContent>
                        </wps:txbx>
                        <wps:bodyPr rot="0" vert="horz" wrap="square" lIns="91440" tIns="45720" rIns="91440" bIns="45720" anchor="t" anchorCtr="0" upright="1">
                          <a:noAutofit/>
                        </wps:bodyPr>
                      </wps:wsp>
                      <wps:wsp>
                        <wps:cNvPr id="68" name="AutoShape 67"/>
                        <wps:cNvCnPr>
                          <a:cxnSpLocks noChangeShapeType="1"/>
                        </wps:cNvCnPr>
                        <wps:spPr bwMode="auto">
                          <a:xfrm flipH="1">
                            <a:off x="632460" y="321945"/>
                            <a:ext cx="1270" cy="1714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 name="AutoShape 68"/>
                        <wps:cNvSpPr>
                          <a:spLocks noChangeArrowheads="1"/>
                        </wps:cNvSpPr>
                        <wps:spPr bwMode="auto">
                          <a:xfrm>
                            <a:off x="229870" y="493395"/>
                            <a:ext cx="805180" cy="24511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图书馆招标</w:t>
                              </w:r>
                            </w:p>
                          </w:txbxContent>
                        </wps:txbx>
                        <wps:bodyPr rot="0" vert="horz" wrap="square" lIns="91440" tIns="45720" rIns="91440" bIns="45720" anchor="t" anchorCtr="0" upright="1">
                          <a:noAutofit/>
                        </wps:bodyPr>
                      </wps:wsp>
                      <wps:wsp>
                        <wps:cNvPr id="70" name="AutoShape 69"/>
                        <wps:cNvCnPr>
                          <a:cxnSpLocks noChangeShapeType="1"/>
                        </wps:cNvCnPr>
                        <wps:spPr bwMode="auto">
                          <a:xfrm flipH="1">
                            <a:off x="638175" y="738505"/>
                            <a:ext cx="1270" cy="1714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 name="AutoShape 70"/>
                        <wps:cNvSpPr>
                          <a:spLocks noChangeArrowheads="1"/>
                        </wps:cNvSpPr>
                        <wps:spPr bwMode="auto">
                          <a:xfrm>
                            <a:off x="135890" y="890905"/>
                            <a:ext cx="1009650" cy="24511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确定图书供应商</w:t>
                              </w:r>
                            </w:p>
                          </w:txbxContent>
                        </wps:txbx>
                        <wps:bodyPr rot="0" vert="horz" wrap="square" lIns="91440" tIns="45720" rIns="91440" bIns="45720" anchor="t" anchorCtr="0" upright="1">
                          <a:noAutofit/>
                        </wps:bodyPr>
                      </wps:wsp>
                      <wps:wsp>
                        <wps:cNvPr id="72" name="AutoShape 71"/>
                        <wps:cNvCnPr>
                          <a:cxnSpLocks noChangeShapeType="1"/>
                        </wps:cNvCnPr>
                        <wps:spPr bwMode="auto">
                          <a:xfrm flipH="1">
                            <a:off x="636905" y="1139825"/>
                            <a:ext cx="1270" cy="1714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AutoShape 72"/>
                        <wps:cNvSpPr>
                          <a:spLocks noChangeArrowheads="1"/>
                        </wps:cNvSpPr>
                        <wps:spPr bwMode="auto">
                          <a:xfrm>
                            <a:off x="74295" y="1311275"/>
                            <a:ext cx="1125855" cy="24511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签订图书采购协议</w:t>
                              </w:r>
                            </w:p>
                          </w:txbxContent>
                        </wps:txbx>
                        <wps:bodyPr rot="0" vert="horz" wrap="square" lIns="91440" tIns="45720" rIns="91440" bIns="45720" anchor="t" anchorCtr="0" upright="1">
                          <a:noAutofit/>
                        </wps:bodyPr>
                      </wps:wsp>
                      <wps:wsp>
                        <wps:cNvPr id="74" name="AutoShape 73"/>
                        <wps:cNvCnPr>
                          <a:cxnSpLocks noChangeShapeType="1"/>
                        </wps:cNvCnPr>
                        <wps:spPr bwMode="auto">
                          <a:xfrm flipV="1">
                            <a:off x="1200150" y="957580"/>
                            <a:ext cx="315595" cy="47625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74"/>
                        <wps:cNvCnPr>
                          <a:cxnSpLocks noChangeShapeType="1"/>
                        </wps:cNvCnPr>
                        <wps:spPr bwMode="auto">
                          <a:xfrm flipV="1">
                            <a:off x="2397126" y="2381250"/>
                            <a:ext cx="2169794" cy="79007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ABC2C9" id="画布 76" o:spid="_x0000_s1026" editas="canvas" style="width:415.3pt;height:539.25pt;mso-position-horizontal-relative:char;mso-position-vertical-relative:line" coordsize="52743,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68484;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17824;top:38995;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">
                  <v:stroke endarrow="block" endarrowwidth="narrow"/>
                </v:shape>
                <v:shapetype id="_x0000_t109" coordsize="21600,21600" o:spt="109" path="m,l,21600r21600,l21600,xe">
                  <v:stroke joinstyle="miter"/>
                  <v:path gradientshapeok="t" o:connecttype="rect"/>
                </v:shapetype>
                <v:shape id="AutoShape 5" o:spid="_x0000_s1029" type="#_x0000_t109" style="position:absolute;left:14319;top:36302;width:695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经费控制</w:t>
                        </w:r>
                      </w:p>
                    </w:txbxContent>
                  </v:textbox>
                </v:shape>
                <v:shape id="AutoShape 6" o:spid="_x0000_s1030" type="#_x0000_t32" style="position:absolute;left:29197;top:3638;width: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">
                  <v:stroke endarrowwidth="narrow"/>
                </v:shape>
                <v:shape id="AutoShape 7" o:spid="_x0000_s1031" type="#_x0000_t32" style="position:absolute;left:20593;top:5003;width:173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8" o:spid="_x0000_s1032" type="#_x0000_t32" style="position:absolute;left:20561;top:5010;width:6;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">
                  <v:stroke endarrow="block" endarrowwidth="narrow"/>
                </v:shape>
                <v:shape id="AutoShape 9" o:spid="_x0000_s1033" type="#_x0000_t32" style="position:absolute;left:37852;top:5054;width:63;height:4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">
                  <v:stroke endarrow="block" endarrowwidth="narrow"/>
                </v:shape>
                <v:shape id="AutoShape 10" o:spid="_x0000_s1034" type="#_x0000_t109" style="position:absolute;left:15157;top:7194;width:1082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图书供应商提供样书或现采场地</w:t>
                        </w:r>
                      </w:p>
                    </w:txbxContent>
                  </v:textbox>
                </v:shape>
                <v:shape id="AutoShape 11" o:spid="_x0000_s1035" type="#_x0000_t109" style="position:absolute;left:33439;top:9575;width:882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读者荐购图书</w:t>
                        </w:r>
                      </w:p>
                    </w:txbxContent>
                  </v:textbox>
                </v:shape>
                <v:shape id="AutoShape 12" o:spid="_x0000_s1036" type="#_x0000_t32" style="position:absolute;left:20586;top:11957;width:7;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">
                  <v:stroke endarrow="block" endarrowwidth="narrow"/>
                </v:shape>
                <v:shape id="AutoShape 13" o:spid="_x0000_s1037" type="#_x0000_t32" style="position:absolute;left:17824;top:34423;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">
                  <v:stroke endarrow="block" endarrowwidth="narrow"/>
                </v:shape>
                <v:shapetype id="_x0000_t202" coordsize="21600,21600" o:spt="202" path="m,l,21600r21600,l21600,xe">
                  <v:stroke joinstyle="miter"/>
                  <v:path gradientshapeok="t" o:connecttype="rect"/>
                </v:shapetype>
                <v:shape id="Text Box 14" o:spid="_x0000_s1038" type="#_x0000_t202" style="position:absolute;left:17653;top:33978;width:242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" stroked="f" strokecolor="white" strokeweight="0">
                  <v:fill opacity="0"/>
                  <v:stroke dashstyle="1 1" endcap="round"/>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type id="_x0000_t110" coordsize="21600,21600" o:spt="110" path="m10800,l,10800,10800,21600,21600,10800xe">
                  <v:stroke joinstyle="miter"/>
                  <v:path gradientshapeok="t" o:connecttype="rect" textboxrect="5400,5400,16200,16200"/>
                </v:shapetype>
                <v:shape id="AutoShape 15" o:spid="_x0000_s1039" type="#_x0000_t110" style="position:absolute;left:11620;top:28878;width:1235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">
                  <v:textbox>
                    <w:txbxContent>
                      <w:p w:rsidR="009D004B" w:rsidRPr="00DD71BC" w:rsidRDefault="009D004B" w:rsidP="007E6E89">
                        <w:pPr>
                          <w:ind w:firstLine="360"/>
                          <w:rPr>
                            <w:rFonts w:ascii="宋体" w:hAnsi="宋体"/>
                            <w:sz w:val="18"/>
                            <w:szCs w:val="18"/>
                          </w:rPr>
                        </w:pPr>
                      </w:p>
                    </w:txbxContent>
                  </v:textbox>
                </v:shape>
                <v:shape id="Text Box 16" o:spid="_x0000_s1040" type="#_x0000_t202" style="position:absolute;left:14833;top:29362;width:594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符合馆藏政策</w:t>
                        </w:r>
                      </w:p>
                      <w:p w:rsidR="009D004B" w:rsidRPr="00DD71BC" w:rsidRDefault="009D004B" w:rsidP="007E6E89">
                        <w:pPr>
                          <w:spacing w:line="240" w:lineRule="exact"/>
                          <w:ind w:firstLineChars="0" w:firstLine="0"/>
                          <w:rPr>
                            <w:rFonts w:ascii="宋体" w:hAnsi="宋体"/>
                            <w:sz w:val="18"/>
                            <w:szCs w:val="18"/>
                          </w:rPr>
                        </w:pPr>
                      </w:p>
                    </w:txbxContent>
                  </v:textbox>
                </v:shape>
                <v:shape id="AutoShape 17" o:spid="_x0000_s1041" type="#_x0000_t32" style="position:absolute;left:17818;top:49415;width:1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">
                  <v:stroke endarrow="block" endarrowwidth="narrow"/>
                </v:shape>
                <v:shape id="Text Box 18" o:spid="_x0000_s1042" type="#_x0000_t202" style="position:absolute;left:24066;top:29343;width:28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" stroked="f" strokecolor="white" strokeweight="0">
                  <v:fill opacity="0"/>
                  <v:stroke dashstyle="1 1" endcap="round"/>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19" o:spid="_x0000_s1043" type="#_x0000_t32" style="position:absolute;left:17824;top:27127;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">
                  <v:stroke endarrow="block" endarrowwidth="narrow"/>
                </v:shape>
                <v:shape id="AutoShape 20" o:spid="_x0000_s1044" type="#_x0000_t109" style="position:absolute;left:14319;top:24466;width:695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核查书目</w:t>
                        </w:r>
                      </w:p>
                    </w:txbxContent>
                  </v:textbox>
                </v:shape>
                <v:shape id="AutoShape 21" o:spid="_x0000_s1045" type="#_x0000_t32" style="position:absolute;left:21151;top:25692;width:1381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22" o:spid="_x0000_s1046" type="#_x0000_t109" style="position:absolute;left:35052;top:24276;width:695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采购复本</w:t>
                        </w:r>
                      </w:p>
                    </w:txbxContent>
                  </v:textbox>
                </v:shape>
                <v:shape id="AutoShape 23" o:spid="_x0000_s1047" type="#_x0000_t32" style="position:absolute;left:17729;top:22402;width:31;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">
                  <v:stroke endarrow="block" endarrowwidth="narrow"/>
                </v:shape>
                <v:shape id="AutoShape 24" o:spid="_x0000_s1048" type="#_x0000_t32" style="position:absolute;left:17691;top:22396;width:575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5" o:spid="_x0000_s1049" type="#_x0000_t110" style="position:absolute;left:23444;top:19785;width:11525;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核查复本</w:t>
                        </w:r>
                      </w:p>
                    </w:txbxContent>
                  </v:textbox>
                </v:shape>
                <v:shape id="AutoShape 26" o:spid="_x0000_s1050" type="#_x0000_t32" style="position:absolute;left:38563;top:22523;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">
                  <v:stroke endarrow="block" endarrowwidth="narrow"/>
                </v:shape>
                <v:shape id="AutoShape 27" o:spid="_x0000_s1051" type="#_x0000_t109" style="position:absolute;left:41579;top:21215;width:817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不列入采购</w:t>
                        </w:r>
                      </w:p>
                    </w:txbxContent>
                  </v:textbox>
                </v:shape>
                <v:shape id="AutoShape 28" o:spid="_x0000_s1052" type="#_x0000_t32" style="position:absolute;left:34969;top:22396;width:665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Text Box 29" o:spid="_x0000_s1053" type="#_x0000_t202" style="position:absolute;left:34969;top:19723;width:2426;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" stroked="f" strokecolor="white" strokeweight="0">
                  <v:fill opacity="0"/>
                  <v:stroke dashstyle="1 1" endcap="round"/>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 id="AutoShape 30" o:spid="_x0000_s1054" type="#_x0000_t109" style="position:absolute;left:16332;top:14224;width:882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馆员选书清单</w:t>
                        </w:r>
                      </w:p>
                    </w:txbxContent>
                  </v:textbox>
                </v:shape>
                <v:shape id="AutoShape 31" o:spid="_x0000_s1055" type="#_x0000_t32" style="position:absolute;left:37909;top:12357;width:6;height:5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">
                  <v:stroke endarrowwidth="narrow"/>
                </v:shape>
                <v:shape id="Text Box 32" o:spid="_x0000_s1056" type="#_x0000_t202" style="position:absolute;left:18275;top:19723;width:28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33" o:spid="_x0000_s1057" type="#_x0000_t32" style="position:absolute;left:20777;top:18091;width:171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34" o:spid="_x0000_s1058" type="#_x0000_t32" style="position:absolute;left:29203;top:18091;width:0;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">
                  <v:stroke endarrow="block" endarrowwidth="narrow"/>
                </v:shape>
                <v:shape id="AutoShape 35" o:spid="_x0000_s1059" type="#_x0000_t32" style="position:absolute;left:20777;top:16675;width:6;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">
                  <v:stroke endarrowwidth="narrow"/>
                </v:shape>
                <v:shape id="AutoShape 36" o:spid="_x0000_s1060" type="#_x0000_t109" style="position:absolute;left:26879;top:1016;width:463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开始</w:t>
                        </w:r>
                      </w:p>
                    </w:txbxContent>
                  </v:textbox>
                </v:shape>
                <v:shape id="AutoShape 37" o:spid="_x0000_s1061" type="#_x0000_t110" style="position:absolute;left:10350;top:40810;width:1489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符合预算</w:t>
                        </w:r>
                      </w:p>
                    </w:txbxContent>
                  </v:textbox>
                </v:shape>
                <v:shape id="AutoShape 38" o:spid="_x0000_s1062" type="#_x0000_t32" style="position:absolute;left:17818;top:45002;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">
                  <v:stroke endarrow="block" endarrowwidth="narrow"/>
                </v:shape>
                <v:shape id="Text Box 39" o:spid="_x0000_s1063" type="#_x0000_t202" style="position:absolute;left:17691;top:44145;width:2425;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" stroked="f" strokecolor="white" strokeweight="0">
                  <v:fill opacity="0"/>
                  <v:stroke dashstyle="1 1" endcap="round"/>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 id="AutoShape 40" o:spid="_x0000_s1064" type="#_x0000_t109" style="position:absolute;left:14325;top:46818;width:695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列入采购</w:t>
                        </w:r>
                      </w:p>
                    </w:txbxContent>
                  </v:textbox>
                </v:shape>
                <v:shape id="AutoShape 41" o:spid="_x0000_s1065" type="#_x0000_t32" style="position:absolute;left:23558;top:42875;width:42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Text Box 42" o:spid="_x0000_s1066" type="#_x0000_t202" style="position:absolute;left:23812;top:40646;width:28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" stroked="f" strokecolor="white" strokeweight="0">
                  <v:fill opacity="0"/>
                  <v:stroke dashstyle="1 1" endcap="round"/>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43" o:spid="_x0000_s1067" type="#_x0000_t109" style="position:absolute;left:27844;top:41548;width:656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订购调整</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4" o:spid="_x0000_s1068" type="#_x0000_t48" style="position:absolute;left:37236;top:34423;width:9087;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" adj="-9932,16720,-5826,2754,-1811,2754">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1.超出预算：删订部分图书</w:t>
                        </w:r>
                      </w:p>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2.低于预算：增加订购</w:t>
                        </w:r>
                      </w:p>
                      <w:p w:rsidR="009D004B" w:rsidRPr="00DD71BC" w:rsidRDefault="009D004B" w:rsidP="007E6E89">
                        <w:pPr>
                          <w:spacing w:line="240" w:lineRule="exact"/>
                          <w:ind w:firstLineChars="0" w:firstLine="0"/>
                          <w:rPr>
                            <w:rFonts w:ascii="宋体" w:hAnsi="宋体"/>
                            <w:sz w:val="18"/>
                            <w:szCs w:val="18"/>
                          </w:rPr>
                        </w:pPr>
                      </w:p>
                    </w:txbxContent>
                  </v:textbox>
                  <o:callout v:ext="edit" minusy="t"/>
                </v:shape>
                <v:shapetype id="_x0000_t111" coordsize="21600,21600" o:spt="111" path="m4321,l21600,,17204,21600,,21600xe">
                  <v:stroke joinstyle="miter"/>
                  <v:path gradientshapeok="t" o:connecttype="custom" o:connectlocs="12961,0;10800,0;2161,10800;8602,21600;10800,21600;19402,10800" textboxrect="4321,0,17204,21600"/>
                </v:shapetype>
                <v:shape id="AutoShape 45" o:spid="_x0000_s1069" type="#_x0000_t111" style="position:absolute;left:10909;top:51574;width:1392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向书商发订单</w:t>
                        </w:r>
                      </w:p>
                    </w:txbxContent>
                  </v:textbox>
                </v:shape>
                <v:shape id="AutoShape 46" o:spid="_x0000_s1070" type="#_x0000_t32" style="position:absolute;left:45675;top:19050;width:13;height:2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">
                  <v:stroke endarrow="block" endarrowwidth="narrow"/>
                </v:shape>
                <v:shape id="AutoShape 47" o:spid="_x0000_s1071" type="#_x0000_t109" style="position:absolute;left:42132;top:14605;width:708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通知荐购者不采购</w:t>
                        </w:r>
                      </w:p>
                    </w:txbxContent>
                  </v:textbox>
                </v:shape>
                <v:shape id="AutoShape 48" o:spid="_x0000_s1072" type="#_x0000_t32" style="position:absolute;left:49218;top:16675;width:2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49" o:spid="_x0000_s1073" type="#_x0000_t109" style="position:absolute;left:51796;top:15398;width:463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v:textbox>
                </v:shape>
                <v:shape id="AutoShape 50" o:spid="_x0000_s1074" type="#_x0000_t32" style="position:absolute;left:17818;top:54273;width:1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">
                  <v:stroke endarrow="block" endarrowwidth="narrow"/>
                </v:shape>
                <v:shape id="AutoShape 51" o:spid="_x0000_s1075" type="#_x0000_t109" style="position:absolute;left:13227;top:56432;width:908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图书到馆验收</w:t>
                        </w:r>
                      </w:p>
                    </w:txbxContent>
                  </v:textbox>
                </v:shape>
                <v:shape id="AutoShape 52" o:spid="_x0000_s1076" type="#_x0000_t32" style="position:absolute;left:17805;top:59029;width:13;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">
                  <v:stroke endarrow="block" endarrowwidth="narrow"/>
                </v:shape>
                <v:shape id="AutoShape 53" o:spid="_x0000_s1077" type="#_x0000_t109" style="position:absolute;left:13227;top:61188;width:90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34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2A39fwg+Qh18AAAD//wMAUEsBAi0AFAAGAAgAAAAhANvh9svuAAAAhQEAABMAAAAAAAAA&#10;AAAAAAAAAAAAAFtDb250ZW50X1R5cGVzXS54bWxQSwECLQAUAAYACAAAACEAWvQsW78AAAAVAQAA&#10;CwAAAAAAAAAAAAAAAAAfAQAAX3JlbHMvLnJlbHNQSwECLQAUAAYACAAAACEACYKd+MYAAADb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图书前期加工</w:t>
                        </w:r>
                      </w:p>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（贴条码和磁条、盖馆藏章）</w:t>
                        </w:r>
                      </w:p>
                    </w:txbxContent>
                  </v:textbox>
                </v:shape>
                <v:shape id="AutoShape 54" o:spid="_x0000_s1078" type="#_x0000_t32" style="position:absolute;left:22371;top:64706;width:23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">
                  <v:stroke endarrow="block" endarrowwidth="narrow"/>
                </v:shape>
                <v:shape id="AutoShape 55" o:spid="_x0000_s1079" type="#_x0000_t109" style="position:absolute;left:24676;top:63411;width:965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U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pWMdy+hB8gt1cAAAD//wMAUEsBAi0AFAAGAAgAAAAhANvh9svuAAAAhQEAABMAAAAAAAAA&#10;AAAAAAAAAAAAAFtDb250ZW50X1R5cGVzXS54bWxQSwECLQAUAAYACAAAACEAWvQsW78AAAAVAQAA&#10;CwAAAAAAAAAAAAAAAAAfAQAAX3JlbHMvLnJlbHNQSwECLQAUAAYACAAAACEAlhymFMYAAADb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图书分类编目著录</w:t>
                        </w:r>
                      </w:p>
                    </w:txbxContent>
                  </v:textbox>
                </v:shape>
                <v:shape id="AutoShape 56" o:spid="_x0000_s1080" type="#_x0000_t32" style="position:absolute;left:34347;top:64700;width:23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">
                  <v:stroke endarrow="block" endarrowwidth="narrow"/>
                </v:shape>
                <v:shape id="AutoShape 57" o:spid="_x0000_s1081" type="#_x0000_t109" style="position:absolute;left:36715;top:61252;width:9081;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图书后期加工（打印书标、贴书标）</w:t>
                        </w:r>
                      </w:p>
                    </w:txbxContent>
                  </v:textbox>
                </v:shape>
                <v:shape id="AutoShape 58" o:spid="_x0000_s1082" type="#_x0000_t32" style="position:absolute;left:41287;top:59023;width:13;height:2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">
                  <v:stroke endarrow="block" endarrowwidth="narrow"/>
                </v:shape>
                <v:shape id="AutoShape 59" o:spid="_x0000_s1083" type="#_x0000_t109" style="position:absolute;left:36525;top:56432;width:94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图书送样本库</w:t>
                        </w:r>
                      </w:p>
                    </w:txbxContent>
                  </v:textbox>
                </v:shape>
                <v:shape id="AutoShape 60" o:spid="_x0000_s1084" type="#_x0000_t32" style="position:absolute;left:41275;top:54267;width:12;height:2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">
                  <v:stroke endarrow="block" endarrowwidth="narrow"/>
                </v:shape>
                <v:shape id="AutoShape 61" o:spid="_x0000_s1085" type="#_x0000_t109" style="position:absolute;left:36525;top:51676;width:94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图书上架流通</w:t>
                        </w:r>
                      </w:p>
                    </w:txbxContent>
                  </v:textbox>
                </v:shape>
                <v:shape id="AutoShape 62" o:spid="_x0000_s1086" type="#_x0000_t32" style="position:absolute;left:41198;top:49510;width:13;height:2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">
                  <v:stroke endarrow="block" endarrowwidth="narrow"/>
                </v:shape>
                <v:shape id="AutoShape 63" o:spid="_x0000_s1087" type="#_x0000_t109" style="position:absolute;left:37852;top:46920;width:660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新书介绍</w:t>
                        </w:r>
                      </w:p>
                    </w:txbxContent>
                  </v:textbox>
                </v:shape>
                <v:shape id="AutoShape 64" o:spid="_x0000_s1088" type="#_x0000_t32" style="position:absolute;left:44456;top:48171;width:2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65" o:spid="_x0000_s1089" type="#_x0000_t109" style="position:absolute;left:47034;top:46920;width:463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v:textbox>
                </v:shape>
                <v:shape id="AutoShape 66" o:spid="_x0000_s1090" type="#_x0000_t109" style="position:absolute;left:673;top:768;width:1125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制定图书采购计划</w:t>
                        </w:r>
                      </w:p>
                    </w:txbxContent>
                  </v:textbox>
                </v:shape>
                <v:shape id="AutoShape 67" o:spid="_x0000_s1091" type="#_x0000_t32" style="position:absolute;left:6324;top:3219;width:13;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">
                  <v:stroke endarrow="block" endarrowwidth="narrow"/>
                </v:shape>
                <v:shape id="AutoShape 68" o:spid="_x0000_s1092" type="#_x0000_t109" style="position:absolute;left:2298;top:4933;width:8052;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图书馆招标</w:t>
                        </w:r>
                      </w:p>
                    </w:txbxContent>
                  </v:textbox>
                </v:shape>
                <v:shape id="AutoShape 69" o:spid="_x0000_s1093" type="#_x0000_t32" style="position:absolute;left:6381;top:7385;width:13;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">
                  <v:stroke endarrow="block" endarrowwidth="narrow"/>
                </v:shape>
                <v:shape id="AutoShape 70" o:spid="_x0000_s1094" type="#_x0000_t109" style="position:absolute;left:1358;top:8909;width:1009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确定图书供应商</w:t>
                        </w:r>
                      </w:p>
                    </w:txbxContent>
                  </v:textbox>
                </v:shape>
                <v:shape id="AutoShape 71" o:spid="_x0000_s1095" type="#_x0000_t32" style="position:absolute;left:6369;top:11398;width:12;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">
                  <v:stroke endarrow="block" endarrowwidth="narrow"/>
                </v:shape>
                <v:shape id="AutoShape 72" o:spid="_x0000_s1096" type="#_x0000_t109" style="position:absolute;left:742;top:13112;width:1125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签订图书采购协议</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097" type="#_x0000_t34" style="position:absolute;left:12001;top:9575;width:3156;height:47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" adj="10778">
                  <v:stroke endarrow="block"/>
                </v:shape>
                <v:shapetype id="_x0000_t33" coordsize="21600,21600" o:spt="33" o:oned="t" path="m,l21600,r,21600e" filled="f">
                  <v:stroke joinstyle="miter"/>
                  <v:path arrowok="t" fillok="f" o:connecttype="none"/>
                  <o:lock v:ext="edit" shapetype="t"/>
                </v:shapetype>
                <v:shape id="AutoShape 74" o:spid="_x0000_s1098" type="#_x0000_t33" style="position:absolute;left:23971;top:23812;width:21698;height:79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">
                  <v:stroke endarrow="block"/>
                </v:shape>
                <w10:anchorlock/>
              </v:group>
            </w:pict>
          </mc:Fallback>
        </mc:AlternateContent>
      </w:r>
    </w:p>
    <w:p w:rsidR="007E6E89" w:rsidRPr="007E6E89" w:rsidRDefault="007E6E89" w:rsidP="007E6E89">
      <w:pPr>
        <w:rPr>
          <w:rFonts w:asciiTheme="minorEastAsia" w:eastAsiaTheme="minorEastAsia" w:hAnsiTheme="minorEastAsia"/>
          <w:lang w:val="en-US"/>
        </w:rPr>
        <w:sectPr w:rsidR="007E6E89" w:rsidRPr="007E6E89" w:rsidSect="007E6E89">
          <w:pgSz w:w="11906" w:h="16838"/>
          <w:pgMar w:top="1440" w:right="1800" w:bottom="1440" w:left="1800" w:header="851" w:footer="992" w:gutter="0"/>
          <w:cols w:space="425"/>
          <w:docGrid w:type="lines" w:linePitch="312"/>
        </w:sectPr>
      </w:pPr>
      <w:r w:rsidRPr="007E6E89">
        <w:rPr>
          <w:rFonts w:asciiTheme="minorEastAsia" w:eastAsiaTheme="minorEastAsia" w:hAnsiTheme="minorEastAsia" w:hint="eastAsia"/>
          <w:lang w:val="en-US"/>
        </w:rPr>
        <w:t>图书</w:t>
      </w:r>
      <w:r w:rsidRPr="007E6E89">
        <w:rPr>
          <w:rFonts w:asciiTheme="minorEastAsia" w:eastAsiaTheme="minorEastAsia" w:hAnsiTheme="minorEastAsia"/>
          <w:lang w:val="en-US"/>
        </w:rPr>
        <w:t>采购流程</w:t>
      </w:r>
    </w:p>
    <w:p w:rsidR="007E6E89" w:rsidRPr="007E6E89" w:rsidRDefault="007E6E89" w:rsidP="0031280E">
      <w:pPr>
        <w:pStyle w:val="2"/>
        <w:rPr>
          <w:lang w:val="en-US"/>
        </w:rPr>
      </w:pPr>
      <w:bookmarkStart w:id="1160" w:name="_Toc27660775"/>
      <w:bookmarkStart w:id="1161" w:name="_Toc69977961"/>
      <w:bookmarkStart w:id="1162" w:name="_Toc70434703"/>
      <w:r w:rsidRPr="007E6E89">
        <w:rPr>
          <w:rFonts w:hint="eastAsia"/>
          <w:lang w:val="en-US"/>
        </w:rPr>
        <w:lastRenderedPageBreak/>
        <w:t>北京大学医学图书馆期刊采购流程图</w:t>
      </w:r>
      <w:bookmarkEnd w:id="1160"/>
      <w:bookmarkEnd w:id="1161"/>
      <w:bookmarkEnd w:id="1162"/>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noProof/>
          <w:lang w:val="en-US" w:bidi="ar-SA"/>
        </w:rPr>
        <mc:AlternateContent>
          <mc:Choice Requires="wpc">
            <w:drawing>
              <wp:inline distT="0" distB="0" distL="0" distR="0" wp14:anchorId="55F2D22D" wp14:editId="5F75DE5E">
                <wp:extent cx="4882515" cy="7350760"/>
                <wp:effectExtent l="0" t="0" r="0" b="0"/>
                <wp:docPr id="175" name="画布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8" name="AutoShape 77"/>
                        <wps:cNvSpPr>
                          <a:spLocks noChangeArrowheads="1"/>
                        </wps:cNvSpPr>
                        <wps:spPr bwMode="auto">
                          <a:xfrm>
                            <a:off x="1134745" y="113030"/>
                            <a:ext cx="675640" cy="26289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评估现刊</w:t>
                              </w:r>
                            </w:p>
                          </w:txbxContent>
                        </wps:txbx>
                        <wps:bodyPr rot="0" vert="horz" wrap="square" lIns="91440" tIns="45720" rIns="91440" bIns="45720" anchor="t" anchorCtr="0" upright="1">
                          <a:noAutofit/>
                        </wps:bodyPr>
                      </wps:wsp>
                      <wps:wsp>
                        <wps:cNvPr id="99" name="AutoShape 78"/>
                        <wps:cNvCnPr>
                          <a:cxnSpLocks noChangeShapeType="1"/>
                        </wps:cNvCnPr>
                        <wps:spPr bwMode="auto">
                          <a:xfrm>
                            <a:off x="1476375" y="382905"/>
                            <a:ext cx="635" cy="21717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AutoShape 79"/>
                        <wps:cNvCnPr>
                          <a:cxnSpLocks noChangeShapeType="1"/>
                        </wps:cNvCnPr>
                        <wps:spPr bwMode="auto">
                          <a:xfrm>
                            <a:off x="1080770" y="607060"/>
                            <a:ext cx="7848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AutoShape 80"/>
                        <wps:cNvCnPr>
                          <a:cxnSpLocks noChangeShapeType="1"/>
                        </wps:cNvCnPr>
                        <wps:spPr bwMode="auto">
                          <a:xfrm>
                            <a:off x="1080770" y="607695"/>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2" name="AutoShape 81"/>
                        <wps:cNvCnPr>
                          <a:cxnSpLocks noChangeShapeType="1"/>
                        </wps:cNvCnPr>
                        <wps:spPr bwMode="auto">
                          <a:xfrm>
                            <a:off x="1864995" y="607695"/>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AutoShape 82"/>
                        <wps:cNvSpPr>
                          <a:spLocks noChangeArrowheads="1"/>
                        </wps:cNvSpPr>
                        <wps:spPr bwMode="auto">
                          <a:xfrm>
                            <a:off x="807720" y="1278890"/>
                            <a:ext cx="539115" cy="46418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产生续订清单</w:t>
                              </w:r>
                            </w:p>
                          </w:txbxContent>
                        </wps:txbx>
                        <wps:bodyPr rot="0" vert="horz" wrap="square" lIns="91440" tIns="45720" rIns="91440" bIns="45720" anchor="t" anchorCtr="0" upright="1">
                          <a:noAutofit/>
                        </wps:bodyPr>
                      </wps:wsp>
                      <wps:wsp>
                        <wps:cNvPr id="104" name="AutoShape 83"/>
                        <wps:cNvSpPr>
                          <a:spLocks noChangeArrowheads="1"/>
                        </wps:cNvSpPr>
                        <wps:spPr bwMode="auto">
                          <a:xfrm>
                            <a:off x="1530350" y="1278890"/>
                            <a:ext cx="675640" cy="26289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公告读者</w:t>
                              </w:r>
                            </w:p>
                          </w:txbxContent>
                        </wps:txbx>
                        <wps:bodyPr rot="0" vert="horz" wrap="square" lIns="91440" tIns="45720" rIns="91440" bIns="45720" anchor="t" anchorCtr="0" upright="1">
                          <a:noAutofit/>
                        </wps:bodyPr>
                      </wps:wsp>
                      <wps:wsp>
                        <wps:cNvPr id="105" name="AutoShape 84"/>
                        <wps:cNvSpPr>
                          <a:spLocks noChangeArrowheads="1"/>
                        </wps:cNvSpPr>
                        <wps:spPr bwMode="auto">
                          <a:xfrm>
                            <a:off x="2574925" y="694055"/>
                            <a:ext cx="880110" cy="262890"/>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读者荐购期刊</w:t>
                              </w:r>
                            </w:p>
                          </w:txbxContent>
                        </wps:txbx>
                        <wps:bodyPr rot="0" vert="horz" wrap="square" lIns="91440" tIns="45720" rIns="91440" bIns="45720" anchor="t" anchorCtr="0" upright="1">
                          <a:noAutofit/>
                        </wps:bodyPr>
                      </wps:wsp>
                      <wps:wsp>
                        <wps:cNvPr id="106" name="AutoShape 85"/>
                        <wps:cNvCnPr>
                          <a:cxnSpLocks noChangeShapeType="1"/>
                        </wps:cNvCnPr>
                        <wps:spPr bwMode="auto">
                          <a:xfrm>
                            <a:off x="3016885" y="956310"/>
                            <a:ext cx="635" cy="24828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 name="AutoShape 86"/>
                        <wps:cNvSpPr>
                          <a:spLocks noChangeArrowheads="1"/>
                        </wps:cNvSpPr>
                        <wps:spPr bwMode="auto">
                          <a:xfrm>
                            <a:off x="2447925" y="1142365"/>
                            <a:ext cx="1152525" cy="543560"/>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核查复本</w:t>
                              </w:r>
                            </w:p>
                          </w:txbxContent>
                        </wps:txbx>
                        <wps:bodyPr rot="0" vert="horz" wrap="square" lIns="91440" tIns="45720" rIns="91440" bIns="45720" anchor="t" anchorCtr="0" upright="1">
                          <a:noAutofit/>
                        </wps:bodyPr>
                      </wps:wsp>
                      <wps:wsp>
                        <wps:cNvPr id="108" name="AutoShape 87"/>
                        <wps:cNvCnPr>
                          <a:cxnSpLocks noChangeShapeType="1"/>
                          <a:stCxn id="107" idx="2"/>
                        </wps:cNvCnPr>
                        <wps:spPr bwMode="auto">
                          <a:xfrm>
                            <a:off x="3024188" y="1685925"/>
                            <a:ext cx="6667" cy="1714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AutoShape 88"/>
                        <wps:cNvCnPr>
                          <a:cxnSpLocks noChangeShapeType="1"/>
                        </wps:cNvCnPr>
                        <wps:spPr bwMode="auto">
                          <a:xfrm>
                            <a:off x="1864360" y="1541780"/>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AutoShape 89"/>
                        <wps:cNvSpPr>
                          <a:spLocks noChangeArrowheads="1"/>
                        </wps:cNvSpPr>
                        <wps:spPr bwMode="auto">
                          <a:xfrm>
                            <a:off x="1633855" y="172402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wps:txbx>
                        <wps:bodyPr rot="0" vert="horz" wrap="square" lIns="91440" tIns="45720" rIns="91440" bIns="45720" anchor="t" anchorCtr="0" upright="1">
                          <a:noAutofit/>
                        </wps:bodyPr>
                      </wps:wsp>
                      <wps:wsp>
                        <wps:cNvPr id="111" name="AutoShape 90"/>
                        <wps:cNvCnPr>
                          <a:cxnSpLocks noChangeShapeType="1"/>
                          <a:stCxn id="107" idx="1"/>
                        </wps:cNvCnPr>
                        <wps:spPr bwMode="auto">
                          <a:xfrm flipH="1">
                            <a:off x="2205991" y="1414145"/>
                            <a:ext cx="241934" cy="317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Text Box 91"/>
                        <wps:cNvSpPr txBox="1">
                          <a:spLocks noChangeArrowheads="1"/>
                        </wps:cNvSpPr>
                        <wps:spPr bwMode="auto">
                          <a:xfrm>
                            <a:off x="2205990" y="1162685"/>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113" name="Text Box 92"/>
                        <wps:cNvSpPr txBox="1">
                          <a:spLocks noChangeArrowheads="1"/>
                        </wps:cNvSpPr>
                        <wps:spPr bwMode="auto">
                          <a:xfrm>
                            <a:off x="2995930" y="1562735"/>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114" name="AutoShape 93"/>
                        <wps:cNvSpPr>
                          <a:spLocks noChangeArrowheads="1"/>
                        </wps:cNvSpPr>
                        <wps:spPr bwMode="auto">
                          <a:xfrm>
                            <a:off x="2675890" y="1861820"/>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经费控制</w:t>
                              </w:r>
                            </w:p>
                          </w:txbxContent>
                        </wps:txbx>
                        <wps:bodyPr rot="0" vert="horz" wrap="square" lIns="91440" tIns="45720" rIns="91440" bIns="45720" anchor="t" anchorCtr="0" upright="1">
                          <a:noAutofit/>
                        </wps:bodyPr>
                      </wps:wsp>
                      <wps:wsp>
                        <wps:cNvPr id="115" name="AutoShape 94"/>
                        <wps:cNvCnPr>
                          <a:cxnSpLocks noChangeShapeType="1"/>
                        </wps:cNvCnPr>
                        <wps:spPr bwMode="auto">
                          <a:xfrm>
                            <a:off x="3024505" y="2119630"/>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6" name="AutoShape 95"/>
                        <wps:cNvSpPr>
                          <a:spLocks noChangeArrowheads="1"/>
                        </wps:cNvSpPr>
                        <wps:spPr bwMode="auto">
                          <a:xfrm>
                            <a:off x="2441575" y="2259330"/>
                            <a:ext cx="1152525" cy="502920"/>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符合预算</w:t>
                              </w:r>
                            </w:p>
                          </w:txbxContent>
                        </wps:txbx>
                        <wps:bodyPr rot="0" vert="horz" wrap="square" lIns="91440" tIns="45720" rIns="91440" bIns="45720" anchor="t" anchorCtr="0" upright="1">
                          <a:noAutofit/>
                        </wps:bodyPr>
                      </wps:wsp>
                      <wps:wsp>
                        <wps:cNvPr id="117" name="AutoShape 96"/>
                        <wps:cNvCnPr>
                          <a:cxnSpLocks noChangeShapeType="1"/>
                        </wps:cNvCnPr>
                        <wps:spPr bwMode="auto">
                          <a:xfrm>
                            <a:off x="3025140" y="2720340"/>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 name="Text Box 97"/>
                        <wps:cNvSpPr txBox="1">
                          <a:spLocks noChangeArrowheads="1"/>
                        </wps:cNvSpPr>
                        <wps:spPr bwMode="auto">
                          <a:xfrm>
                            <a:off x="3009900" y="2647950"/>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119" name="AutoShape 98"/>
                        <wps:cNvCnPr>
                          <a:cxnSpLocks noChangeShapeType="1"/>
                          <a:stCxn id="116" idx="1"/>
                        </wps:cNvCnPr>
                        <wps:spPr bwMode="auto">
                          <a:xfrm rot="10800000">
                            <a:off x="2339975" y="1414146"/>
                            <a:ext cx="101600" cy="1096644"/>
                          </a:xfrm>
                          <a:prstGeom prst="bentConnector2">
                            <a:avLst/>
                          </a:prstGeom>
                          <a:noFill/>
                          <a:ln w="9525">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120" name="Text Box 99"/>
                        <wps:cNvSpPr txBox="1">
                          <a:spLocks noChangeArrowheads="1"/>
                        </wps:cNvSpPr>
                        <wps:spPr bwMode="auto">
                          <a:xfrm>
                            <a:off x="2096770" y="2121535"/>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121" name="AutoShape 100"/>
                        <wps:cNvSpPr>
                          <a:spLocks noChangeArrowheads="1"/>
                        </wps:cNvSpPr>
                        <wps:spPr bwMode="auto">
                          <a:xfrm>
                            <a:off x="2668905" y="2902585"/>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列入采购</w:t>
                              </w:r>
                            </w:p>
                          </w:txbxContent>
                        </wps:txbx>
                        <wps:bodyPr rot="0" vert="horz" wrap="square" lIns="91440" tIns="45720" rIns="91440" bIns="45720" anchor="t" anchorCtr="0" upright="1">
                          <a:noAutofit/>
                        </wps:bodyPr>
                      </wps:wsp>
                      <wps:wsp>
                        <wps:cNvPr id="122" name="AutoShape 101"/>
                        <wps:cNvCnPr>
                          <a:cxnSpLocks noChangeShapeType="1"/>
                        </wps:cNvCnPr>
                        <wps:spPr bwMode="auto">
                          <a:xfrm>
                            <a:off x="3024505" y="3162300"/>
                            <a:ext cx="1270" cy="2159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AutoShape 102"/>
                        <wps:cNvSpPr>
                          <a:spLocks noChangeArrowheads="1"/>
                        </wps:cNvSpPr>
                        <wps:spPr bwMode="auto">
                          <a:xfrm>
                            <a:off x="2377440" y="3378200"/>
                            <a:ext cx="1287146" cy="446405"/>
                          </a:xfrm>
                          <a:prstGeom prst="flowChartInputOutput">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向期刊供应商发订单</w:t>
                              </w:r>
                            </w:p>
                          </w:txbxContent>
                        </wps:txbx>
                        <wps:bodyPr rot="0" vert="horz" wrap="square" lIns="91440" tIns="45720" rIns="91440" bIns="45720" anchor="t" anchorCtr="0" upright="1">
                          <a:noAutofit/>
                        </wps:bodyPr>
                      </wps:wsp>
                      <wps:wsp>
                        <wps:cNvPr id="124" name="AutoShape 103"/>
                        <wps:cNvCnPr>
                          <a:cxnSpLocks noChangeShapeType="1"/>
                          <a:stCxn id="103" idx="2"/>
                          <a:endCxn id="123" idx="2"/>
                        </wps:cNvCnPr>
                        <wps:spPr bwMode="auto">
                          <a:xfrm rot="16200000" flipH="1">
                            <a:off x="862552" y="1957800"/>
                            <a:ext cx="1858328" cy="142887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AutoShape 104"/>
                        <wps:cNvSpPr>
                          <a:spLocks noChangeArrowheads="1"/>
                        </wps:cNvSpPr>
                        <wps:spPr bwMode="auto">
                          <a:xfrm>
                            <a:off x="2286000" y="3994785"/>
                            <a:ext cx="1477646" cy="529590"/>
                          </a:xfrm>
                          <a:prstGeom prst="flowChartDecision">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p>
                          </w:txbxContent>
                        </wps:txbx>
                        <wps:bodyPr rot="0" vert="horz" wrap="square" lIns="91440" tIns="45720" rIns="91440" bIns="45720" anchor="t" anchorCtr="0" upright="1">
                          <a:noAutofit/>
                        </wps:bodyPr>
                      </wps:wsp>
                      <wps:wsp>
                        <wps:cNvPr id="126" name="Text Box 105"/>
                        <wps:cNvSpPr txBox="1">
                          <a:spLocks noChangeArrowheads="1"/>
                        </wps:cNvSpPr>
                        <wps:spPr bwMode="auto">
                          <a:xfrm>
                            <a:off x="2493644" y="4029075"/>
                            <a:ext cx="1087755" cy="46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4B" w:rsidRPr="00DD71BC" w:rsidRDefault="009D004B" w:rsidP="007E6E89">
                              <w:pPr>
                                <w:ind w:firstLineChars="0" w:firstLine="0"/>
                                <w:rPr>
                                  <w:rFonts w:ascii="宋体" w:hAnsi="宋体"/>
                                  <w:sz w:val="18"/>
                                  <w:szCs w:val="18"/>
                                </w:rPr>
                              </w:pPr>
                              <w:r w:rsidRPr="00DD71BC">
                                <w:rPr>
                                  <w:rFonts w:ascii="宋体" w:hAnsi="宋体" w:hint="eastAsia"/>
                                  <w:sz w:val="18"/>
                                  <w:szCs w:val="18"/>
                                </w:rPr>
                                <w:t>期刊到馆核查</w:t>
                              </w:r>
                            </w:p>
                          </w:txbxContent>
                        </wps:txbx>
                        <wps:bodyPr rot="0" vert="horz" wrap="square" lIns="91440" tIns="45720" rIns="91440" bIns="45720" anchor="t" anchorCtr="0" upright="1">
                          <a:noAutofit/>
                        </wps:bodyPr>
                      </wps:wsp>
                      <wps:wsp>
                        <wps:cNvPr id="127" name="AutoShape 106"/>
                        <wps:cNvCnPr>
                          <a:cxnSpLocks noChangeShapeType="1"/>
                        </wps:cNvCnPr>
                        <wps:spPr bwMode="auto">
                          <a:xfrm>
                            <a:off x="3025775" y="3826510"/>
                            <a:ext cx="1270" cy="2159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 name="AutoShape 107"/>
                        <wps:cNvCnPr>
                          <a:cxnSpLocks noChangeShapeType="1"/>
                        </wps:cNvCnPr>
                        <wps:spPr bwMode="auto">
                          <a:xfrm>
                            <a:off x="2995930" y="4656455"/>
                            <a:ext cx="101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08"/>
                        <wps:cNvCnPr>
                          <a:cxnSpLocks noChangeShapeType="1"/>
                        </wps:cNvCnPr>
                        <wps:spPr bwMode="auto">
                          <a:xfrm>
                            <a:off x="4009390" y="4657090"/>
                            <a:ext cx="3175" cy="2070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 name="Text Box 109"/>
                        <wps:cNvSpPr txBox="1">
                          <a:spLocks noChangeArrowheads="1"/>
                        </wps:cNvSpPr>
                        <wps:spPr bwMode="auto">
                          <a:xfrm>
                            <a:off x="3376930" y="4403725"/>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wps:txbx>
                        <wps:bodyPr rot="0" vert="horz" wrap="square" lIns="91440" tIns="45720" rIns="91440" bIns="45720" anchor="t" anchorCtr="0" upright="1">
                          <a:noAutofit/>
                        </wps:bodyPr>
                      </wps:wsp>
                      <wps:wsp>
                        <wps:cNvPr id="131" name="AutoShape 110"/>
                        <wps:cNvSpPr>
                          <a:spLocks noChangeArrowheads="1"/>
                        </wps:cNvSpPr>
                        <wps:spPr bwMode="auto">
                          <a:xfrm>
                            <a:off x="3533140" y="4871085"/>
                            <a:ext cx="95567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期刊收登、加工</w:t>
                              </w:r>
                            </w:p>
                          </w:txbxContent>
                        </wps:txbx>
                        <wps:bodyPr rot="0" vert="horz" wrap="square" lIns="91440" tIns="45720" rIns="91440" bIns="45720" anchor="t" anchorCtr="0" upright="1">
                          <a:noAutofit/>
                        </wps:bodyPr>
                      </wps:wsp>
                      <wps:wsp>
                        <wps:cNvPr id="132" name="AutoShape 111"/>
                        <wps:cNvCnPr>
                          <a:cxnSpLocks noChangeShapeType="1"/>
                        </wps:cNvCnPr>
                        <wps:spPr bwMode="auto">
                          <a:xfrm>
                            <a:off x="1858645" y="4657725"/>
                            <a:ext cx="1159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12"/>
                        <wps:cNvCnPr>
                          <a:cxnSpLocks noChangeShapeType="1"/>
                        </wps:cNvCnPr>
                        <wps:spPr bwMode="auto">
                          <a:xfrm>
                            <a:off x="1858010" y="4657090"/>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4" name="Text Box 113"/>
                        <wps:cNvSpPr txBox="1">
                          <a:spLocks noChangeArrowheads="1"/>
                        </wps:cNvSpPr>
                        <wps:spPr bwMode="auto">
                          <a:xfrm>
                            <a:off x="2153920" y="4403090"/>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wps:txbx>
                        <wps:bodyPr rot="0" vert="horz" wrap="square" lIns="91440" tIns="45720" rIns="91440" bIns="45720" anchor="t" anchorCtr="0" upright="1">
                          <a:noAutofit/>
                        </wps:bodyPr>
                      </wps:wsp>
                      <wps:wsp>
                        <wps:cNvPr id="135" name="AutoShape 114"/>
                        <wps:cNvCnPr>
                          <a:cxnSpLocks noChangeShapeType="1"/>
                        </wps:cNvCnPr>
                        <wps:spPr bwMode="auto">
                          <a:xfrm>
                            <a:off x="4009390" y="5132070"/>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6" name="AutoShape 115"/>
                        <wps:cNvSpPr>
                          <a:spLocks noChangeArrowheads="1"/>
                        </wps:cNvSpPr>
                        <wps:spPr bwMode="auto">
                          <a:xfrm>
                            <a:off x="3664585" y="5351780"/>
                            <a:ext cx="69532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期刊编目</w:t>
                              </w:r>
                            </w:p>
                          </w:txbxContent>
                        </wps:txbx>
                        <wps:bodyPr rot="0" vert="horz" wrap="square" lIns="91440" tIns="45720" rIns="91440" bIns="45720" anchor="t" anchorCtr="0" upright="1">
                          <a:noAutofit/>
                        </wps:bodyPr>
                      </wps:wsp>
                      <wps:wsp>
                        <wps:cNvPr id="137" name="AutoShape 116"/>
                        <wps:cNvCnPr>
                          <a:cxnSpLocks noChangeShapeType="1"/>
                        </wps:cNvCnPr>
                        <wps:spPr bwMode="auto">
                          <a:xfrm>
                            <a:off x="4012565" y="561149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 name="AutoShape 117"/>
                        <wps:cNvSpPr>
                          <a:spLocks noChangeArrowheads="1"/>
                        </wps:cNvSpPr>
                        <wps:spPr bwMode="auto">
                          <a:xfrm>
                            <a:off x="3491865" y="5831205"/>
                            <a:ext cx="103568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移交期刊流通部</w:t>
                              </w:r>
                            </w:p>
                          </w:txbxContent>
                        </wps:txbx>
                        <wps:bodyPr rot="0" vert="horz" wrap="square" lIns="91440" tIns="45720" rIns="91440" bIns="45720" anchor="t" anchorCtr="0" upright="1">
                          <a:noAutofit/>
                        </wps:bodyPr>
                      </wps:wsp>
                      <wps:wsp>
                        <wps:cNvPr id="139" name="AutoShape 118"/>
                        <wps:cNvCnPr>
                          <a:cxnSpLocks noChangeShapeType="1"/>
                        </wps:cNvCnPr>
                        <wps:spPr bwMode="auto">
                          <a:xfrm>
                            <a:off x="4011295" y="6092190"/>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0" name="AutoShape 119"/>
                        <wps:cNvSpPr>
                          <a:spLocks noChangeArrowheads="1"/>
                        </wps:cNvSpPr>
                        <wps:spPr bwMode="auto">
                          <a:xfrm>
                            <a:off x="3533140" y="6311900"/>
                            <a:ext cx="92138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期刊上架流通</w:t>
                              </w:r>
                            </w:p>
                          </w:txbxContent>
                        </wps:txbx>
                        <wps:bodyPr rot="0" vert="horz" wrap="square" lIns="91440" tIns="45720" rIns="91440" bIns="45720" anchor="t" anchorCtr="0" upright="1">
                          <a:noAutofit/>
                        </wps:bodyPr>
                      </wps:wsp>
                      <wps:wsp>
                        <wps:cNvPr id="141" name="AutoShape 120"/>
                        <wps:cNvCnPr>
                          <a:cxnSpLocks noChangeShapeType="1"/>
                        </wps:cNvCnPr>
                        <wps:spPr bwMode="auto">
                          <a:xfrm>
                            <a:off x="4010025" y="657288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2" name="AutoShape 121"/>
                        <wps:cNvSpPr>
                          <a:spLocks noChangeArrowheads="1"/>
                        </wps:cNvSpPr>
                        <wps:spPr bwMode="auto">
                          <a:xfrm>
                            <a:off x="3778250" y="679259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wps:txbx>
                        <wps:bodyPr rot="0" vert="horz" wrap="square" lIns="91440" tIns="45720" rIns="91440" bIns="45720" anchor="t" anchorCtr="0" upright="1">
                          <a:noAutofit/>
                        </wps:bodyPr>
                      </wps:wsp>
                      <wps:wsp>
                        <wps:cNvPr id="143" name="AutoShape 122"/>
                        <wps:cNvSpPr>
                          <a:spLocks noChangeArrowheads="1"/>
                        </wps:cNvSpPr>
                        <wps:spPr bwMode="auto">
                          <a:xfrm>
                            <a:off x="1470025" y="4873625"/>
                            <a:ext cx="763905" cy="26098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未到催缺</w:t>
                              </w:r>
                            </w:p>
                          </w:txbxContent>
                        </wps:txbx>
                        <wps:bodyPr rot="0" vert="horz" wrap="square" lIns="91440" tIns="45720" rIns="91440" bIns="45720" anchor="t" anchorCtr="0" upright="1">
                          <a:noAutofit/>
                        </wps:bodyPr>
                      </wps:wsp>
                      <wps:wsp>
                        <wps:cNvPr id="144" name="AutoShape 123"/>
                        <wps:cNvCnPr>
                          <a:cxnSpLocks noChangeShapeType="1"/>
                        </wps:cNvCnPr>
                        <wps:spPr bwMode="auto">
                          <a:xfrm>
                            <a:off x="1857375" y="5137785"/>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5" name="AutoShape 124"/>
                        <wps:cNvSpPr>
                          <a:spLocks noChangeArrowheads="1"/>
                        </wps:cNvSpPr>
                        <wps:spPr bwMode="auto">
                          <a:xfrm>
                            <a:off x="1339850" y="5358765"/>
                            <a:ext cx="1035685" cy="2597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期刊供应商回复</w:t>
                              </w:r>
                            </w:p>
                          </w:txbxContent>
                        </wps:txbx>
                        <wps:bodyPr rot="0" vert="horz" wrap="square" lIns="91440" tIns="45720" rIns="91440" bIns="45720" anchor="t" anchorCtr="0" upright="1">
                          <a:noAutofit/>
                        </wps:bodyPr>
                      </wps:wsp>
                      <wps:wsp>
                        <wps:cNvPr id="146" name="AutoShape 125"/>
                        <wps:cNvCnPr>
                          <a:cxnSpLocks noChangeShapeType="1"/>
                          <a:stCxn id="145" idx="2"/>
                        </wps:cNvCnPr>
                        <wps:spPr bwMode="auto">
                          <a:xfrm>
                            <a:off x="1858010" y="5618480"/>
                            <a:ext cx="635"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26"/>
                        <wps:cNvCnPr>
                          <a:cxnSpLocks noChangeShapeType="1"/>
                        </wps:cNvCnPr>
                        <wps:spPr bwMode="auto">
                          <a:xfrm>
                            <a:off x="760730" y="5796280"/>
                            <a:ext cx="2193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27"/>
                        <wps:cNvCnPr>
                          <a:cxnSpLocks noChangeShapeType="1"/>
                        </wps:cNvCnPr>
                        <wps:spPr bwMode="auto">
                          <a:xfrm>
                            <a:off x="760730" y="5796280"/>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AutoShape 128"/>
                        <wps:cNvCnPr>
                          <a:cxnSpLocks noChangeShapeType="1"/>
                        </wps:cNvCnPr>
                        <wps:spPr bwMode="auto">
                          <a:xfrm>
                            <a:off x="1449070" y="579691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0" name="AutoShape 129"/>
                        <wps:cNvCnPr>
                          <a:cxnSpLocks noChangeShapeType="1"/>
                        </wps:cNvCnPr>
                        <wps:spPr bwMode="auto">
                          <a:xfrm>
                            <a:off x="2192020" y="579691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AutoShape 130"/>
                        <wps:cNvCnPr>
                          <a:cxnSpLocks noChangeShapeType="1"/>
                        </wps:cNvCnPr>
                        <wps:spPr bwMode="auto">
                          <a:xfrm>
                            <a:off x="2952115" y="579691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 name="AutoShape 131"/>
                        <wps:cNvSpPr>
                          <a:spLocks noChangeArrowheads="1"/>
                        </wps:cNvSpPr>
                        <wps:spPr bwMode="auto">
                          <a:xfrm>
                            <a:off x="535940" y="6015990"/>
                            <a:ext cx="441325"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停刊</w:t>
                              </w:r>
                            </w:p>
                          </w:txbxContent>
                        </wps:txbx>
                        <wps:bodyPr rot="0" vert="horz" wrap="square" lIns="91440" tIns="45720" rIns="91440" bIns="45720" anchor="t" anchorCtr="0" upright="1">
                          <a:noAutofit/>
                        </wps:bodyPr>
                      </wps:wsp>
                      <wps:wsp>
                        <wps:cNvPr id="153" name="AutoShape 132"/>
                        <wps:cNvSpPr>
                          <a:spLocks noChangeArrowheads="1"/>
                        </wps:cNvSpPr>
                        <wps:spPr bwMode="auto">
                          <a:xfrm>
                            <a:off x="1226185" y="6014720"/>
                            <a:ext cx="441325"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遗失</w:t>
                              </w:r>
                            </w:p>
                          </w:txbxContent>
                        </wps:txbx>
                        <wps:bodyPr rot="0" vert="horz" wrap="square" lIns="91440" tIns="45720" rIns="91440" bIns="45720" anchor="t" anchorCtr="0" upright="1">
                          <a:noAutofit/>
                        </wps:bodyPr>
                      </wps:wsp>
                      <wps:wsp>
                        <wps:cNvPr id="154" name="AutoShape 133"/>
                        <wps:cNvSpPr>
                          <a:spLocks noChangeArrowheads="1"/>
                        </wps:cNvSpPr>
                        <wps:spPr bwMode="auto">
                          <a:xfrm>
                            <a:off x="1803400" y="6014720"/>
                            <a:ext cx="79248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未正常出刊</w:t>
                              </w:r>
                            </w:p>
                          </w:txbxContent>
                        </wps:txbx>
                        <wps:bodyPr rot="0" vert="horz" wrap="square" lIns="91440" tIns="45720" rIns="91440" bIns="45720" anchor="t" anchorCtr="0" upright="1">
                          <a:noAutofit/>
                        </wps:bodyPr>
                      </wps:wsp>
                      <wps:wsp>
                        <wps:cNvPr id="155" name="AutoShape 134"/>
                        <wps:cNvSpPr>
                          <a:spLocks noChangeArrowheads="1"/>
                        </wps:cNvSpPr>
                        <wps:spPr bwMode="auto">
                          <a:xfrm>
                            <a:off x="2682875" y="6014720"/>
                            <a:ext cx="54102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已寄发</w:t>
                              </w:r>
                            </w:p>
                          </w:txbxContent>
                        </wps:txbx>
                        <wps:bodyPr rot="0" vert="horz" wrap="square" lIns="91440" tIns="45720" rIns="91440" bIns="45720" anchor="t" anchorCtr="0" upright="1">
                          <a:noAutofit/>
                        </wps:bodyPr>
                      </wps:wsp>
                      <wps:wsp>
                        <wps:cNvPr id="156" name="AutoShape 135"/>
                        <wps:cNvCnPr>
                          <a:cxnSpLocks noChangeShapeType="1"/>
                        </wps:cNvCnPr>
                        <wps:spPr bwMode="auto">
                          <a:xfrm>
                            <a:off x="765810" y="627316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7" name="AutoShape 136"/>
                        <wps:cNvSpPr>
                          <a:spLocks noChangeArrowheads="1"/>
                        </wps:cNvSpPr>
                        <wps:spPr bwMode="auto">
                          <a:xfrm>
                            <a:off x="356870" y="6492875"/>
                            <a:ext cx="805815" cy="45021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退费或改订同类期刊</w:t>
                              </w:r>
                            </w:p>
                          </w:txbxContent>
                        </wps:txbx>
                        <wps:bodyPr rot="0" vert="horz" wrap="square" lIns="91440" tIns="45720" rIns="91440" bIns="45720" anchor="t" anchorCtr="0" upright="1">
                          <a:noAutofit/>
                        </wps:bodyPr>
                      </wps:wsp>
                      <wps:wsp>
                        <wps:cNvPr id="158" name="AutoShape 137"/>
                        <wps:cNvCnPr>
                          <a:cxnSpLocks noChangeShapeType="1"/>
                        </wps:cNvCnPr>
                        <wps:spPr bwMode="auto">
                          <a:xfrm>
                            <a:off x="1461770" y="627062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9" name="AutoShape 138"/>
                        <wps:cNvCnPr>
                          <a:cxnSpLocks noChangeShapeType="1"/>
                        </wps:cNvCnPr>
                        <wps:spPr bwMode="auto">
                          <a:xfrm>
                            <a:off x="2200910" y="6270625"/>
                            <a:ext cx="1905" cy="2197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0" name="AutoShape 139"/>
                        <wps:cNvCnPr>
                          <a:cxnSpLocks noChangeShapeType="1"/>
                        </wps:cNvCnPr>
                        <wps:spPr bwMode="auto">
                          <a:xfrm>
                            <a:off x="2950210" y="6273165"/>
                            <a:ext cx="3810" cy="889635"/>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1" name="AutoShape 140"/>
                        <wps:cNvSpPr>
                          <a:spLocks noChangeArrowheads="1"/>
                        </wps:cNvSpPr>
                        <wps:spPr bwMode="auto">
                          <a:xfrm>
                            <a:off x="1242060" y="6492875"/>
                            <a:ext cx="441325"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补寄</w:t>
                              </w:r>
                            </w:p>
                          </w:txbxContent>
                        </wps:txbx>
                        <wps:bodyPr rot="0" vert="horz" wrap="square" lIns="91440" tIns="45720" rIns="91440" bIns="45720" anchor="t" anchorCtr="0" upright="1">
                          <a:noAutofit/>
                        </wps:bodyPr>
                      </wps:wsp>
                      <wps:wsp>
                        <wps:cNvPr id="162" name="AutoShape 141"/>
                        <wps:cNvSpPr>
                          <a:spLocks noChangeArrowheads="1"/>
                        </wps:cNvSpPr>
                        <wps:spPr bwMode="auto">
                          <a:xfrm>
                            <a:off x="1873250" y="6492875"/>
                            <a:ext cx="65278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等待出刊</w:t>
                              </w:r>
                            </w:p>
                          </w:txbxContent>
                        </wps:txbx>
                        <wps:bodyPr rot="0" vert="horz" wrap="square" lIns="91440" tIns="45720" rIns="91440" bIns="45720" anchor="t" anchorCtr="0" upright="1">
                          <a:noAutofit/>
                        </wps:bodyPr>
                      </wps:wsp>
                      <wps:wsp>
                        <wps:cNvPr id="163" name="AutoShape 142"/>
                        <wps:cNvCnPr>
                          <a:cxnSpLocks noChangeShapeType="1"/>
                          <a:stCxn id="162" idx="2"/>
                        </wps:cNvCnPr>
                        <wps:spPr bwMode="auto">
                          <a:xfrm>
                            <a:off x="2199640" y="6750050"/>
                            <a:ext cx="3175"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43"/>
                        <wps:cNvCnPr>
                          <a:cxnSpLocks noChangeShapeType="1"/>
                          <a:stCxn id="161" idx="2"/>
                        </wps:cNvCnPr>
                        <wps:spPr bwMode="auto">
                          <a:xfrm>
                            <a:off x="1463040" y="6750050"/>
                            <a:ext cx="635"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44"/>
                        <wps:cNvCnPr>
                          <a:cxnSpLocks noChangeShapeType="1"/>
                          <a:stCxn id="157" idx="2"/>
                        </wps:cNvCnPr>
                        <wps:spPr bwMode="auto">
                          <a:xfrm>
                            <a:off x="760095" y="6943090"/>
                            <a:ext cx="635"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45"/>
                        <wps:cNvCnPr>
                          <a:cxnSpLocks noChangeShapeType="1"/>
                        </wps:cNvCnPr>
                        <wps:spPr bwMode="auto">
                          <a:xfrm flipH="1">
                            <a:off x="207645" y="7163435"/>
                            <a:ext cx="2746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46"/>
                        <wps:cNvCnPr>
                          <a:cxnSpLocks noChangeShapeType="1"/>
                        </wps:cNvCnPr>
                        <wps:spPr bwMode="auto">
                          <a:xfrm flipV="1">
                            <a:off x="207010" y="4260215"/>
                            <a:ext cx="635" cy="290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47"/>
                        <wps:cNvCnPr>
                          <a:cxnSpLocks noChangeShapeType="1"/>
                        </wps:cNvCnPr>
                        <wps:spPr bwMode="auto">
                          <a:xfrm>
                            <a:off x="3017520" y="4469130"/>
                            <a:ext cx="635"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48"/>
                        <wps:cNvCnPr>
                          <a:cxnSpLocks noChangeShapeType="1"/>
                          <a:endCxn id="125" idx="1"/>
                        </wps:cNvCnPr>
                        <wps:spPr bwMode="auto">
                          <a:xfrm>
                            <a:off x="207645" y="4258945"/>
                            <a:ext cx="20783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49"/>
                        <wps:cNvSpPr>
                          <a:spLocks noChangeArrowheads="1"/>
                        </wps:cNvSpPr>
                        <wps:spPr bwMode="auto">
                          <a:xfrm>
                            <a:off x="842645" y="79819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续订</w:t>
                              </w:r>
                            </w:p>
                          </w:txbxContent>
                        </wps:txbx>
                        <wps:bodyPr rot="0" vert="horz" wrap="square" lIns="91440" tIns="45720" rIns="91440" bIns="45720" anchor="t" anchorCtr="0" upright="1">
                          <a:noAutofit/>
                        </wps:bodyPr>
                      </wps:wsp>
                      <wps:wsp>
                        <wps:cNvPr id="171" name="AutoShape 150"/>
                        <wps:cNvSpPr>
                          <a:spLocks noChangeArrowheads="1"/>
                        </wps:cNvSpPr>
                        <wps:spPr bwMode="auto">
                          <a:xfrm>
                            <a:off x="1633855" y="798195"/>
                            <a:ext cx="463550" cy="257175"/>
                          </a:xfrm>
                          <a:prstGeom prst="flowChartProcess">
                            <a:avLst/>
                          </a:prstGeom>
                          <a:solidFill>
                            <a:srgbClr val="FFFFFF"/>
                          </a:solidFill>
                          <a:ln w="9525">
                            <a:solidFill>
                              <a:srgbClr val="000000"/>
                            </a:solidFill>
                            <a:miter lim="800000"/>
                            <a:headEn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停订</w:t>
                              </w:r>
                            </w:p>
                          </w:txbxContent>
                        </wps:txbx>
                        <wps:bodyPr rot="0" vert="horz" wrap="square" lIns="91440" tIns="45720" rIns="91440" bIns="45720" anchor="t" anchorCtr="0" upright="1">
                          <a:noAutofit/>
                        </wps:bodyPr>
                      </wps:wsp>
                      <wps:wsp>
                        <wps:cNvPr id="172" name="AutoShape 151"/>
                        <wps:cNvCnPr>
                          <a:cxnSpLocks noChangeShapeType="1"/>
                        </wps:cNvCnPr>
                        <wps:spPr bwMode="auto">
                          <a:xfrm>
                            <a:off x="1856740" y="1064895"/>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3" name="AutoShape 152"/>
                        <wps:cNvCnPr>
                          <a:cxnSpLocks noChangeShapeType="1"/>
                        </wps:cNvCnPr>
                        <wps:spPr bwMode="auto">
                          <a:xfrm>
                            <a:off x="1076960" y="1062355"/>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AutoShape 153"/>
                        <wps:cNvSpPr>
                          <a:spLocks/>
                        </wps:cNvSpPr>
                        <wps:spPr bwMode="auto">
                          <a:xfrm>
                            <a:off x="3978910" y="3482975"/>
                            <a:ext cx="774065" cy="678815"/>
                          </a:xfrm>
                          <a:prstGeom prst="borderCallout1">
                            <a:avLst>
                              <a:gd name="adj1" fmla="val 16838"/>
                              <a:gd name="adj2" fmla="val -9843"/>
                              <a:gd name="adj3" fmla="val 17866"/>
                              <a:gd name="adj4" fmla="val -61116"/>
                            </a:avLst>
                          </a:prstGeom>
                          <a:solidFill>
                            <a:srgbClr val="FFFFFF"/>
                          </a:solidFill>
                          <a:ln w="9525">
                            <a:solidFill>
                              <a:srgbClr val="000000"/>
                            </a:solidFill>
                            <a:miter lim="800000"/>
                            <a:headEnd type="triangle" w="med" len="med"/>
                            <a:tailEnd/>
                          </a:ln>
                        </wps:spPr>
                        <wps:txb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图书馆通过议标确定期刊供应商</w:t>
                              </w:r>
                            </w:p>
                          </w:txbxContent>
                        </wps:txbx>
                        <wps:bodyPr rot="0" vert="horz" wrap="square" lIns="91440" tIns="45720" rIns="91440" bIns="45720" anchor="t" anchorCtr="0" upright="1">
                          <a:noAutofit/>
                        </wps:bodyPr>
                      </wps:wsp>
                    </wpc:wpc>
                  </a:graphicData>
                </a:graphic>
              </wp:inline>
            </w:drawing>
          </mc:Choice>
          <mc:Fallback>
            <w:pict>
              <v:group w14:anchorId="4E846C8E" id="画布 175" o:spid="_x0000_s1099" editas="canvas" style="width:384.45pt;height:578.8pt;mso-position-horizontal-relative:char;mso-position-vertical-relative:line" coordsize="48825,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">
                <v:shape id="_x0000_s1100" type="#_x0000_t75" style="position:absolute;width:48825;height:73507;visibility:visible;mso-wrap-style:square">
                  <v:fill o:detectmouseclick="t"/>
                  <v:path o:connecttype="none"/>
                </v:shape>
                <v:shape id="AutoShape 77" o:spid="_x0000_s1101" type="#_x0000_t109" style="position:absolute;left:11347;top:1130;width:675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评估现刊</w:t>
                        </w:r>
                      </w:p>
                    </w:txbxContent>
                  </v:textbox>
                </v:shape>
                <v:shape id="AutoShape 78" o:spid="_x0000_s1102" type="#_x0000_t32" style="position:absolute;left:14763;top:3829;width:7;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">
                  <v:stroke endarrow="block" endarrowwidth="narrow"/>
                </v:shape>
                <v:shape id="AutoShape 79" o:spid="_x0000_s1103" type="#_x0000_t34" style="position:absolute;left:10807;top:6070;width:7849;height: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"/>
                <v:shape id="AutoShape 80" o:spid="_x0000_s1104" type="#_x0000_t32" style="position:absolute;left:10807;top:6076;width:7;height:1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">
                  <v:stroke endarrow="block" endarrowwidth="narrow"/>
                </v:shape>
                <v:shape id="AutoShape 81" o:spid="_x0000_s1105" type="#_x0000_t32" style="position:absolute;left:18649;top:6076;width:7;height:1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">
                  <v:stroke endarrow="block" endarrowwidth="narrow"/>
                </v:shape>
                <v:shape id="AutoShape 82" o:spid="_x0000_s1106" type="#_x0000_t109" style="position:absolute;left:8077;top:12788;width:5391;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产生续订清单</w:t>
                        </w:r>
                      </w:p>
                    </w:txbxContent>
                  </v:textbox>
                </v:shape>
                <v:shape id="AutoShape 83" o:spid="_x0000_s1107" type="#_x0000_t109" style="position:absolute;left:15303;top:12788;width:675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公告读者</w:t>
                        </w:r>
                      </w:p>
                    </w:txbxContent>
                  </v:textbox>
                </v:shape>
                <v:shape id="AutoShape 84" o:spid="_x0000_s1108" type="#_x0000_t109" style="position:absolute;left:25749;top:6940;width:880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读者荐购期刊</w:t>
                        </w:r>
                      </w:p>
                    </w:txbxContent>
                  </v:textbox>
                </v:shape>
                <v:shape id="AutoShape 85" o:spid="_x0000_s1109" type="#_x0000_t32" style="position:absolute;left:30168;top:9563;width:7;height:2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">
                  <v:stroke endarrow="block" endarrowwidth="narrow"/>
                </v:shape>
                <v:shape id="AutoShape 86" o:spid="_x0000_s1110" type="#_x0000_t110" style="position:absolute;left:24479;top:11423;width:11525;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核查复本</w:t>
                        </w:r>
                      </w:p>
                    </w:txbxContent>
                  </v:textbox>
                </v:shape>
                <v:shape id="AutoShape 87" o:spid="_x0000_s1111" type="#_x0000_t32" style="position:absolute;left:30241;top:16859;width:67;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">
                  <v:stroke endarrow="block" endarrowwidth="narrow"/>
                </v:shape>
                <v:shape id="AutoShape 88" o:spid="_x0000_s1112" type="#_x0000_t32" style="position:absolute;left:18643;top:15417;width:6;height:1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">
                  <v:stroke endarrow="block" endarrowwidth="narrow"/>
                </v:shape>
                <v:shape id="AutoShape 89" o:spid="_x0000_s1113" type="#_x0000_t109" style="position:absolute;left:16338;top:17240;width:463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v:textbox>
                </v:shape>
                <v:shape id="AutoShape 90" o:spid="_x0000_s1114" type="#_x0000_t32" style="position:absolute;left:22059;top:14141;width:2420;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">
                  <v:stroke endarrow="block" endarrowwidth="narrow"/>
                </v:shape>
                <v:shape id="Text Box 91" o:spid="_x0000_s1115" type="#_x0000_t202" style="position:absolute;left:22059;top:11626;width:28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 id="Text Box 92" o:spid="_x0000_s1116" type="#_x0000_t202" style="position:absolute;left:29959;top:15627;width:28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93" o:spid="_x0000_s1117" type="#_x0000_t109" style="position:absolute;left:26758;top:18618;width:695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经费控制</w:t>
                        </w:r>
                      </w:p>
                    </w:txbxContent>
                  </v:textbox>
                </v:shape>
                <v:shape id="AutoShape 94" o:spid="_x0000_s1118" type="#_x0000_t32" style="position:absolute;left:30245;top:21196;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">
                  <v:stroke endarrow="block" endarrowwidth="narrow"/>
                </v:shape>
                <v:shape id="AutoShape 95" o:spid="_x0000_s1119" type="#_x0000_t110" style="position:absolute;left:24415;top:22593;width:115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符合预算</w:t>
                        </w:r>
                      </w:p>
                    </w:txbxContent>
                  </v:textbox>
                </v:shape>
                <v:shape id="AutoShape 96" o:spid="_x0000_s1120" type="#_x0000_t32" style="position:absolute;left:30251;top:27203;width:6;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">
                  <v:stroke endarrow="block" endarrowwidth="narrow"/>
                </v:shape>
                <v:shape id="Text Box 97" o:spid="_x0000_s1121" type="#_x0000_t202" style="position:absolute;left:30099;top:26479;width:28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 id="AutoShape 98" o:spid="_x0000_s1122" type="#_x0000_t33" style="position:absolute;left:23399;top:14141;width:1016;height:1096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">
                  <v:stroke endarrow="block" endarrowwidth="narrow"/>
                </v:shape>
                <v:shape id="Text Box 99" o:spid="_x0000_s1123" type="#_x0000_t202" style="position:absolute;left:20967;top:21215;width:28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100" o:spid="_x0000_s1124" type="#_x0000_t109" style="position:absolute;left:26689;top:29025;width:695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列入采购</w:t>
                        </w:r>
                      </w:p>
                    </w:txbxContent>
                  </v:textbox>
                </v:shape>
                <v:shape id="AutoShape 101" o:spid="_x0000_s1125" type="#_x0000_t32" style="position:absolute;left:30245;top:31623;width:1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">
                  <v:stroke endarrow="block" endarrowwidth="narrow"/>
                </v:shape>
                <v:shape id="AutoShape 102" o:spid="_x0000_s1126" type="#_x0000_t111" style="position:absolute;left:23774;top:33782;width:128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向期刊供应商发订单</w:t>
                        </w:r>
                      </w:p>
                    </w:txbxContent>
                  </v:textbox>
                </v:shape>
                <v:shape id="AutoShape 103" o:spid="_x0000_s1127" type="#_x0000_t33" style="position:absolute;left:8625;top:19577;width:18584;height:142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">
                  <v:stroke endarrow="block"/>
                </v:shape>
                <v:shape id="AutoShape 104" o:spid="_x0000_s1128" type="#_x0000_t110" style="position:absolute;left:22860;top:39947;width:14776;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p>
                    </w:txbxContent>
                  </v:textbox>
                </v:shape>
                <v:shape id="Text Box 105" o:spid="_x0000_s1129" type="#_x0000_t202" style="position:absolute;left:24936;top:40290;width:1087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" stroked="f">
                  <v:fill opacity="0"/>
                  <v:textbox>
                    <w:txbxContent>
                      <w:p w:rsidR="009D004B" w:rsidRPr="00DD71BC" w:rsidRDefault="009D004B" w:rsidP="007E6E89">
                        <w:pPr>
                          <w:ind w:firstLineChars="0" w:firstLine="0"/>
                          <w:rPr>
                            <w:rFonts w:ascii="宋体" w:hAnsi="宋体"/>
                            <w:sz w:val="18"/>
                            <w:szCs w:val="18"/>
                          </w:rPr>
                        </w:pPr>
                        <w:r w:rsidRPr="00DD71BC">
                          <w:rPr>
                            <w:rFonts w:ascii="宋体" w:hAnsi="宋体" w:hint="eastAsia"/>
                            <w:sz w:val="18"/>
                            <w:szCs w:val="18"/>
                          </w:rPr>
                          <w:t>期刊到馆核查</w:t>
                        </w:r>
                      </w:p>
                    </w:txbxContent>
                  </v:textbox>
                </v:shape>
                <v:shape id="AutoShape 106" o:spid="_x0000_s1130" type="#_x0000_t32" style="position:absolute;left:30257;top:38265;width:13;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">
                  <v:stroke endarrow="block" endarrowwidth="narrow"/>
                </v:shape>
                <v:shape id="AutoShape 107" o:spid="_x0000_s1131" type="#_x0000_t32" style="position:absolute;left:29959;top:46564;width:1016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108" o:spid="_x0000_s1132" type="#_x0000_t32" style="position:absolute;left:40093;top:46570;width:32;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">
                  <v:stroke endarrow="block" endarrowwidth="narrow"/>
                </v:shape>
                <v:shape id="Text Box 109" o:spid="_x0000_s1133" type="#_x0000_t202" style="position:absolute;left:33769;top:44037;width:28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是</w:t>
                        </w:r>
                      </w:p>
                    </w:txbxContent>
                  </v:textbox>
                </v:shape>
                <v:shape id="AutoShape 110" o:spid="_x0000_s1134" type="#_x0000_t109" style="position:absolute;left:35331;top:48710;width:9557;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期刊收登、加工</w:t>
                        </w:r>
                      </w:p>
                    </w:txbxContent>
                  </v:textbox>
                </v:shape>
                <v:shape id="AutoShape 111" o:spid="_x0000_s1135" type="#_x0000_t32" style="position:absolute;left:18586;top:46577;width:115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12" o:spid="_x0000_s1136" type="#_x0000_t32" style="position:absolute;left:18580;top:46570;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">
                  <v:stroke endarrow="block" endarrowwidth="narrow"/>
                </v:shape>
                <v:shape id="Text Box 113" o:spid="_x0000_s1137" type="#_x0000_t202" style="position:absolute;left:21539;top:44030;width:287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" stroked="f" strokecolor="white">
                  <v:fill opacity="0"/>
                  <v:textbox>
                    <w:txbxContent>
                      <w:p w:rsidR="009D004B" w:rsidRPr="00DD71BC" w:rsidRDefault="009D004B" w:rsidP="007E6E89">
                        <w:pPr>
                          <w:ind w:firstLine="360"/>
                          <w:rPr>
                            <w:rFonts w:ascii="宋体" w:hAnsi="宋体"/>
                            <w:sz w:val="18"/>
                            <w:szCs w:val="18"/>
                          </w:rPr>
                        </w:pPr>
                        <w:r w:rsidRPr="00DD71BC">
                          <w:rPr>
                            <w:rFonts w:ascii="宋体" w:hAnsi="宋体" w:hint="eastAsia"/>
                            <w:sz w:val="18"/>
                            <w:szCs w:val="18"/>
                          </w:rPr>
                          <w:t>否</w:t>
                        </w:r>
                      </w:p>
                    </w:txbxContent>
                  </v:textbox>
                </v:shape>
                <v:shape id="AutoShape 114" o:spid="_x0000_s1138" type="#_x0000_t32" style="position:absolute;left:40093;top:51320;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">
                  <v:stroke endarrow="block" endarrowwidth="narrow"/>
                </v:shape>
                <v:shape id="AutoShape 115" o:spid="_x0000_s1139" type="#_x0000_t109" style="position:absolute;left:36645;top:53517;width:695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期刊编目</w:t>
                        </w:r>
                      </w:p>
                    </w:txbxContent>
                  </v:textbox>
                </v:shape>
                <v:shape id="AutoShape 116" o:spid="_x0000_s1140" type="#_x0000_t32" style="position:absolute;left:40125;top:56114;width:19;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">
                  <v:stroke endarrow="block" endarrowwidth="narrow"/>
                </v:shape>
                <v:shape id="AutoShape 117" o:spid="_x0000_s1141" type="#_x0000_t109" style="position:absolute;left:34918;top:58312;width:1035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移交期刊流通部</w:t>
                        </w:r>
                      </w:p>
                    </w:txbxContent>
                  </v:textbox>
                </v:shape>
                <v:shape id="AutoShape 118" o:spid="_x0000_s1142" type="#_x0000_t32" style="position:absolute;left:40112;top:60921;width:2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">
                  <v:stroke endarrow="block" endarrowwidth="narrow"/>
                </v:shape>
                <v:shape id="AutoShape 119" o:spid="_x0000_s1143" type="#_x0000_t109" style="position:absolute;left:35331;top:63119;width:921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期刊上架流通</w:t>
                        </w:r>
                      </w:p>
                    </w:txbxContent>
                  </v:textbox>
                </v:shape>
                <v:shape id="AutoShape 120" o:spid="_x0000_s1144" type="#_x0000_t32" style="position:absolute;left:40100;top:65728;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">
                  <v:stroke endarrow="block" endarrowwidth="narrow"/>
                </v:shape>
                <v:shape id="AutoShape 121" o:spid="_x0000_s1145" type="#_x0000_t109" style="position:absolute;left:37782;top:67925;width:463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结束</w:t>
                        </w:r>
                      </w:p>
                    </w:txbxContent>
                  </v:textbox>
                </v:shape>
                <v:shape id="AutoShape 122" o:spid="_x0000_s1146" type="#_x0000_t109" style="position:absolute;left:14700;top:48736;width:763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未到催缺</w:t>
                        </w:r>
                      </w:p>
                    </w:txbxContent>
                  </v:textbox>
                </v:shape>
                <v:shape id="AutoShape 123" o:spid="_x0000_s1147" type="#_x0000_t32" style="position:absolute;left:18573;top:51377;width:7;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">
                  <v:stroke endarrow="block" endarrowwidth="narrow"/>
                </v:shape>
                <v:shape id="AutoShape 124" o:spid="_x0000_s1148" type="#_x0000_t109" style="position:absolute;left:13398;top:53587;width:1035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期刊供应商回复</w:t>
                        </w:r>
                      </w:p>
                    </w:txbxContent>
                  </v:textbox>
                </v:shape>
                <v:shape id="AutoShape 125" o:spid="_x0000_s1149" type="#_x0000_t32" style="position:absolute;left:18580;top:56184;width:6;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utoShape 126" o:spid="_x0000_s1150" type="#_x0000_t32" style="position:absolute;left:7607;top:57962;width:2193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127" o:spid="_x0000_s1151" type="#_x0000_t32" style="position:absolute;left:7607;top:57962;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">
                  <v:stroke endarrow="block" endarrowwidth="narrow"/>
                </v:shape>
                <v:shape id="AutoShape 128" o:spid="_x0000_s1152" type="#_x0000_t32" style="position:absolute;left:14490;top:57969;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">
                  <v:stroke endarrow="block" endarrowwidth="narrow"/>
                </v:shape>
                <v:shape id="AutoShape 129" o:spid="_x0000_s1153" type="#_x0000_t32" style="position:absolute;left:21920;top:57969;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">
                  <v:stroke endarrow="block" endarrowwidth="narrow"/>
                </v:shape>
                <v:shape id="AutoShape 130" o:spid="_x0000_s1154" type="#_x0000_t32" style="position:absolute;left:29521;top:57969;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">
                  <v:stroke endarrow="block" endarrowwidth="narrow"/>
                </v:shape>
                <v:shape id="AutoShape 131" o:spid="_x0000_s1155" type="#_x0000_t109" style="position:absolute;left:5359;top:60159;width:441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停刊</w:t>
                        </w:r>
                      </w:p>
                    </w:txbxContent>
                  </v:textbox>
                </v:shape>
                <v:shape id="AutoShape 132" o:spid="_x0000_s1156" type="#_x0000_t109" style="position:absolute;left:12261;top:60147;width:441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遗失</w:t>
                        </w:r>
                      </w:p>
                    </w:txbxContent>
                  </v:textbox>
                </v:shape>
                <v:shape id="AutoShape 133" o:spid="_x0000_s1157" type="#_x0000_t109" style="position:absolute;left:18034;top:60147;width:79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未正常出刊</w:t>
                        </w:r>
                      </w:p>
                    </w:txbxContent>
                  </v:textbox>
                </v:shape>
                <v:shape id="AutoShape 134" o:spid="_x0000_s1158" type="#_x0000_t109" style="position:absolute;left:26828;top:60147;width:541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已寄发</w:t>
                        </w:r>
                      </w:p>
                    </w:txbxContent>
                  </v:textbox>
                </v:shape>
                <v:shape id="AutoShape 135" o:spid="_x0000_s1159" type="#_x0000_t32" style="position:absolute;left:7658;top:62731;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">
                  <v:stroke endarrow="block" endarrowwidth="narrow"/>
                </v:shape>
                <v:shape id="AutoShape 136" o:spid="_x0000_s1160" type="#_x0000_t109" style="position:absolute;left:3568;top:64928;width:8058;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退费或改订同类期刊</w:t>
                        </w:r>
                      </w:p>
                    </w:txbxContent>
                  </v:textbox>
                </v:shape>
                <v:shape id="AutoShape 137" o:spid="_x0000_s1161" type="#_x0000_t32" style="position:absolute;left:14617;top:62706;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">
                  <v:stroke endarrow="block" endarrowwidth="narrow"/>
                </v:shape>
                <v:shape id="AutoShape 138" o:spid="_x0000_s1162" type="#_x0000_t32" style="position:absolute;left:22009;top:62706;width:19;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">
                  <v:stroke endarrow="block" endarrowwidth="narrow"/>
                </v:shape>
                <v:shape id="AutoShape 139" o:spid="_x0000_s1163" type="#_x0000_t32" style="position:absolute;left:29502;top:62731;width:38;height:8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">
                  <v:stroke endarrowwidth="narrow"/>
                </v:shape>
                <v:shape id="AutoShape 140" o:spid="_x0000_s1164" type="#_x0000_t109" style="position:absolute;left:12420;top:64928;width:441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补寄</w:t>
                        </w:r>
                      </w:p>
                    </w:txbxContent>
                  </v:textbox>
                </v:shape>
                <v:shape id="AutoShape 141" o:spid="_x0000_s1165" type="#_x0000_t109" style="position:absolute;left:18732;top:64928;width:652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等待出刊</w:t>
                        </w:r>
                      </w:p>
                    </w:txbxContent>
                  </v:textbox>
                </v:shape>
                <v:shape id="AutoShape 142" o:spid="_x0000_s1166" type="#_x0000_t32" style="position:absolute;left:21996;top:67500;width:32;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143" o:spid="_x0000_s1167" type="#_x0000_t32" style="position:absolute;left:14630;top:67500;width:6;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144" o:spid="_x0000_s1168" type="#_x0000_t32" style="position:absolute;left:7600;top:69430;width:7;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145" o:spid="_x0000_s1169" type="#_x0000_t32" style="position:absolute;left:2076;top:71634;width:2746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"/>
                <v:shape id="AutoShape 146" o:spid="_x0000_s1170" type="#_x0000_t32" style="position:absolute;left:2070;top:42602;width:6;height:29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"/>
                <v:shape id="AutoShape 147" o:spid="_x0000_s1171" type="#_x0000_t32" style="position:absolute;left:30175;top:44691;width:6;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148" o:spid="_x0000_s1172" type="#_x0000_t32" style="position:absolute;left:2076;top:42589;width:207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AutoShape 149" o:spid="_x0000_s1173" type="#_x0000_t109" style="position:absolute;left:8426;top:7981;width:463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续订</w:t>
                        </w:r>
                      </w:p>
                    </w:txbxContent>
                  </v:textbox>
                </v:shape>
                <v:shape id="AutoShape 150" o:spid="_x0000_s1174" type="#_x0000_t109" style="position:absolute;left:16338;top:7981;width:463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">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停订</w:t>
                        </w:r>
                      </w:p>
                    </w:txbxContent>
                  </v:textbox>
                </v:shape>
                <v:shape id="AutoShape 151" o:spid="_x0000_s1175" type="#_x0000_t32" style="position:absolute;left:18567;top:10648;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">
                  <v:stroke endarrow="block" endarrowwidth="narrow"/>
                </v:shape>
                <v:shape id="AutoShape 152" o:spid="_x0000_s1176" type="#_x0000_t32" style="position:absolute;left:10769;top:10623;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">
                  <v:stroke endarrow="block" endarrowwidth="narrow"/>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3" o:spid="_x0000_s1177" type="#_x0000_t47" style="position:absolute;left:39789;top:34829;width:7740;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" adj="-13201,3859,-2126,3637">
                  <v:stroke endarrow="block"/>
                  <v:textbox>
                    <w:txbxContent>
                      <w:p w:rsidR="009D004B" w:rsidRPr="00DD71BC" w:rsidRDefault="009D004B" w:rsidP="007E6E89">
                        <w:pPr>
                          <w:spacing w:line="240" w:lineRule="exact"/>
                          <w:ind w:firstLineChars="0" w:firstLine="0"/>
                          <w:rPr>
                            <w:rFonts w:ascii="宋体" w:hAnsi="宋体"/>
                            <w:sz w:val="18"/>
                            <w:szCs w:val="18"/>
                          </w:rPr>
                        </w:pPr>
                        <w:r w:rsidRPr="00DD71BC">
                          <w:rPr>
                            <w:rFonts w:ascii="宋体" w:hAnsi="宋体" w:hint="eastAsia"/>
                            <w:sz w:val="18"/>
                            <w:szCs w:val="18"/>
                          </w:rPr>
                          <w:t>图书馆通过议标确定期刊供应商</w:t>
                        </w:r>
                      </w:p>
                    </w:txbxContent>
                  </v:textbox>
                  <o:callout v:ext="edit" minusy="t"/>
                </v:shape>
                <w10:anchorlock/>
              </v:group>
            </w:pict>
          </mc:Fallback>
        </mc:AlternateContent>
      </w:r>
    </w:p>
    <w:p w:rsidR="007E6E89" w:rsidRPr="007E6E89" w:rsidRDefault="007E6E89" w:rsidP="007E6E89">
      <w:pPr>
        <w:rPr>
          <w:rFonts w:asciiTheme="minorEastAsia" w:eastAsiaTheme="minorEastAsia" w:hAnsiTheme="minorEastAsia"/>
          <w:lang w:val="en-US"/>
        </w:rPr>
        <w:sectPr w:rsidR="007E6E89" w:rsidRPr="007E6E89" w:rsidSect="007E6E89">
          <w:pgSz w:w="11906" w:h="16838"/>
          <w:pgMar w:top="1440" w:right="1800" w:bottom="1440" w:left="1800" w:header="851" w:footer="992" w:gutter="0"/>
          <w:cols w:space="425"/>
          <w:docGrid w:type="lines" w:linePitch="312"/>
        </w:sectPr>
      </w:pPr>
    </w:p>
    <w:p w:rsidR="007E6E89" w:rsidRPr="007E6E89" w:rsidRDefault="007E6E89" w:rsidP="0031280E">
      <w:pPr>
        <w:pStyle w:val="2"/>
        <w:rPr>
          <w:lang w:val="en-US"/>
        </w:rPr>
      </w:pPr>
      <w:bookmarkStart w:id="1163" w:name="_Toc27660776"/>
      <w:bookmarkStart w:id="1164" w:name="_Toc69977962"/>
      <w:bookmarkStart w:id="1165" w:name="_Toc70434704"/>
      <w:r w:rsidRPr="007E6E89">
        <w:rPr>
          <w:rFonts w:hint="eastAsia"/>
          <w:lang w:val="en-US"/>
        </w:rPr>
        <w:lastRenderedPageBreak/>
        <w:t>北京大学医学图书馆电子资源采购流程图</w:t>
      </w:r>
      <w:bookmarkEnd w:id="1163"/>
      <w:bookmarkEnd w:id="1164"/>
      <w:bookmarkEnd w:id="1165"/>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noProof/>
          <w:lang w:val="en-US" w:bidi="ar-SA"/>
        </w:rPr>
        <mc:AlternateContent>
          <mc:Choice Requires="wpc">
            <w:drawing>
              <wp:inline distT="0" distB="0" distL="0" distR="0" wp14:anchorId="47E09AB5" wp14:editId="0E9BF470">
                <wp:extent cx="5237480" cy="5622290"/>
                <wp:effectExtent l="0" t="0" r="1270" b="0"/>
                <wp:docPr id="231" name="画布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6" name="Rectangle 156"/>
                        <wps:cNvSpPr>
                          <a:spLocks noChangeArrowheads="1"/>
                        </wps:cNvSpPr>
                        <wps:spPr bwMode="auto">
                          <a:xfrm>
                            <a:off x="1800860" y="113030"/>
                            <a:ext cx="1344295" cy="64325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根据学校学科发展特点和图书馆馆藏发展政策，制定年度采购计划</w:t>
                              </w:r>
                            </w:p>
                          </w:txbxContent>
                        </wps:txbx>
                        <wps:bodyPr rot="0" vert="horz" wrap="square" lIns="91440" tIns="45720" rIns="91440" bIns="45720" anchor="t" anchorCtr="0" upright="1">
                          <a:noAutofit/>
                        </wps:bodyPr>
                      </wps:wsp>
                      <wps:wsp>
                        <wps:cNvPr id="177" name="AutoShape 157"/>
                        <wps:cNvCnPr>
                          <a:cxnSpLocks noChangeShapeType="1"/>
                        </wps:cNvCnPr>
                        <wps:spPr bwMode="auto">
                          <a:xfrm flipH="1">
                            <a:off x="3662680" y="1684655"/>
                            <a:ext cx="184150" cy="127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8" name="AutoShape 158"/>
                        <wps:cNvCnPr>
                          <a:cxnSpLocks noChangeShapeType="1"/>
                        </wps:cNvCnPr>
                        <wps:spPr bwMode="auto">
                          <a:xfrm>
                            <a:off x="3850640" y="1209675"/>
                            <a:ext cx="635" cy="903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59"/>
                        <wps:cNvCnPr>
                          <a:cxnSpLocks noChangeShapeType="1"/>
                        </wps:cNvCnPr>
                        <wps:spPr bwMode="auto">
                          <a:xfrm>
                            <a:off x="3848735" y="1209675"/>
                            <a:ext cx="218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60"/>
                        <wps:cNvCnPr>
                          <a:cxnSpLocks noChangeShapeType="1"/>
                        </wps:cNvCnPr>
                        <wps:spPr bwMode="auto">
                          <a:xfrm>
                            <a:off x="3848735" y="2118360"/>
                            <a:ext cx="218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61"/>
                        <wps:cNvCnPr>
                          <a:cxnSpLocks noChangeShapeType="1"/>
                        </wps:cNvCnPr>
                        <wps:spPr bwMode="auto">
                          <a:xfrm>
                            <a:off x="3851275" y="1684020"/>
                            <a:ext cx="218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62"/>
                        <wps:cNvSpPr>
                          <a:spLocks noChangeArrowheads="1"/>
                        </wps:cNvSpPr>
                        <wps:spPr bwMode="auto">
                          <a:xfrm>
                            <a:off x="4067175" y="1087755"/>
                            <a:ext cx="681990" cy="243840"/>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读者荐购</w:t>
                              </w:r>
                            </w:p>
                          </w:txbxContent>
                        </wps:txbx>
                        <wps:bodyPr rot="0" vert="horz" wrap="square" lIns="91440" tIns="45720" rIns="91440" bIns="45720" anchor="t" anchorCtr="0" upright="1">
                          <a:noAutofit/>
                        </wps:bodyPr>
                      </wps:wsp>
                      <wps:wsp>
                        <wps:cNvPr id="183" name="Rectangle 163"/>
                        <wps:cNvSpPr>
                          <a:spLocks noChangeArrowheads="1"/>
                        </wps:cNvSpPr>
                        <wps:spPr bwMode="auto">
                          <a:xfrm>
                            <a:off x="1238250" y="1559560"/>
                            <a:ext cx="768985"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续订数据库</w:t>
                              </w:r>
                            </w:p>
                          </w:txbxContent>
                        </wps:txbx>
                        <wps:bodyPr rot="0" vert="horz" wrap="square" lIns="91440" tIns="45720" rIns="91440" bIns="45720" anchor="t" anchorCtr="0" upright="1">
                          <a:noAutofit/>
                        </wps:bodyPr>
                      </wps:wsp>
                      <wps:wsp>
                        <wps:cNvPr id="184" name="Rectangle 164"/>
                        <wps:cNvSpPr>
                          <a:spLocks noChangeArrowheads="1"/>
                        </wps:cNvSpPr>
                        <wps:spPr bwMode="auto">
                          <a:xfrm>
                            <a:off x="4069715" y="1446530"/>
                            <a:ext cx="875030" cy="46418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比较同类院校订购情况</w:t>
                              </w:r>
                            </w:p>
                          </w:txbxContent>
                        </wps:txbx>
                        <wps:bodyPr rot="0" vert="horz" wrap="square" lIns="91440" tIns="45720" rIns="91440" bIns="45720" anchor="t" anchorCtr="0" upright="1">
                          <a:noAutofit/>
                        </wps:bodyPr>
                      </wps:wsp>
                      <wps:wsp>
                        <wps:cNvPr id="185" name="Rectangle 165"/>
                        <wps:cNvSpPr>
                          <a:spLocks noChangeArrowheads="1"/>
                        </wps:cNvSpPr>
                        <wps:spPr bwMode="auto">
                          <a:xfrm>
                            <a:off x="4067175" y="1995805"/>
                            <a:ext cx="1109345"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数据库厂商推介等</w:t>
                              </w:r>
                            </w:p>
                          </w:txbxContent>
                        </wps:txbx>
                        <wps:bodyPr rot="0" vert="horz" wrap="square" lIns="91440" tIns="45720" rIns="91440" bIns="45720" anchor="t" anchorCtr="0" upright="1">
                          <a:noAutofit/>
                        </wps:bodyPr>
                      </wps:wsp>
                      <wps:wsp>
                        <wps:cNvPr id="186" name="AutoShape 166"/>
                        <wps:cNvCnPr>
                          <a:cxnSpLocks noChangeShapeType="1"/>
                        </wps:cNvCnPr>
                        <wps:spPr bwMode="auto">
                          <a:xfrm flipH="1">
                            <a:off x="2477135" y="1210310"/>
                            <a:ext cx="3175" cy="160020"/>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7" name="Rectangle 167"/>
                        <wps:cNvSpPr>
                          <a:spLocks noChangeArrowheads="1"/>
                        </wps:cNvSpPr>
                        <wps:spPr bwMode="auto">
                          <a:xfrm>
                            <a:off x="1955165" y="965200"/>
                            <a:ext cx="1036320"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采购数据库清单</w:t>
                              </w:r>
                            </w:p>
                          </w:txbxContent>
                        </wps:txbx>
                        <wps:bodyPr rot="0" vert="horz" wrap="square" lIns="91440" tIns="45720" rIns="91440" bIns="45720" anchor="t" anchorCtr="0" upright="1">
                          <a:noAutofit/>
                        </wps:bodyPr>
                      </wps:wsp>
                      <wps:wsp>
                        <wps:cNvPr id="188" name="Rectangle 168"/>
                        <wps:cNvSpPr>
                          <a:spLocks noChangeArrowheads="1"/>
                        </wps:cNvSpPr>
                        <wps:spPr bwMode="auto">
                          <a:xfrm>
                            <a:off x="1109980" y="2014855"/>
                            <a:ext cx="1010920" cy="243840"/>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数据库后期评估</w:t>
                              </w:r>
                            </w:p>
                          </w:txbxContent>
                        </wps:txbx>
                        <wps:bodyPr rot="0" vert="horz" wrap="square" lIns="91440" tIns="45720" rIns="91440" bIns="45720" anchor="t" anchorCtr="0" upright="1">
                          <a:noAutofit/>
                        </wps:bodyPr>
                      </wps:wsp>
                      <wps:wsp>
                        <wps:cNvPr id="189" name="AutoShape 169"/>
                        <wps:cNvCnPr>
                          <a:cxnSpLocks noChangeShapeType="1"/>
                        </wps:cNvCnPr>
                        <wps:spPr bwMode="auto">
                          <a:xfrm>
                            <a:off x="3241040" y="226504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0" name="AutoShape 170"/>
                        <wps:cNvCnPr>
                          <a:cxnSpLocks noChangeShapeType="1"/>
                        </wps:cNvCnPr>
                        <wps:spPr bwMode="auto">
                          <a:xfrm>
                            <a:off x="1623060" y="2265680"/>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1" name="Rectangle 171"/>
                        <wps:cNvSpPr>
                          <a:spLocks noChangeArrowheads="1"/>
                        </wps:cNvSpPr>
                        <wps:spPr bwMode="auto">
                          <a:xfrm>
                            <a:off x="2785745" y="2474595"/>
                            <a:ext cx="901065" cy="46926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向数据库商或代理商询价</w:t>
                              </w:r>
                            </w:p>
                          </w:txbxContent>
                        </wps:txbx>
                        <wps:bodyPr rot="0" vert="horz" wrap="square" lIns="91440" tIns="45720" rIns="91440" bIns="45720" anchor="t" anchorCtr="0" upright="1">
                          <a:noAutofit/>
                        </wps:bodyPr>
                      </wps:wsp>
                      <wps:wsp>
                        <wps:cNvPr id="192" name="Rectangle 172"/>
                        <wps:cNvSpPr>
                          <a:spLocks noChangeArrowheads="1"/>
                        </wps:cNvSpPr>
                        <wps:spPr bwMode="auto">
                          <a:xfrm>
                            <a:off x="1388745" y="5287645"/>
                            <a:ext cx="464185" cy="250190"/>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wps:txbx>
                        <wps:bodyPr rot="0" vert="horz" wrap="square" lIns="91440" tIns="45720" rIns="91440" bIns="45720" anchor="t" anchorCtr="0" upright="1">
                          <a:noAutofit/>
                        </wps:bodyPr>
                      </wps:wsp>
                      <wps:wsp>
                        <wps:cNvPr id="193" name="AutoShape 173"/>
                        <wps:cNvCnPr>
                          <a:cxnSpLocks noChangeShapeType="1"/>
                        </wps:cNvCnPr>
                        <wps:spPr bwMode="auto">
                          <a:xfrm>
                            <a:off x="1623695" y="4414520"/>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4" name="Rectangle 174"/>
                        <wps:cNvSpPr>
                          <a:spLocks noChangeArrowheads="1"/>
                        </wps:cNvSpPr>
                        <wps:spPr bwMode="auto">
                          <a:xfrm>
                            <a:off x="1169670" y="3528695"/>
                            <a:ext cx="901065"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报请馆长同意</w:t>
                              </w:r>
                            </w:p>
                          </w:txbxContent>
                        </wps:txbx>
                        <wps:bodyPr rot="0" vert="horz" wrap="square" lIns="91440" tIns="45720" rIns="91440" bIns="45720" anchor="t" anchorCtr="0" upright="1">
                          <a:noAutofit/>
                        </wps:bodyPr>
                      </wps:wsp>
                      <wps:wsp>
                        <wps:cNvPr id="195" name="AutoShape 175"/>
                        <wps:cNvCnPr>
                          <a:cxnSpLocks noChangeShapeType="1"/>
                        </wps:cNvCnPr>
                        <wps:spPr bwMode="auto">
                          <a:xfrm>
                            <a:off x="2476500" y="75628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6" name="AutoShape 176"/>
                        <wps:cNvCnPr>
                          <a:cxnSpLocks noChangeShapeType="1"/>
                        </wps:cNvCnPr>
                        <wps:spPr bwMode="auto">
                          <a:xfrm>
                            <a:off x="3237230" y="2943860"/>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7" name="Rectangle 177"/>
                        <wps:cNvSpPr>
                          <a:spLocks noChangeArrowheads="1"/>
                        </wps:cNvSpPr>
                        <wps:spPr bwMode="auto">
                          <a:xfrm>
                            <a:off x="1135380" y="4620260"/>
                            <a:ext cx="985520" cy="45021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签订合同，完成采购流程</w:t>
                              </w:r>
                            </w:p>
                          </w:txbxContent>
                        </wps:txbx>
                        <wps:bodyPr rot="0" vert="horz" wrap="square" lIns="91440" tIns="45720" rIns="91440" bIns="45720" anchor="t" anchorCtr="0" upright="1">
                          <a:noAutofit/>
                        </wps:bodyPr>
                      </wps:wsp>
                      <wps:wsp>
                        <wps:cNvPr id="198" name="AutoShape 178"/>
                        <wps:cNvCnPr>
                          <a:cxnSpLocks noChangeShapeType="1"/>
                        </wps:cNvCnPr>
                        <wps:spPr bwMode="auto">
                          <a:xfrm>
                            <a:off x="1623060" y="1369695"/>
                            <a:ext cx="1617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79"/>
                        <wps:cNvCnPr>
                          <a:cxnSpLocks noChangeShapeType="1"/>
                          <a:endCxn id="183" idx="0"/>
                        </wps:cNvCnPr>
                        <wps:spPr bwMode="auto">
                          <a:xfrm>
                            <a:off x="1622425" y="1370330"/>
                            <a:ext cx="635"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80"/>
                        <wps:cNvCnPr>
                          <a:cxnSpLocks noChangeShapeType="1"/>
                        </wps:cNvCnPr>
                        <wps:spPr bwMode="auto">
                          <a:xfrm>
                            <a:off x="3234690" y="1369060"/>
                            <a:ext cx="635"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181"/>
                        <wps:cNvSpPr>
                          <a:spLocks noChangeArrowheads="1"/>
                        </wps:cNvSpPr>
                        <wps:spPr bwMode="auto">
                          <a:xfrm>
                            <a:off x="2780665" y="1559560"/>
                            <a:ext cx="882015"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拟新订数据库</w:t>
                              </w:r>
                            </w:p>
                          </w:txbxContent>
                        </wps:txbx>
                        <wps:bodyPr rot="0" vert="horz" wrap="square" lIns="91440" tIns="45720" rIns="91440" bIns="45720" anchor="t" anchorCtr="0" upright="1">
                          <a:noAutofit/>
                        </wps:bodyPr>
                      </wps:wsp>
                      <wps:wsp>
                        <wps:cNvPr id="202" name="AutoShape 182"/>
                        <wps:cNvCnPr>
                          <a:cxnSpLocks noChangeShapeType="1"/>
                        </wps:cNvCnPr>
                        <wps:spPr bwMode="auto">
                          <a:xfrm>
                            <a:off x="3222625" y="181038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3" name="Rectangle 183"/>
                        <wps:cNvSpPr>
                          <a:spLocks noChangeArrowheads="1"/>
                        </wps:cNvSpPr>
                        <wps:spPr bwMode="auto">
                          <a:xfrm>
                            <a:off x="2828925" y="2019300"/>
                            <a:ext cx="784860" cy="245745"/>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数据库试用</w:t>
                              </w:r>
                            </w:p>
                          </w:txbxContent>
                        </wps:txbx>
                        <wps:bodyPr rot="0" vert="horz" wrap="square" lIns="91440" tIns="45720" rIns="91440" bIns="45720" anchor="t" anchorCtr="0" upright="1">
                          <a:noAutofit/>
                        </wps:bodyPr>
                      </wps:wsp>
                      <wps:wsp>
                        <wps:cNvPr id="204" name="AutoShape 184"/>
                        <wps:cNvCnPr>
                          <a:cxnSpLocks noChangeShapeType="1"/>
                        </wps:cNvCnPr>
                        <wps:spPr bwMode="auto">
                          <a:xfrm>
                            <a:off x="1621790" y="180911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 name="Rectangle 185"/>
                        <wps:cNvSpPr>
                          <a:spLocks noChangeArrowheads="1"/>
                        </wps:cNvSpPr>
                        <wps:spPr bwMode="auto">
                          <a:xfrm>
                            <a:off x="2731770" y="3152775"/>
                            <a:ext cx="1010920" cy="243840"/>
                          </a:xfrm>
                          <a:prstGeom prst="rect">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数据库前期评估</w:t>
                              </w:r>
                            </w:p>
                          </w:txbxContent>
                        </wps:txbx>
                        <wps:bodyPr rot="0" vert="horz" wrap="square" lIns="91440" tIns="45720" rIns="91440" bIns="45720" anchor="t" anchorCtr="0" upright="1">
                          <a:noAutofit/>
                        </wps:bodyPr>
                      </wps:wsp>
                      <wps:wsp>
                        <wps:cNvPr id="206" name="AutoShape 186"/>
                        <wps:cNvCnPr>
                          <a:cxnSpLocks noChangeShapeType="1"/>
                        </wps:cNvCnPr>
                        <wps:spPr bwMode="auto">
                          <a:xfrm>
                            <a:off x="1618615" y="3769360"/>
                            <a:ext cx="2540" cy="2095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7" name="AutoShape 187"/>
                        <wps:cNvSpPr>
                          <a:spLocks noChangeArrowheads="1"/>
                        </wps:cNvSpPr>
                        <wps:spPr bwMode="auto">
                          <a:xfrm>
                            <a:off x="1270000" y="2487930"/>
                            <a:ext cx="695325" cy="259715"/>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经费控制</w:t>
                              </w:r>
                            </w:p>
                          </w:txbxContent>
                        </wps:txbx>
                        <wps:bodyPr rot="0" vert="horz" wrap="square" lIns="91440" tIns="45720" rIns="91440" bIns="45720" anchor="t" anchorCtr="0" upright="1">
                          <a:noAutofit/>
                        </wps:bodyPr>
                      </wps:wsp>
                      <wps:wsp>
                        <wps:cNvPr id="208" name="AutoShape 188"/>
                        <wps:cNvCnPr>
                          <a:cxnSpLocks noChangeShapeType="1"/>
                        </wps:cNvCnPr>
                        <wps:spPr bwMode="auto">
                          <a:xfrm>
                            <a:off x="1618615" y="2745740"/>
                            <a:ext cx="635" cy="1816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9" name="AutoShape 189"/>
                        <wps:cNvSpPr>
                          <a:spLocks noChangeArrowheads="1"/>
                        </wps:cNvSpPr>
                        <wps:spPr bwMode="auto">
                          <a:xfrm>
                            <a:off x="1035685" y="2886075"/>
                            <a:ext cx="1152525" cy="501650"/>
                          </a:xfrm>
                          <a:prstGeom prst="flowChartDecision">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rPr>
                              </w:pPr>
                              <w:r w:rsidRPr="002D47D6">
                                <w:rPr>
                                  <w:rFonts w:ascii="宋体" w:hAnsi="宋体" w:hint="eastAsia"/>
                                  <w:sz w:val="18"/>
                                  <w:szCs w:val="18"/>
                                </w:rPr>
                                <w:t>符合预算</w:t>
                              </w:r>
                            </w:p>
                          </w:txbxContent>
                        </wps:txbx>
                        <wps:bodyPr rot="0" vert="horz" wrap="square" lIns="91440" tIns="45720" rIns="91440" bIns="45720" anchor="t" anchorCtr="0" upright="1">
                          <a:noAutofit/>
                        </wps:bodyPr>
                      </wps:wsp>
                      <wps:wsp>
                        <wps:cNvPr id="210" name="AutoShape 190"/>
                        <wps:cNvCnPr>
                          <a:cxnSpLocks noChangeShapeType="1"/>
                        </wps:cNvCnPr>
                        <wps:spPr bwMode="auto">
                          <a:xfrm>
                            <a:off x="1619250" y="3346450"/>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1" name="Text Box 191"/>
                        <wps:cNvSpPr txBox="1">
                          <a:spLocks noChangeArrowheads="1"/>
                        </wps:cNvSpPr>
                        <wps:spPr bwMode="auto">
                          <a:xfrm>
                            <a:off x="1604010" y="3274060"/>
                            <a:ext cx="28765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2D47D6" w:rsidRDefault="009D004B" w:rsidP="007E6E89">
                              <w:pPr>
                                <w:ind w:firstLine="360"/>
                                <w:rPr>
                                  <w:rFonts w:ascii="宋体" w:hAnsi="宋体"/>
                                  <w:sz w:val="18"/>
                                  <w:szCs w:val="18"/>
                                </w:rPr>
                              </w:pPr>
                              <w:r w:rsidRPr="002D47D6">
                                <w:rPr>
                                  <w:rFonts w:ascii="宋体" w:hAnsi="宋体" w:hint="eastAsia"/>
                                  <w:sz w:val="18"/>
                                  <w:szCs w:val="18"/>
                                </w:rPr>
                                <w:t>是</w:t>
                              </w:r>
                            </w:p>
                          </w:txbxContent>
                        </wps:txbx>
                        <wps:bodyPr rot="0" vert="horz" wrap="square" lIns="91440" tIns="45720" rIns="91440" bIns="45720" anchor="t" anchorCtr="0" upright="1">
                          <a:noAutofit/>
                        </wps:bodyPr>
                      </wps:wsp>
                      <wps:wsp>
                        <wps:cNvPr id="212" name="AutoShape 192"/>
                        <wps:cNvSpPr>
                          <a:spLocks noChangeArrowheads="1"/>
                        </wps:cNvSpPr>
                        <wps:spPr bwMode="auto">
                          <a:xfrm>
                            <a:off x="1052195" y="3980180"/>
                            <a:ext cx="1136016" cy="441960"/>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向数据库商或代理商发订单商</w:t>
                              </w:r>
                            </w:p>
                          </w:txbxContent>
                        </wps:txbx>
                        <wps:bodyPr rot="0" vert="horz" wrap="square" lIns="91440" tIns="45720" rIns="91440" bIns="45720" anchor="t" anchorCtr="0" upright="1">
                          <a:noAutofit/>
                        </wps:bodyPr>
                      </wps:wsp>
                      <wps:wsp>
                        <wps:cNvPr id="213" name="AutoShape 193"/>
                        <wps:cNvCnPr>
                          <a:cxnSpLocks noChangeShapeType="1"/>
                          <a:stCxn id="205" idx="1"/>
                          <a:endCxn id="207" idx="3"/>
                        </wps:cNvCnPr>
                        <wps:spPr bwMode="auto">
                          <a:xfrm rot="10800000">
                            <a:off x="1965325" y="2618105"/>
                            <a:ext cx="766445" cy="656590"/>
                          </a:xfrm>
                          <a:prstGeom prst="bentConnector3">
                            <a:avLst>
                              <a:gd name="adj1" fmla="val 5004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194"/>
                        <wps:cNvCnPr>
                          <a:cxnSpLocks noChangeShapeType="1"/>
                        </wps:cNvCnPr>
                        <wps:spPr bwMode="auto">
                          <a:xfrm>
                            <a:off x="1624330" y="507174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5" name="Text Box 195"/>
                        <wps:cNvSpPr txBox="1">
                          <a:spLocks noChangeArrowheads="1"/>
                        </wps:cNvSpPr>
                        <wps:spPr bwMode="auto">
                          <a:xfrm>
                            <a:off x="2282190" y="2487930"/>
                            <a:ext cx="396240" cy="8585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评估合格</w:t>
                              </w:r>
                            </w:p>
                          </w:txbxContent>
                        </wps:txbx>
                        <wps:bodyPr rot="0" vert="horz" wrap="square" lIns="91440" tIns="45720" rIns="91440" bIns="45720" anchor="t" anchorCtr="0" upright="1">
                          <a:noAutofit/>
                        </wps:bodyPr>
                      </wps:wsp>
                      <wps:wsp>
                        <wps:cNvPr id="216" name="Text Box 196"/>
                        <wps:cNvSpPr txBox="1">
                          <a:spLocks noChangeArrowheads="1"/>
                        </wps:cNvSpPr>
                        <wps:spPr bwMode="auto">
                          <a:xfrm>
                            <a:off x="1580515" y="2230755"/>
                            <a:ext cx="70167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评估合格</w:t>
                              </w:r>
                            </w:p>
                          </w:txbxContent>
                        </wps:txbx>
                        <wps:bodyPr rot="0" vert="horz" wrap="square" lIns="91440" tIns="45720" rIns="91440" bIns="45720" anchor="t" anchorCtr="0" upright="1">
                          <a:noAutofit/>
                        </wps:bodyPr>
                      </wps:wsp>
                      <wps:wsp>
                        <wps:cNvPr id="217" name="AutoShape 197"/>
                        <wps:cNvCnPr>
                          <a:cxnSpLocks noChangeShapeType="1"/>
                        </wps:cNvCnPr>
                        <wps:spPr bwMode="auto">
                          <a:xfrm>
                            <a:off x="3221990" y="3396615"/>
                            <a:ext cx="635" cy="20891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 name="Text Box 198"/>
                        <wps:cNvSpPr txBox="1">
                          <a:spLocks noChangeArrowheads="1"/>
                        </wps:cNvSpPr>
                        <wps:spPr bwMode="auto">
                          <a:xfrm>
                            <a:off x="3149600" y="3347720"/>
                            <a:ext cx="76263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评估不合格</w:t>
                              </w:r>
                            </w:p>
                          </w:txbxContent>
                        </wps:txbx>
                        <wps:bodyPr rot="0" vert="horz" wrap="square" lIns="91440" tIns="45720" rIns="91440" bIns="45720" anchor="t" anchorCtr="0" upright="1">
                          <a:noAutofit/>
                        </wps:bodyPr>
                      </wps:wsp>
                      <wps:wsp>
                        <wps:cNvPr id="219" name="AutoShape 199"/>
                        <wps:cNvSpPr>
                          <a:spLocks noChangeArrowheads="1"/>
                        </wps:cNvSpPr>
                        <wps:spPr bwMode="auto">
                          <a:xfrm>
                            <a:off x="2878455" y="4069715"/>
                            <a:ext cx="667385" cy="462280"/>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通知荐购者不采购</w:t>
                              </w:r>
                            </w:p>
                          </w:txbxContent>
                        </wps:txbx>
                        <wps:bodyPr rot="0" vert="horz" wrap="square" lIns="91440" tIns="45720" rIns="91440" bIns="45720" anchor="t" anchorCtr="0" upright="1">
                          <a:noAutofit/>
                        </wps:bodyPr>
                      </wps:wsp>
                      <wps:wsp>
                        <wps:cNvPr id="220" name="AutoShape 200"/>
                        <wps:cNvCnPr>
                          <a:cxnSpLocks noChangeShapeType="1"/>
                        </wps:cNvCnPr>
                        <wps:spPr bwMode="auto">
                          <a:xfrm>
                            <a:off x="3217545" y="4535170"/>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 name="AutoShape 201"/>
                        <wps:cNvSpPr>
                          <a:spLocks noChangeArrowheads="1"/>
                        </wps:cNvSpPr>
                        <wps:spPr bwMode="auto">
                          <a:xfrm>
                            <a:off x="2987040" y="4717415"/>
                            <a:ext cx="463550" cy="257175"/>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wps:txbx>
                        <wps:bodyPr rot="0" vert="horz" wrap="square" lIns="91440" tIns="45720" rIns="91440" bIns="45720" anchor="t" anchorCtr="0" upright="1">
                          <a:noAutofit/>
                        </wps:bodyPr>
                      </wps:wsp>
                      <wps:wsp>
                        <wps:cNvPr id="222" name="AutoShape 202"/>
                        <wps:cNvSpPr>
                          <a:spLocks noChangeArrowheads="1"/>
                        </wps:cNvSpPr>
                        <wps:spPr bwMode="auto">
                          <a:xfrm>
                            <a:off x="2828925" y="3602990"/>
                            <a:ext cx="784860" cy="257175"/>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不列入采购</w:t>
                              </w:r>
                            </w:p>
                          </w:txbxContent>
                        </wps:txbx>
                        <wps:bodyPr rot="0" vert="horz" wrap="square" lIns="91440" tIns="45720" rIns="91440" bIns="45720" anchor="t" anchorCtr="0" upright="1">
                          <a:noAutofit/>
                        </wps:bodyPr>
                      </wps:wsp>
                      <wps:wsp>
                        <wps:cNvPr id="223" name="AutoShape 203"/>
                        <wps:cNvCnPr>
                          <a:cxnSpLocks noChangeShapeType="1"/>
                        </wps:cNvCnPr>
                        <wps:spPr bwMode="auto">
                          <a:xfrm>
                            <a:off x="3209925" y="3855720"/>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4" name="AutoShape 204"/>
                        <wps:cNvSpPr>
                          <a:spLocks noChangeArrowheads="1"/>
                        </wps:cNvSpPr>
                        <wps:spPr bwMode="auto">
                          <a:xfrm>
                            <a:off x="167640" y="2954020"/>
                            <a:ext cx="667385" cy="243840"/>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通知读者</w:t>
                              </w:r>
                            </w:p>
                          </w:txbxContent>
                        </wps:txbx>
                        <wps:bodyPr rot="0" vert="horz" wrap="square" lIns="91440" tIns="45720" rIns="91440" bIns="45720" anchor="t" anchorCtr="0" upright="1">
                          <a:noAutofit/>
                        </wps:bodyPr>
                      </wps:wsp>
                      <wps:wsp>
                        <wps:cNvPr id="225" name="AutoShape 205"/>
                        <wps:cNvCnPr>
                          <a:cxnSpLocks noChangeShapeType="1"/>
                        </wps:cNvCnPr>
                        <wps:spPr bwMode="auto">
                          <a:xfrm>
                            <a:off x="506730" y="3195955"/>
                            <a:ext cx="635" cy="1822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 name="AutoShape 206"/>
                        <wps:cNvSpPr>
                          <a:spLocks noChangeArrowheads="1"/>
                        </wps:cNvSpPr>
                        <wps:spPr bwMode="auto">
                          <a:xfrm>
                            <a:off x="276225" y="3378200"/>
                            <a:ext cx="463550" cy="257175"/>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wps:txbx>
                        <wps:bodyPr rot="0" vert="horz" wrap="square" lIns="91440" tIns="45720" rIns="91440" bIns="45720" anchor="t" anchorCtr="0" upright="1">
                          <a:noAutofit/>
                        </wps:bodyPr>
                      </wps:wsp>
                      <wps:wsp>
                        <wps:cNvPr id="227" name="AutoShape 207"/>
                        <wps:cNvSpPr>
                          <a:spLocks noChangeArrowheads="1"/>
                        </wps:cNvSpPr>
                        <wps:spPr bwMode="auto">
                          <a:xfrm>
                            <a:off x="118110" y="2487295"/>
                            <a:ext cx="784860" cy="257175"/>
                          </a:xfrm>
                          <a:prstGeom prst="flowChartProcess">
                            <a:avLst/>
                          </a:prstGeom>
                          <a:solidFill>
                            <a:srgbClr val="FFFFFF"/>
                          </a:solidFill>
                          <a:ln w="9525">
                            <a:solidFill>
                              <a:srgbClr val="000000"/>
                            </a:solidFill>
                            <a:miter lim="800000"/>
                            <a:headEnd/>
                            <a:tailEnd/>
                          </a:ln>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不列入采购</w:t>
                              </w:r>
                            </w:p>
                          </w:txbxContent>
                        </wps:txbx>
                        <wps:bodyPr rot="0" vert="horz" wrap="square" lIns="91440" tIns="45720" rIns="91440" bIns="45720" anchor="t" anchorCtr="0" upright="1">
                          <a:noAutofit/>
                        </wps:bodyPr>
                      </wps:wsp>
                      <wps:wsp>
                        <wps:cNvPr id="228" name="AutoShape 208"/>
                        <wps:cNvCnPr>
                          <a:cxnSpLocks noChangeShapeType="1"/>
                        </wps:cNvCnPr>
                        <wps:spPr bwMode="auto">
                          <a:xfrm>
                            <a:off x="499110" y="2740025"/>
                            <a:ext cx="635" cy="2139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9" name="AutoShape 209"/>
                        <wps:cNvCnPr>
                          <a:cxnSpLocks noChangeShapeType="1"/>
                          <a:stCxn id="188" idx="1"/>
                          <a:endCxn id="227" idx="0"/>
                        </wps:cNvCnPr>
                        <wps:spPr bwMode="auto">
                          <a:xfrm rot="10800000" flipV="1">
                            <a:off x="510540" y="2136775"/>
                            <a:ext cx="599440" cy="3505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0" name="Text Box 210"/>
                        <wps:cNvSpPr txBox="1">
                          <a:spLocks noChangeArrowheads="1"/>
                        </wps:cNvSpPr>
                        <wps:spPr bwMode="auto">
                          <a:xfrm>
                            <a:off x="389255" y="1910715"/>
                            <a:ext cx="762635" cy="2546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评估不合格</w:t>
                              </w:r>
                            </w:p>
                          </w:txbxContent>
                        </wps:txbx>
                        <wps:bodyPr rot="0" vert="horz" wrap="square" lIns="91440" tIns="45720" rIns="91440" bIns="45720" anchor="t" anchorCtr="0" upright="1">
                          <a:noAutofit/>
                        </wps:bodyPr>
                      </wps:wsp>
                    </wpc:wpc>
                  </a:graphicData>
                </a:graphic>
              </wp:inline>
            </w:drawing>
          </mc:Choice>
          <mc:Fallback>
            <w:pict>
              <v:group w14:anchorId="0382E2C4" id="画布 231" o:spid="_x0000_s1178" editas="canvas" style="width:412.4pt;height:442.7pt;mso-position-horizontal-relative:char;mso-position-vertical-relative:line" coordsize="52374,5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">
                <v:shape id="_x0000_s1179" type="#_x0000_t75" style="position:absolute;width:52374;height:56222;visibility:visible;mso-wrap-style:square">
                  <v:fill o:detectmouseclick="t"/>
                  <v:path o:connecttype="none"/>
                </v:shape>
                <v:rect id="Rectangle 156" o:spid="_x0000_s1180" style="position:absolute;left:18008;top:1130;width:13443;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根据学校学科发展特点和图书馆馆藏发展政策，制定年度采购计划</w:t>
                        </w:r>
                      </w:p>
                    </w:txbxContent>
                  </v:textbox>
                </v:rect>
                <v:shape id="AutoShape 157" o:spid="_x0000_s1181" type="#_x0000_t32" style="position:absolute;left:36626;top:16846;width:184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">
                  <v:stroke endarrow="block" endarrowwidth="narrow"/>
                </v:shape>
                <v:shape id="AutoShape 158" o:spid="_x0000_s1182" type="#_x0000_t32" style="position:absolute;left:38506;top:12096;width:6;height:9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24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4VWnpEJ9PwPAAD//wMAUEsBAi0AFAAGAAgAAAAhANvh9svuAAAAhQEAABMAAAAAAAAA&#10;AAAAAAAAAAAAAFtDb250ZW50X1R5cGVzXS54bWxQSwECLQAUAAYACAAAACEAWvQsW78AAAAVAQAA&#10;CwAAAAAAAAAAAAAAAAAfAQAAX3JlbHMvLnJlbHNQSwECLQAUAAYACAAAACEAfBj9uMYAAADcAAAA&#10;DwAAAAAAAAAAAAAAAAAHAgAAZHJzL2Rvd25yZXYueG1sUEsFBgAAAAADAAMAtwAAAPoCAAAAAA==&#10;"/>
                <v:shape id="AutoShape 159" o:spid="_x0000_s1183" type="#_x0000_t32" style="position:absolute;left:38487;top:12096;width:218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160" o:spid="_x0000_s1184" type="#_x0000_t32" style="position:absolute;left:38487;top:21183;width:21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161" o:spid="_x0000_s1185" type="#_x0000_t32" style="position:absolute;left:38512;top:16840;width:218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rect id="Rectangle 162" o:spid="_x0000_s1186" style="position:absolute;left:40671;top:10877;width:682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读者荐购</w:t>
                        </w:r>
                      </w:p>
                    </w:txbxContent>
                  </v:textbox>
                </v:rect>
                <v:rect id="Rectangle 163" o:spid="_x0000_s1187" style="position:absolute;left:12382;top:15595;width:7690;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续订数据库</w:t>
                        </w:r>
                      </w:p>
                    </w:txbxContent>
                  </v:textbox>
                </v:rect>
                <v:rect id="Rectangle 164" o:spid="_x0000_s1188" style="position:absolute;left:40697;top:14465;width:8750;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比较同类院校订购情况</w:t>
                        </w:r>
                      </w:p>
                    </w:txbxContent>
                  </v:textbox>
                </v:rect>
                <v:rect id="Rectangle 165" o:spid="_x0000_s1189" style="position:absolute;left:40671;top:19958;width:1109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数据库厂商推介等</w:t>
                        </w:r>
                      </w:p>
                    </w:txbxContent>
                  </v:textbox>
                </v:rect>
                <v:shape id="AutoShape 166" o:spid="_x0000_s1190" type="#_x0000_t32" style="position:absolute;left:24771;top:12103;width:32;height:1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">
                  <v:stroke endarrowwidth="narrow"/>
                </v:shape>
                <v:rect id="Rectangle 167" o:spid="_x0000_s1191" style="position:absolute;left:19551;top:9652;width:1036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采购数据库清单</w:t>
                        </w:r>
                      </w:p>
                    </w:txbxContent>
                  </v:textbox>
                </v:rect>
                <v:rect id="Rectangle 168" o:spid="_x0000_s1192" style="position:absolute;left:11099;top:20148;width:101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数据库后期评估</w:t>
                        </w:r>
                      </w:p>
                    </w:txbxContent>
                  </v:textbox>
                </v:rect>
                <v:shape id="AutoShape 169" o:spid="_x0000_s1193" type="#_x0000_t32" style="position:absolute;left:32410;top:22650;width:6;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">
                  <v:stroke endarrow="block" endarrowwidth="narrow"/>
                </v:shape>
                <v:shape id="AutoShape 170" o:spid="_x0000_s1194" type="#_x0000_t32" style="position:absolute;left:16230;top:22656;width:6;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">
                  <v:stroke endarrow="block" endarrowwidth="narrow"/>
                </v:shape>
                <v:rect id="Rectangle 171" o:spid="_x0000_s1195" style="position:absolute;left:27857;top:24745;width:9011;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向数据库商或代理商询价</w:t>
                        </w:r>
                      </w:p>
                    </w:txbxContent>
                  </v:textbox>
                </v:rect>
                <v:rect id="Rectangle 172" o:spid="_x0000_s1196" style="position:absolute;left:13887;top:52876;width:464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v:textbox>
                </v:rect>
                <v:shape id="AutoShape 173" o:spid="_x0000_s1197" type="#_x0000_t32" style="position:absolute;left:16236;top:44145;width:7;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">
                  <v:stroke endarrow="block" endarrowwidth="narrow"/>
                </v:shape>
                <v:rect id="Rectangle 174" o:spid="_x0000_s1198" style="position:absolute;left:11696;top:35286;width:90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报请馆长同意</w:t>
                        </w:r>
                      </w:p>
                    </w:txbxContent>
                  </v:textbox>
                </v:rect>
                <v:shape id="AutoShape 175" o:spid="_x0000_s1199" type="#_x0000_t32" style="position:absolute;left:24765;top:7562;width:6;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">
                  <v:stroke endarrow="block" endarrowwidth="narrow"/>
                </v:shape>
                <v:shape id="AutoShape 176" o:spid="_x0000_s1200" type="#_x0000_t32" style="position:absolute;left:32372;top:29438;width:6;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">
                  <v:stroke endarrow="block" endarrowwidth="narrow"/>
                </v:shape>
                <v:rect id="Rectangle 177" o:spid="_x0000_s1201" style="position:absolute;left:11353;top:46202;width:985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签订合同，完成采购流程</w:t>
                        </w:r>
                      </w:p>
                    </w:txbxContent>
                  </v:textbox>
                </v:rect>
                <v:shape id="AutoShape 178" o:spid="_x0000_s1202" type="#_x0000_t32" style="position:absolute;left:16230;top:13696;width:1617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shape id="AutoShape 179" o:spid="_x0000_s1203" type="#_x0000_t32" style="position:absolute;left:16224;top:13703;width:6;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"/>
                <v:shape id="AutoShape 180" o:spid="_x0000_s1204" type="#_x0000_t32" style="position:absolute;left:32346;top:13690;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rect id="Rectangle 181" o:spid="_x0000_s1205" style="position:absolute;left:27806;top:15595;width:8820;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拟新订数据库</w:t>
                        </w:r>
                      </w:p>
                    </w:txbxContent>
                  </v:textbox>
                </v:rect>
                <v:shape id="AutoShape 182" o:spid="_x0000_s1206" type="#_x0000_t32" style="position:absolute;left:32226;top:18103;width:6;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">
                  <v:stroke endarrow="block" endarrowwidth="narrow"/>
                </v:shape>
                <v:rect id="Rectangle 183" o:spid="_x0000_s1207" style="position:absolute;left:28289;top:20193;width:784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数据库试用</w:t>
                        </w:r>
                      </w:p>
                    </w:txbxContent>
                  </v:textbox>
                </v:rect>
                <v:shape id="AutoShape 184" o:spid="_x0000_s1208" type="#_x0000_t32" style="position:absolute;left:16217;top:18091;width:7;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">
                  <v:stroke endarrow="block" endarrowwidth="narrow"/>
                </v:shape>
                <v:rect id="Rectangle 185" o:spid="_x0000_s1209" style="position:absolute;left:27317;top:31527;width:101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数据库前期评估</w:t>
                        </w:r>
                      </w:p>
                    </w:txbxContent>
                  </v:textbox>
                </v:rect>
                <v:shape id="AutoShape 186" o:spid="_x0000_s1210" type="#_x0000_t32" style="position:absolute;left:16186;top:37693;width:25;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">
                  <v:stroke endarrow="block" endarrowwidth="narrow"/>
                </v:shape>
                <v:shape id="AutoShape 187" o:spid="_x0000_s1211" type="#_x0000_t109" style="position:absolute;left:12700;top:24879;width:695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经费控制</w:t>
                        </w:r>
                      </w:p>
                    </w:txbxContent>
                  </v:textbox>
                </v:shape>
                <v:shape id="AutoShape 188" o:spid="_x0000_s1212" type="#_x0000_t32" style="position:absolute;left:16186;top:27457;width: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">
                  <v:stroke endarrow="block" endarrowwidth="narrow"/>
                </v:shape>
                <v:shape id="AutoShape 189" o:spid="_x0000_s1213" type="#_x0000_t110" style="position:absolute;left:10356;top:28860;width:11526;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">
                  <v:textbox>
                    <w:txbxContent>
                      <w:p w:rsidR="009D004B" w:rsidRPr="002D47D6" w:rsidRDefault="009D004B" w:rsidP="007E6E89">
                        <w:pPr>
                          <w:spacing w:line="240" w:lineRule="exact"/>
                          <w:ind w:firstLineChars="0" w:firstLine="0"/>
                          <w:rPr>
                            <w:rFonts w:ascii="宋体" w:hAnsi="宋体"/>
                          </w:rPr>
                        </w:pPr>
                        <w:r w:rsidRPr="002D47D6">
                          <w:rPr>
                            <w:rFonts w:ascii="宋体" w:hAnsi="宋体" w:hint="eastAsia"/>
                            <w:sz w:val="18"/>
                            <w:szCs w:val="18"/>
                          </w:rPr>
                          <w:t>符合预算</w:t>
                        </w:r>
                      </w:p>
                    </w:txbxContent>
                  </v:textbox>
                </v:shape>
                <v:shape id="AutoShape 190" o:spid="_x0000_s1214" type="#_x0000_t32" style="position:absolute;left:16192;top:33464;width:6;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">
                  <v:stroke endarrow="block" endarrowwidth="narrow"/>
                </v:shape>
                <v:shape id="Text Box 191" o:spid="_x0000_s1215" type="#_x0000_t202" style="position:absolute;left:16040;top:32740;width:28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" stroked="f" strokecolor="white">
                  <v:fill opacity="0"/>
                  <v:textbox>
                    <w:txbxContent>
                      <w:p w:rsidR="009D004B" w:rsidRPr="002D47D6" w:rsidRDefault="009D004B" w:rsidP="007E6E89">
                        <w:pPr>
                          <w:ind w:firstLine="360"/>
                          <w:rPr>
                            <w:rFonts w:ascii="宋体" w:hAnsi="宋体"/>
                            <w:sz w:val="18"/>
                            <w:szCs w:val="18"/>
                          </w:rPr>
                        </w:pPr>
                        <w:r w:rsidRPr="002D47D6">
                          <w:rPr>
                            <w:rFonts w:ascii="宋体" w:hAnsi="宋体" w:hint="eastAsia"/>
                            <w:sz w:val="18"/>
                            <w:szCs w:val="18"/>
                          </w:rPr>
                          <w:t>是</w:t>
                        </w:r>
                      </w:p>
                    </w:txbxContent>
                  </v:textbox>
                </v:shape>
                <v:shape id="AutoShape 192" o:spid="_x0000_s1216" type="#_x0000_t109" style="position:absolute;left:10521;top:39801;width:1136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向数据库商或代理商发订单商</w:t>
                        </w:r>
                      </w:p>
                    </w:txbxContent>
                  </v:textbox>
                </v:shape>
                <v:shape id="AutoShape 193" o:spid="_x0000_s1217" type="#_x0000_t34" style="position:absolute;left:19653;top:26181;width:7664;height:656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" adj="10809">
                  <v:stroke endarrow="block"/>
                </v:shape>
                <v:shape id="AutoShape 194" o:spid="_x0000_s1218" type="#_x0000_t32" style="position:absolute;left:16243;top:50717;width:6;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">
                  <v:stroke endarrow="block" endarrowwidth="narrow"/>
                </v:shape>
                <v:shape id="Text Box 195" o:spid="_x0000_s1219" type="#_x0000_t202" style="position:absolute;left:22821;top:24879;width:3963;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" stroked="f" strokecolor="white">
                  <v:fill opacity="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评估合格</w:t>
                        </w:r>
                      </w:p>
                    </w:txbxContent>
                  </v:textbox>
                </v:shape>
                <v:shape id="Text Box 196" o:spid="_x0000_s1220" type="#_x0000_t202" style="position:absolute;left:15805;top:22307;width:701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" stroked="f" strokecolor="white">
                  <v:fill opacity="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评估合格</w:t>
                        </w:r>
                      </w:p>
                    </w:txbxContent>
                  </v:textbox>
                </v:shape>
                <v:shape id="AutoShape 197" o:spid="_x0000_s1221" type="#_x0000_t32" style="position:absolute;left:32219;top:33966;width:7;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">
                  <v:stroke endarrow="block" endarrowwidth="narrow"/>
                </v:shape>
                <v:shape id="Text Box 198" o:spid="_x0000_s1222" type="#_x0000_t202" style="position:absolute;left:31496;top:33477;width:762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" stroked="f" strokecolor="white">
                  <v:fill opacity="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评估不合格</w:t>
                        </w:r>
                      </w:p>
                    </w:txbxContent>
                  </v:textbox>
                </v:shape>
                <v:shape id="AutoShape 199" o:spid="_x0000_s1223" type="#_x0000_t109" style="position:absolute;left:28784;top:40697;width:6674;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通知荐购者不采购</w:t>
                        </w:r>
                      </w:p>
                    </w:txbxContent>
                  </v:textbox>
                </v:shape>
                <v:shape id="AutoShape 200" o:spid="_x0000_s1224" type="#_x0000_t32" style="position:absolute;left:32175;top:45351;width:6;height:1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">
                  <v:stroke endarrow="block" endarrowwidth="narrow"/>
                </v:shape>
                <v:shape id="AutoShape 201" o:spid="_x0000_s1225" type="#_x0000_t109" style="position:absolute;left:29870;top:47174;width:463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v:textbox>
                </v:shape>
                <v:shape id="AutoShape 202" o:spid="_x0000_s1226" type="#_x0000_t109" style="position:absolute;left:28289;top:36029;width:78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不列入采购</w:t>
                        </w:r>
                      </w:p>
                    </w:txbxContent>
                  </v:textbox>
                </v:shape>
                <v:shape id="AutoShape 203" o:spid="_x0000_s1227" type="#_x0000_t32" style="position:absolute;left:32099;top:38557;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">
                  <v:stroke endarrow="block" endarrowwidth="narrow"/>
                </v:shape>
                <v:shape id="AutoShape 204" o:spid="_x0000_s1228" type="#_x0000_t109" style="position:absolute;left:1676;top:29540;width:667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通知读者</w:t>
                        </w:r>
                      </w:p>
                    </w:txbxContent>
                  </v:textbox>
                </v:shape>
                <v:shape id="AutoShape 205" o:spid="_x0000_s1229" type="#_x0000_t32" style="position:absolute;left:5067;top:31959;width:6;height:1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">
                  <v:stroke endarrow="block" endarrowwidth="narrow"/>
                </v:shape>
                <v:shape id="AutoShape 206" o:spid="_x0000_s1230" type="#_x0000_t109" style="position:absolute;left:2762;top:33782;width:463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结束</w:t>
                        </w:r>
                      </w:p>
                    </w:txbxContent>
                  </v:textbox>
                </v:shape>
                <v:shape id="AutoShape 207" o:spid="_x0000_s1231" type="#_x0000_t109" style="position:absolute;left:1181;top:24872;width:78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不列入采购</w:t>
                        </w:r>
                      </w:p>
                    </w:txbxContent>
                  </v:textbox>
                </v:shape>
                <v:shape id="AutoShape 208" o:spid="_x0000_s1232" type="#_x0000_t32" style="position:absolute;left:4991;top:27400;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">
                  <v:stroke endarrow="block" endarrowwidth="narrow"/>
                </v:shape>
                <v:shape id="AutoShape 209" o:spid="_x0000_s1233" type="#_x0000_t33" style="position:absolute;left:5105;top:21367;width:5994;height:350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">
                  <v:stroke endarrow="block"/>
                </v:shape>
                <v:shape id="Text Box 210" o:spid="_x0000_s1234" type="#_x0000_t202" style="position:absolute;left:3892;top:19107;width:762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" stroked="f" strokecolor="white">
                  <v:fill opacity="0"/>
                  <v:textbox>
                    <w:txbxContent>
                      <w:p w:rsidR="009D004B" w:rsidRPr="002D47D6" w:rsidRDefault="009D004B" w:rsidP="007E6E89">
                        <w:pPr>
                          <w:spacing w:line="240" w:lineRule="exact"/>
                          <w:ind w:firstLineChars="0" w:firstLine="0"/>
                          <w:rPr>
                            <w:rFonts w:ascii="宋体" w:hAnsi="宋体"/>
                            <w:sz w:val="18"/>
                            <w:szCs w:val="18"/>
                          </w:rPr>
                        </w:pPr>
                        <w:r w:rsidRPr="002D47D6">
                          <w:rPr>
                            <w:rFonts w:ascii="宋体" w:hAnsi="宋体" w:hint="eastAsia"/>
                            <w:sz w:val="18"/>
                            <w:szCs w:val="18"/>
                          </w:rPr>
                          <w:t>评估不合格</w:t>
                        </w:r>
                      </w:p>
                    </w:txbxContent>
                  </v:textbox>
                </v:shape>
                <w10:anchorlock/>
              </v:group>
            </w:pict>
          </mc:Fallback>
        </mc:AlternateContent>
      </w:r>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sectPr w:rsidR="007E6E89" w:rsidRPr="007E6E89" w:rsidSect="007E6E89">
          <w:pgSz w:w="11906" w:h="16838"/>
          <w:pgMar w:top="1440" w:right="1800" w:bottom="1440" w:left="1800" w:header="851" w:footer="992" w:gutter="0"/>
          <w:cols w:space="425"/>
          <w:docGrid w:type="lines" w:linePitch="312"/>
        </w:sectPr>
      </w:pPr>
    </w:p>
    <w:p w:rsidR="007E6E89" w:rsidRPr="007E6E89" w:rsidRDefault="007E6E89" w:rsidP="007E6E89">
      <w:pPr>
        <w:rPr>
          <w:rFonts w:asciiTheme="minorEastAsia" w:eastAsiaTheme="minorEastAsia" w:hAnsiTheme="minorEastAsia"/>
          <w:lang w:val="en-US"/>
        </w:rPr>
      </w:pPr>
    </w:p>
    <w:p w:rsidR="007E6E89" w:rsidRPr="007E6E89" w:rsidRDefault="007E6E89" w:rsidP="0031280E">
      <w:pPr>
        <w:pStyle w:val="2"/>
        <w:rPr>
          <w:lang w:val="en-US"/>
        </w:rPr>
      </w:pPr>
      <w:bookmarkStart w:id="1166" w:name="_Toc27660777"/>
      <w:bookmarkStart w:id="1167" w:name="_Toc69977963"/>
      <w:bookmarkStart w:id="1168" w:name="_Toc70434705"/>
      <w:r w:rsidRPr="007E6E89">
        <w:rPr>
          <w:rFonts w:hint="eastAsia"/>
          <w:lang w:val="en-US"/>
        </w:rPr>
        <w:t>北京大学医学图书馆书刊借阅规则</w:t>
      </w:r>
      <w:bookmarkEnd w:id="1166"/>
      <w:bookmarkEnd w:id="1167"/>
      <w:bookmarkEnd w:id="1168"/>
    </w:p>
    <w:p w:rsidR="007E6E89" w:rsidRPr="007E6E89" w:rsidRDefault="007E6E89" w:rsidP="007E6E89">
      <w:pPr>
        <w:rPr>
          <w:rFonts w:asciiTheme="minorEastAsia" w:eastAsiaTheme="minorEastAsia" w:hAnsiTheme="minorEastAsia"/>
          <w:lang w:val="en-US"/>
        </w:rPr>
      </w:pP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 xml:space="preserve">第一章 </w:t>
      </w:r>
      <w:r w:rsidRPr="007E6E89">
        <w:rPr>
          <w:rFonts w:asciiTheme="minorEastAsia" w:eastAsiaTheme="minorEastAsia" w:hAnsiTheme="minorEastAsia"/>
          <w:lang w:val="en-US"/>
        </w:rPr>
        <w:t xml:space="preserve"> </w:t>
      </w:r>
      <w:r w:rsidRPr="007E6E89">
        <w:rPr>
          <w:rFonts w:asciiTheme="minorEastAsia" w:eastAsiaTheme="minorEastAsia" w:hAnsiTheme="minorEastAsia" w:hint="eastAsia"/>
          <w:lang w:val="en-US"/>
        </w:rPr>
        <w:t>书刊外借规则</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一．借阅书刊资料必须凭本人一卡通或借阅证；</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二．读者应爱护所借阅的书刊资料，不得随意勾画、涂抹、书写及损毁；</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三．关于书刊借期：</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1．中外文图书借期为一个月，如无他人预约，可续借五次；</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2．中文社科期刊合订本借期为一个月，一律不续借；</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3．外文期刊、中文科技期刊及未装订成册的中文社科期刊只提供馆内阅览，一律不外借；</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4．为保证书刊资料不受损伤，凡需复印本馆不外借书刊资料的读者，只能在本馆复印室办理，不得携出馆外；</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四．保证书刊资料的周转率，读者应按期归还所借书刊；如逾期不还必须交纳逾期罚款。每册每日罚款0.20元；</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五．读者在离开出纳台以前，应仔细检查所借书刊，发现缺页、污损处，要及时向工作人员申明，以便分清责任。</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第二章  书刊阅览室规则</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六．进入阅览室的读者只限携带笔记本和文具，其它物品请放在存包处；</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七．阅览完毕的书刊应及时放回原架原位，以利他人借阅；</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八．阅览时请保持安静，以免影响他人阅读。</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九．阅览时出现问题，请及时向阅览室工作人员咨询或反映。</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 xml:space="preserve">第三章 </w:t>
      </w:r>
      <w:r w:rsidRPr="007E6E89">
        <w:rPr>
          <w:rFonts w:asciiTheme="minorEastAsia" w:eastAsiaTheme="minorEastAsia" w:hAnsiTheme="minorEastAsia"/>
          <w:lang w:val="en-US"/>
        </w:rPr>
        <w:t xml:space="preserve"> </w:t>
      </w:r>
      <w:r w:rsidRPr="007E6E89">
        <w:rPr>
          <w:rFonts w:asciiTheme="minorEastAsia" w:eastAsiaTheme="minorEastAsia" w:hAnsiTheme="minorEastAsia" w:hint="eastAsia"/>
          <w:lang w:val="en-US"/>
        </w:rPr>
        <w:t>电子阅览室与视听室规则</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十．读者持本人一卡通或借阅证，在出纳台办理有关手续后到指定机位上机；借用耳机需押本人借阅证；未成年人不得入内；</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十一．遵守阅览室规则，服从工作人员管理，操作过程中遇有问题，请及时与工作人员联系；</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十二．爱护所使用的设备、视听资料及阅览室的公共设施，如造成设备、设施损坏，或勾画配套文献资料，按照图书馆规定处赔偿；</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十三．禁止擅自删除或更改机内安装的操作系统、程序和软件，不得私设密码；如有违章行为，图书馆将视情节轻重，对当事行处罚；</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十四．遵守学校和图书馆计算机和网络管理的规章制度，不得利用室内计算机进行违法操作，不得从网上浏览或下载不健康的内容；</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lastRenderedPageBreak/>
        <w:t>十五．免费检索室只允许检索本馆提供的文献数据库，不得利用该室计算机进行其它操作；</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第四章  书刊资料污损、遗失赔偿办法及偷窃书刊的惩罚办法</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十六．本馆实行借阅图书逾期按时计欠费制度。外借图书超过借阅期，每册按超期0.20元/日计费（超期后两日为缓冲期，免计费，第三日从0.6元起按规定计费）。</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十七．读者到外地出差、实习，应及时归还图书或办理续借手续。逾期未还图书时，出示所在单位出具书面证明，可免除部分欠费。</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十八．遗失书刊需赔偿。读者遗失图书需在应还日期之前向证卡服务处报告，并赔偿原书。如无法赔偿原书则视遗失图书的情况按以下条款赔款。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（一）丢失图书赔偿标准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1．赔偿原书：所有图书全部按原书赔偿（同一出版社新版本需经审核通过后才可抵赔），并须缴纳20元图书加工费/册。</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2．赔款：适用于无法赔偿原书的情况，并须缴纳20元图书加工费/册。多卷册图书原价按整套图书的总价计算。</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1）中国大陆出版图书</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2000年（含）后出版的：按原价×5倍；</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1980年至1999年出版的：按原价×10倍；</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1950年至1979年出版的：按原价×2倍×（当前年-出版年）；</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1949年（含）前出版的：视为文物，以不低于原价×2倍×（当前年-出版年）的当前国家文物市场估价进行赔偿。</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注：1950年前后以第一套人民币标价的图书按标价的万分之一计原价。</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2）中国大陆以外国家地区出版图书</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1980年（含）后出版的：按原价×10倍；</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1901年至1979年出版的：按原价×2倍×（当前年-出版年）；</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1900年（含）前出版的：视为文物，以不低于原价×2倍×（当前年-出版年）的当前国家文物市场估价进行赔偿。</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注：赠书和无标价图书按40元计原价；以外币标价图书按现行汇率折算成人民币计原价。</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（二）丢失期刊赔偿标准</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中文期刊：当年出版的期刊，丢失一期按全年各期之和赔款。合订本期刊如有复本，按出版时间计算，参照中文图书的赔款倍率计赔，另加收装订费。合订本期刊如无复本，除按上述办法计算外，再加倍赔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2．外文期刊：区别不同情况，按下列倍率赔款：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1）影印、复制交流版期刊：视具体情况按原价的5-10倍赔款；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lastRenderedPageBreak/>
        <w:t>2）原版期刊：按原价的10倍赔款。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（三）赔款后，读者又找回所丢图书，所赔款项可凭赔款时所开单据退还读者本人，但从赔款之日起计算逾期时间，追缴逾期欠费；赔偿原书后，读者又找回所丢图书，该书在经图书馆注销后归读者所有。</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十九．期刊报纸仅限室内阅览，不得携出馆外。如需要拿出阅览室外复印，需当日归还，逾期未还，每册按超期0.20元/日计费。</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二十．读者在书刊报纸上涂抹或勾划、裁剪及污损书刊报纸，每损坏一页（张）赔款0.5元。如损坏严重，按遗失书刊条款处理，同时处以5元以上罚款。</w:t>
      </w:r>
    </w:p>
    <w:p w:rsidR="007E6E89" w:rsidRPr="007E6E89" w:rsidRDefault="007E6E89" w:rsidP="007E6E89">
      <w:pPr>
        <w:rPr>
          <w:rFonts w:asciiTheme="minorEastAsia" w:eastAsiaTheme="minorEastAsia" w:hAnsiTheme="minorEastAsia"/>
          <w:lang w:val="en-US"/>
        </w:rPr>
      </w:pPr>
      <w:r w:rsidRPr="007E6E89">
        <w:rPr>
          <w:rFonts w:asciiTheme="minorEastAsia" w:eastAsiaTheme="minorEastAsia" w:hAnsiTheme="minorEastAsia" w:hint="eastAsia"/>
          <w:lang w:val="en-US"/>
        </w:rPr>
        <w:t>二一．读者撕毁书刊报纸，应视情节轻重予以赔偿。损坏严重者，必须赔偿原书原刊。无法赔偿原书原刊者按遗失书刊报纸规定处理，同时处以10元以上罚款，并通报所在单位。情节严重者报学校从严处理。</w:t>
      </w:r>
    </w:p>
    <w:p w:rsidR="007E6E89" w:rsidRPr="007E6E89" w:rsidRDefault="007E6E89" w:rsidP="007E6E89">
      <w:pPr>
        <w:rPr>
          <w:rFonts w:asciiTheme="minorEastAsia" w:eastAsiaTheme="minorEastAsia" w:hAnsiTheme="minorEastAsia"/>
          <w:lang w:val="en-US"/>
        </w:rPr>
      </w:pPr>
    </w:p>
    <w:p w:rsidR="007E6E89" w:rsidRDefault="007E6E89">
      <w:pPr>
        <w:spacing w:line="240" w:lineRule="auto"/>
        <w:ind w:firstLineChars="0" w:firstLine="0"/>
        <w:rPr>
          <w:rFonts w:asciiTheme="minorEastAsia" w:eastAsiaTheme="minorEastAsia" w:hAnsiTheme="minorEastAsia"/>
          <w:lang w:val="en-US"/>
        </w:rPr>
      </w:pPr>
      <w:r>
        <w:rPr>
          <w:rFonts w:asciiTheme="minorEastAsia" w:eastAsiaTheme="minorEastAsia" w:hAnsiTheme="minorEastAsia"/>
          <w:lang w:val="en-US"/>
        </w:rPr>
        <w:br w:type="page"/>
      </w:r>
    </w:p>
    <w:p w:rsidR="007E6E89" w:rsidRPr="007E6E89" w:rsidRDefault="007E6E89" w:rsidP="007E6E89">
      <w:pPr>
        <w:rPr>
          <w:rFonts w:asciiTheme="minorEastAsia" w:eastAsiaTheme="minorEastAsia" w:hAnsiTheme="minorEastAsia"/>
          <w:lang w:val="en-US"/>
        </w:rPr>
      </w:pPr>
    </w:p>
    <w:p w:rsidR="0083263B" w:rsidRDefault="0083263B" w:rsidP="00753D3C">
      <w:pPr>
        <w:rPr>
          <w:rFonts w:asciiTheme="minorEastAsia" w:eastAsiaTheme="minorEastAsia" w:hAnsiTheme="minorEastAsia"/>
        </w:rPr>
      </w:pPr>
    </w:p>
    <w:p w:rsidR="0083263B" w:rsidRDefault="00606B63" w:rsidP="000B124B">
      <w:pPr>
        <w:pStyle w:val="af"/>
        <w:ind w:firstLine="643"/>
      </w:pPr>
      <w:bookmarkStart w:id="1169" w:name="_Toc69977964"/>
      <w:bookmarkStart w:id="1170" w:name="_Toc70434706"/>
      <w:r>
        <w:rPr>
          <w:rFonts w:hint="eastAsia"/>
        </w:rPr>
        <w:t>三</w:t>
      </w:r>
      <w:r w:rsidR="0083263B" w:rsidRPr="008F67B0">
        <w:rPr>
          <w:rFonts w:hint="eastAsia"/>
        </w:rPr>
        <w:t>、无形资产</w:t>
      </w:r>
      <w:bookmarkEnd w:id="1169"/>
      <w:bookmarkEnd w:id="1170"/>
    </w:p>
    <w:p w:rsidR="00E37EBA" w:rsidRPr="00E37EBA" w:rsidRDefault="00E37EBA" w:rsidP="00E37EBA">
      <w:pPr>
        <w:pStyle w:val="1"/>
        <w:ind w:firstLine="562"/>
      </w:pPr>
      <w:bookmarkStart w:id="1171" w:name="_Toc69977965"/>
      <w:bookmarkStart w:id="1172" w:name="_Toc70434707"/>
      <w:r>
        <w:rPr>
          <w:rFonts w:hint="eastAsia"/>
        </w:rPr>
        <w:t>（一）科技成果</w:t>
      </w:r>
      <w:bookmarkEnd w:id="1171"/>
      <w:bookmarkEnd w:id="1172"/>
    </w:p>
    <w:p w:rsidR="00ED5E61" w:rsidRDefault="00853978" w:rsidP="00ED5E61">
      <w:pPr>
        <w:pStyle w:val="2"/>
      </w:pPr>
      <w:bookmarkStart w:id="1173" w:name="_Toc27660745"/>
      <w:bookmarkStart w:id="1174" w:name="_Toc69977966"/>
      <w:bookmarkStart w:id="1175" w:name="_Toc70434708"/>
      <w:r w:rsidRPr="00A22DBB">
        <w:rPr>
          <w:rFonts w:hint="eastAsia"/>
        </w:rPr>
        <w:t>北京大学医学部关于《北京大学专利工作管理办法》的补充条款</w:t>
      </w:r>
      <w:bookmarkStart w:id="1176" w:name="_Toc27660746"/>
      <w:bookmarkEnd w:id="1173"/>
      <w:bookmarkEnd w:id="1175"/>
      <w:r w:rsidR="008F67B0">
        <w:rPr>
          <w:rFonts w:hint="eastAsia"/>
        </w:rPr>
        <w:t xml:space="preserve"> </w:t>
      </w:r>
      <w:r w:rsidR="008F67B0">
        <w:t xml:space="preserve">   </w:t>
      </w:r>
    </w:p>
    <w:p w:rsidR="00853978" w:rsidRPr="00A22DBB" w:rsidRDefault="00853978" w:rsidP="00ED5E61">
      <w:pPr>
        <w:pStyle w:val="3"/>
        <w:ind w:firstLine="482"/>
      </w:pPr>
      <w:bookmarkStart w:id="1177" w:name="_Toc69980737"/>
      <w:bookmarkStart w:id="1178" w:name="_Toc69980991"/>
      <w:bookmarkStart w:id="1179" w:name="_Toc69981551"/>
      <w:bookmarkStart w:id="1180" w:name="_Toc70063636"/>
      <w:bookmarkStart w:id="1181" w:name="_Toc70063884"/>
      <w:bookmarkStart w:id="1182" w:name="_Toc70433072"/>
      <w:bookmarkStart w:id="1183" w:name="_Toc70433318"/>
      <w:bookmarkStart w:id="1184" w:name="_Toc70433564"/>
      <w:bookmarkStart w:id="1185" w:name="_Toc70434463"/>
      <w:bookmarkStart w:id="1186" w:name="_Toc70434709"/>
      <w:r w:rsidRPr="00A22DBB">
        <w:rPr>
          <w:rFonts w:hint="eastAsia"/>
        </w:rPr>
        <w:t>北医</w:t>
      </w:r>
      <w:r w:rsidRPr="00A22DBB">
        <w:rPr>
          <w:rFonts w:hint="eastAsia"/>
        </w:rPr>
        <w:t>[2003]</w:t>
      </w:r>
      <w:r w:rsidRPr="00A22DBB">
        <w:rPr>
          <w:rFonts w:hint="eastAsia"/>
        </w:rPr>
        <w:t>部科字</w:t>
      </w:r>
      <w:r w:rsidRPr="00A22DBB">
        <w:rPr>
          <w:rFonts w:hint="eastAsia"/>
        </w:rPr>
        <w:t>142</w:t>
      </w:r>
      <w:r w:rsidRPr="00A22DBB">
        <w:rPr>
          <w:rFonts w:hint="eastAsia"/>
        </w:rPr>
        <w:t>号</w:t>
      </w:r>
      <w:bookmarkEnd w:id="1174"/>
      <w:bookmarkEnd w:id="1176"/>
      <w:bookmarkEnd w:id="1177"/>
      <w:bookmarkEnd w:id="1178"/>
      <w:bookmarkEnd w:id="1179"/>
      <w:bookmarkEnd w:id="1180"/>
      <w:bookmarkEnd w:id="1181"/>
      <w:bookmarkEnd w:id="1182"/>
      <w:bookmarkEnd w:id="1183"/>
      <w:bookmarkEnd w:id="1184"/>
      <w:bookmarkEnd w:id="1185"/>
      <w:bookmarkEnd w:id="1186"/>
    </w:p>
    <w:p w:rsidR="00853978" w:rsidRDefault="00853978" w:rsidP="00853978">
      <w:pPr>
        <w:ind w:firstLine="482"/>
        <w:rPr>
          <w:b/>
        </w:rPr>
      </w:pPr>
    </w:p>
    <w:p w:rsidR="00853978" w:rsidRPr="00A22DBB" w:rsidRDefault="00853978" w:rsidP="00853978">
      <w:pPr>
        <w:ind w:firstLine="482"/>
      </w:pPr>
      <w:r w:rsidRPr="00A22DBB">
        <w:rPr>
          <w:rFonts w:hint="eastAsia"/>
          <w:b/>
        </w:rPr>
        <w:t>第一条</w:t>
      </w:r>
      <w:r w:rsidRPr="00A22DBB">
        <w:rPr>
          <w:rFonts w:hint="eastAsia"/>
        </w:rPr>
        <w:t xml:space="preserve"> </w:t>
      </w:r>
      <w:r w:rsidRPr="00A22DBB">
        <w:t xml:space="preserve"> </w:t>
      </w:r>
      <w:r w:rsidRPr="00A22DBB">
        <w:rPr>
          <w:rFonts w:hint="eastAsia"/>
        </w:rPr>
        <w:t>为保护学校的知识产权</w:t>
      </w:r>
      <w:r w:rsidRPr="00A22DBB">
        <w:rPr>
          <w:rFonts w:hint="eastAsia"/>
        </w:rPr>
        <w:t>,</w:t>
      </w:r>
      <w:r w:rsidRPr="00A22DBB">
        <w:rPr>
          <w:rFonts w:hint="eastAsia"/>
        </w:rPr>
        <w:t>鼓励专利申报工作，根据《北京大学专利工作管理办法》</w:t>
      </w:r>
      <w:r w:rsidRPr="00A22DBB">
        <w:rPr>
          <w:rFonts w:hint="eastAsia"/>
        </w:rPr>
        <w:t>,</w:t>
      </w:r>
      <w:r w:rsidRPr="00A22DBB">
        <w:rPr>
          <w:rFonts w:hint="eastAsia"/>
        </w:rPr>
        <w:t>结合医学部的实际情况制定本补充条款。</w:t>
      </w:r>
    </w:p>
    <w:p w:rsidR="00853978" w:rsidRPr="00A22DBB" w:rsidRDefault="00853978" w:rsidP="00853978">
      <w:pPr>
        <w:ind w:firstLine="482"/>
      </w:pPr>
      <w:r w:rsidRPr="00A22DBB">
        <w:rPr>
          <w:rFonts w:hint="eastAsia"/>
          <w:b/>
        </w:rPr>
        <w:t>第二条</w:t>
      </w:r>
      <w:r w:rsidRPr="00A22DBB">
        <w:rPr>
          <w:rFonts w:hint="eastAsia"/>
        </w:rPr>
        <w:t xml:space="preserve"> </w:t>
      </w:r>
      <w:r w:rsidRPr="00A22DBB">
        <w:t xml:space="preserve"> </w:t>
      </w:r>
      <w:r w:rsidRPr="00A22DBB">
        <w:rPr>
          <w:rFonts w:hint="eastAsia"/>
        </w:rPr>
        <w:t>《北京大学专利工作管理办法》中涉及医学部专利工作的事宜，由医学部科研处技术转移办公室负责实施。</w:t>
      </w:r>
    </w:p>
    <w:p w:rsidR="00853978" w:rsidRPr="00A22DBB" w:rsidRDefault="00853978" w:rsidP="00853978">
      <w:pPr>
        <w:ind w:firstLine="482"/>
      </w:pPr>
      <w:r w:rsidRPr="00A22DBB">
        <w:rPr>
          <w:rFonts w:hint="eastAsia"/>
          <w:b/>
        </w:rPr>
        <w:t>第三条</w:t>
      </w:r>
      <w:r w:rsidRPr="00A22DBB">
        <w:rPr>
          <w:rFonts w:hint="eastAsia"/>
        </w:rPr>
        <w:t xml:space="preserve"> </w:t>
      </w:r>
      <w:r w:rsidRPr="00A22DBB">
        <w:t xml:space="preserve"> </w:t>
      </w:r>
      <w:r w:rsidRPr="00A22DBB">
        <w:rPr>
          <w:rFonts w:hint="eastAsia"/>
        </w:rPr>
        <w:t>为存档备案需要，医学部人员在申报职务发明专利时，应填写《北京大学医学部申报专利存档表》，并将专利申请受理通知书和授权书的复印件在科研处技术转移办公室存档。</w:t>
      </w:r>
    </w:p>
    <w:p w:rsidR="00853978" w:rsidRPr="00A22DBB" w:rsidRDefault="00853978" w:rsidP="00853978">
      <w:pPr>
        <w:ind w:firstLine="482"/>
      </w:pPr>
      <w:r w:rsidRPr="00A22DBB">
        <w:rPr>
          <w:rFonts w:hint="eastAsia"/>
          <w:b/>
        </w:rPr>
        <w:t>第四条</w:t>
      </w:r>
      <w:r w:rsidRPr="00A22DBB">
        <w:rPr>
          <w:rFonts w:hint="eastAsia"/>
        </w:rPr>
        <w:t xml:space="preserve"> </w:t>
      </w:r>
      <w:r w:rsidRPr="00A22DBB">
        <w:t xml:space="preserve"> </w:t>
      </w:r>
      <w:r w:rsidRPr="00A22DBB">
        <w:rPr>
          <w:rFonts w:hint="eastAsia"/>
        </w:rPr>
        <w:t>申报职务发明专利时所需的申请费、代理费、维持费，原则上先由发明人（设计人）从课题经费中支付；如该专利转让成功，则上述费用可通过科研处技术转移办公室从“北京大学医学部技术转移基金”中予以报销。以上政策同样适用于将专利权赠予学校的非职务发明专利的申报费用的报销。</w:t>
      </w:r>
    </w:p>
    <w:p w:rsidR="00853978" w:rsidRPr="00A22DBB" w:rsidRDefault="00853978" w:rsidP="00853978">
      <w:pPr>
        <w:ind w:firstLine="482"/>
      </w:pPr>
      <w:r w:rsidRPr="00A22DBB">
        <w:rPr>
          <w:rFonts w:hint="eastAsia"/>
          <w:b/>
        </w:rPr>
        <w:t>第五条</w:t>
      </w:r>
      <w:r w:rsidRPr="00A22DBB">
        <w:rPr>
          <w:rFonts w:hint="eastAsia"/>
        </w:rPr>
        <w:t xml:space="preserve">  </w:t>
      </w:r>
      <w:r w:rsidRPr="00A22DBB">
        <w:rPr>
          <w:rFonts w:hint="eastAsia"/>
        </w:rPr>
        <w:t>对于部分应用前景看好的科技开发成果，如完成人确实存在经费困难，经专家组评定后，可通过科研处技术转移办公室先从“北京大学医学部技术转移基金”中支出适当资金作为专利的申报费用。该成果转让成功后，所获支持的那部分资金不再从该基金中报销。</w:t>
      </w:r>
    </w:p>
    <w:p w:rsidR="00853978" w:rsidRPr="00A22DBB" w:rsidRDefault="00853978" w:rsidP="00853978">
      <w:pPr>
        <w:ind w:firstLine="482"/>
      </w:pPr>
      <w:r w:rsidRPr="00A22DBB">
        <w:rPr>
          <w:rFonts w:hint="eastAsia"/>
          <w:b/>
        </w:rPr>
        <w:t>第六条</w:t>
      </w:r>
      <w:r w:rsidRPr="00A22DBB">
        <w:rPr>
          <w:rFonts w:hint="eastAsia"/>
        </w:rPr>
        <w:t xml:space="preserve"> </w:t>
      </w:r>
      <w:r w:rsidRPr="00A22DBB">
        <w:t xml:space="preserve"> </w:t>
      </w:r>
      <w:r w:rsidRPr="00A22DBB">
        <w:rPr>
          <w:rFonts w:hint="eastAsia"/>
        </w:rPr>
        <w:t>职务发明专利的所有权归于学校。医学部人员若签署向校内或校外转让属于职务发明成果的专利申请权、专利权以及许可实施专利的合同，应在科研处技术转移办公室的直接参与下进行。</w:t>
      </w:r>
    </w:p>
    <w:p w:rsidR="00853978" w:rsidRPr="00A22DBB" w:rsidRDefault="00853978" w:rsidP="00853978">
      <w:pPr>
        <w:ind w:firstLine="482"/>
      </w:pPr>
      <w:r w:rsidRPr="00A22DBB">
        <w:rPr>
          <w:rFonts w:hint="eastAsia"/>
          <w:b/>
        </w:rPr>
        <w:t>第七条</w:t>
      </w:r>
      <w:r w:rsidRPr="00A22DBB">
        <w:rPr>
          <w:rFonts w:hint="eastAsia"/>
        </w:rPr>
        <w:t xml:space="preserve"> </w:t>
      </w:r>
      <w:r w:rsidRPr="00A22DBB">
        <w:t xml:space="preserve"> </w:t>
      </w:r>
      <w:r w:rsidRPr="00A22DBB">
        <w:rPr>
          <w:rFonts w:hint="eastAsia"/>
        </w:rPr>
        <w:t>医学部人员向校内或校外转让职务发明专利的申请权、专利权和许可实施专利的合同收入应汇入医学部计财处；到位资金按北京大学《关于科技开发收入管理的若干规定》、《北京大学关于“科技开发管理”的补充规定》及医学部相关补充规定分配。</w:t>
      </w:r>
    </w:p>
    <w:p w:rsidR="00853978" w:rsidRPr="00A22DBB" w:rsidRDefault="00853978" w:rsidP="00853978">
      <w:pPr>
        <w:ind w:firstLine="482"/>
      </w:pPr>
      <w:r w:rsidRPr="00A22DBB">
        <w:rPr>
          <w:rFonts w:hint="eastAsia"/>
          <w:b/>
        </w:rPr>
        <w:lastRenderedPageBreak/>
        <w:t>第八条</w:t>
      </w:r>
      <w:r w:rsidRPr="00A22DBB">
        <w:rPr>
          <w:rFonts w:hint="eastAsia"/>
        </w:rPr>
        <w:t xml:space="preserve"> </w:t>
      </w:r>
      <w:r w:rsidRPr="00A22DBB">
        <w:t xml:space="preserve"> </w:t>
      </w:r>
      <w:r w:rsidRPr="00A22DBB">
        <w:rPr>
          <w:rFonts w:hint="eastAsia"/>
        </w:rPr>
        <w:t>对部分产生良好社会效益和经济效益的专利的发明人（设计人），经专家组评议后，可以从“北京大学医学部技术转移基金”中给予一定物质奖励。</w:t>
      </w:r>
    </w:p>
    <w:p w:rsidR="00853978" w:rsidRPr="00A22DBB" w:rsidRDefault="00853978" w:rsidP="00853978">
      <w:pPr>
        <w:ind w:firstLine="482"/>
      </w:pPr>
      <w:r w:rsidRPr="00A22DBB">
        <w:rPr>
          <w:rFonts w:hint="eastAsia"/>
          <w:b/>
        </w:rPr>
        <w:t>第九条</w:t>
      </w:r>
      <w:r w:rsidRPr="00A22DBB">
        <w:rPr>
          <w:rFonts w:hint="eastAsia"/>
        </w:rPr>
        <w:t xml:space="preserve"> </w:t>
      </w:r>
      <w:r w:rsidRPr="00A22DBB">
        <w:t xml:space="preserve"> </w:t>
      </w:r>
      <w:r w:rsidRPr="00A22DBB">
        <w:rPr>
          <w:rFonts w:hint="eastAsia"/>
        </w:rPr>
        <w:t>为了鼓励专利成果的迅速转化，医学部将已经成功地实施转让的专利成果作为专利发明人（设计人）职称评定时的一项绩效内容予以统计。</w:t>
      </w:r>
    </w:p>
    <w:p w:rsidR="00853978" w:rsidRPr="00A22DBB" w:rsidRDefault="00853978" w:rsidP="00853978">
      <w:pPr>
        <w:ind w:firstLine="482"/>
      </w:pPr>
      <w:r w:rsidRPr="00A22DBB">
        <w:rPr>
          <w:rFonts w:hint="eastAsia"/>
          <w:b/>
        </w:rPr>
        <w:t>第十条</w:t>
      </w:r>
      <w:r w:rsidRPr="00A22DBB">
        <w:rPr>
          <w:rFonts w:hint="eastAsia"/>
        </w:rPr>
        <w:t xml:space="preserve"> </w:t>
      </w:r>
      <w:r w:rsidRPr="00A22DBB">
        <w:t xml:space="preserve"> </w:t>
      </w:r>
      <w:r w:rsidRPr="00A22DBB">
        <w:rPr>
          <w:rFonts w:hint="eastAsia"/>
        </w:rPr>
        <w:t>本补充条款由医学部科研处技术转移办公室和计财处负责解释。</w:t>
      </w:r>
    </w:p>
    <w:p w:rsidR="00853978" w:rsidRPr="00A22DBB" w:rsidRDefault="00853978" w:rsidP="00853978">
      <w:pPr>
        <w:ind w:firstLine="482"/>
        <w:sectPr w:rsidR="00853978" w:rsidRPr="00A22DBB" w:rsidSect="007E6E89">
          <w:pgSz w:w="11906" w:h="16838"/>
          <w:pgMar w:top="1440" w:right="1800" w:bottom="1440" w:left="1800" w:header="851" w:footer="992" w:gutter="0"/>
          <w:cols w:space="425"/>
          <w:docGrid w:type="lines" w:linePitch="312"/>
        </w:sectPr>
      </w:pPr>
      <w:r w:rsidRPr="00A22DBB">
        <w:rPr>
          <w:rFonts w:hint="eastAsia"/>
          <w:b/>
        </w:rPr>
        <w:t>第十一条</w:t>
      </w:r>
      <w:r w:rsidRPr="00A22DBB">
        <w:rPr>
          <w:rFonts w:hint="eastAsia"/>
        </w:rPr>
        <w:t xml:space="preserve"> </w:t>
      </w:r>
      <w:r w:rsidRPr="00A22DBB">
        <w:t xml:space="preserve"> </w:t>
      </w:r>
      <w:r w:rsidRPr="00A22DBB">
        <w:rPr>
          <w:rFonts w:hint="eastAsia"/>
        </w:rPr>
        <w:t>本补充条款于</w:t>
      </w:r>
      <w:r w:rsidRPr="00A22DBB">
        <w:rPr>
          <w:rFonts w:hint="eastAsia"/>
        </w:rPr>
        <w:t>2003</w:t>
      </w:r>
      <w:r w:rsidRPr="00A22DBB">
        <w:rPr>
          <w:rFonts w:hint="eastAsia"/>
        </w:rPr>
        <w:t>年</w:t>
      </w:r>
      <w:r w:rsidRPr="00A22DBB">
        <w:rPr>
          <w:rFonts w:hint="eastAsia"/>
        </w:rPr>
        <w:t>6</w:t>
      </w:r>
      <w:r w:rsidRPr="00A22DBB">
        <w:rPr>
          <w:rFonts w:hint="eastAsia"/>
        </w:rPr>
        <w:t>月</w:t>
      </w:r>
      <w:r w:rsidRPr="00A22DBB">
        <w:rPr>
          <w:rFonts w:hint="eastAsia"/>
        </w:rPr>
        <w:t>17</w:t>
      </w:r>
      <w:r w:rsidRPr="00A22DBB">
        <w:rPr>
          <w:rFonts w:hint="eastAsia"/>
        </w:rPr>
        <w:t>日经北京大学医学部部务会议讨论通过并开始执行。</w:t>
      </w:r>
    </w:p>
    <w:p w:rsidR="00853978" w:rsidRPr="00A22DBB" w:rsidRDefault="00853978" w:rsidP="00853978"/>
    <w:p w:rsidR="00853978" w:rsidRPr="00A22DBB" w:rsidRDefault="00853978" w:rsidP="00853978"/>
    <w:p w:rsidR="00ED5E61" w:rsidRDefault="00853978" w:rsidP="008F67B0">
      <w:pPr>
        <w:pStyle w:val="2"/>
      </w:pPr>
      <w:bookmarkStart w:id="1187" w:name="_Toc27660748"/>
      <w:bookmarkStart w:id="1188" w:name="_Toc69977967"/>
      <w:bookmarkStart w:id="1189" w:name="_Toc70434710"/>
      <w:r w:rsidRPr="005146C5">
        <w:rPr>
          <w:rFonts w:hint="eastAsia"/>
        </w:rPr>
        <w:t>北京大学医学部技术转让管理办法（试行）</w:t>
      </w:r>
      <w:bookmarkStart w:id="1190" w:name="_Toc27660749"/>
      <w:bookmarkEnd w:id="1187"/>
      <w:bookmarkEnd w:id="1189"/>
      <w:r w:rsidR="008F67B0">
        <w:rPr>
          <w:rFonts w:hint="eastAsia"/>
        </w:rPr>
        <w:t xml:space="preserve"> </w:t>
      </w:r>
      <w:r w:rsidR="008F67B0">
        <w:t xml:space="preserve">  </w:t>
      </w:r>
    </w:p>
    <w:p w:rsidR="00853978" w:rsidRPr="00A22DBB" w:rsidRDefault="00853978" w:rsidP="00ED5E61">
      <w:pPr>
        <w:pStyle w:val="3"/>
        <w:ind w:firstLine="482"/>
      </w:pPr>
      <w:bookmarkStart w:id="1191" w:name="_Toc69980739"/>
      <w:bookmarkStart w:id="1192" w:name="_Toc69980993"/>
      <w:bookmarkStart w:id="1193" w:name="_Toc69981553"/>
      <w:bookmarkStart w:id="1194" w:name="_Toc70063638"/>
      <w:bookmarkStart w:id="1195" w:name="_Toc70063886"/>
      <w:bookmarkStart w:id="1196" w:name="_Toc70433074"/>
      <w:bookmarkStart w:id="1197" w:name="_Toc70433320"/>
      <w:bookmarkStart w:id="1198" w:name="_Toc70433566"/>
      <w:bookmarkStart w:id="1199" w:name="_Toc70434465"/>
      <w:bookmarkStart w:id="1200" w:name="_Toc70434711"/>
      <w:r w:rsidRPr="005146C5">
        <w:rPr>
          <w:rFonts w:hint="eastAsia"/>
        </w:rPr>
        <w:t>北医〔</w:t>
      </w:r>
      <w:r w:rsidRPr="005146C5">
        <w:rPr>
          <w:rFonts w:hint="eastAsia"/>
        </w:rPr>
        <w:t>2019</w:t>
      </w:r>
      <w:r w:rsidRPr="005146C5">
        <w:rPr>
          <w:rFonts w:hint="eastAsia"/>
        </w:rPr>
        <w:t>〕部产字</w:t>
      </w:r>
      <w:r w:rsidRPr="005146C5">
        <w:rPr>
          <w:rFonts w:hint="eastAsia"/>
        </w:rPr>
        <w:t>69</w:t>
      </w:r>
      <w:r w:rsidRPr="005146C5">
        <w:rPr>
          <w:rFonts w:hint="eastAsia"/>
        </w:rPr>
        <w:t>号</w:t>
      </w:r>
      <w:bookmarkEnd w:id="1188"/>
      <w:bookmarkEnd w:id="1190"/>
      <w:bookmarkEnd w:id="1191"/>
      <w:bookmarkEnd w:id="1192"/>
      <w:bookmarkEnd w:id="1193"/>
      <w:bookmarkEnd w:id="1194"/>
      <w:bookmarkEnd w:id="1195"/>
      <w:bookmarkEnd w:id="1196"/>
      <w:bookmarkEnd w:id="1197"/>
      <w:bookmarkEnd w:id="1198"/>
      <w:bookmarkEnd w:id="1199"/>
      <w:bookmarkEnd w:id="1200"/>
    </w:p>
    <w:p w:rsidR="00853978" w:rsidRPr="005146C5" w:rsidRDefault="00853978" w:rsidP="00853978">
      <w:r w:rsidRPr="005146C5">
        <w:rPr>
          <w:rFonts w:hint="eastAsia"/>
        </w:rPr>
        <w:t> </w:t>
      </w:r>
    </w:p>
    <w:p w:rsidR="00853978" w:rsidRPr="005146C5" w:rsidRDefault="00853978" w:rsidP="00853978">
      <w:pPr>
        <w:ind w:firstLine="482"/>
        <w:rPr>
          <w:b/>
        </w:rPr>
      </w:pPr>
      <w:r w:rsidRPr="005146C5">
        <w:rPr>
          <w:rFonts w:hint="eastAsia"/>
          <w:b/>
        </w:rPr>
        <w:t>第一章</w:t>
      </w:r>
      <w:r w:rsidRPr="005146C5">
        <w:rPr>
          <w:rFonts w:hint="eastAsia"/>
          <w:b/>
        </w:rPr>
        <w:t xml:space="preserve">  </w:t>
      </w:r>
      <w:r w:rsidRPr="005146C5">
        <w:rPr>
          <w:rFonts w:hint="eastAsia"/>
          <w:b/>
        </w:rPr>
        <w:t>总</w:t>
      </w:r>
      <w:r w:rsidRPr="005146C5">
        <w:rPr>
          <w:rFonts w:hint="eastAsia"/>
          <w:b/>
        </w:rPr>
        <w:t xml:space="preserve">  </w:t>
      </w:r>
      <w:r w:rsidRPr="005146C5">
        <w:rPr>
          <w:rFonts w:hint="eastAsia"/>
          <w:b/>
        </w:rPr>
        <w:t>则</w:t>
      </w:r>
    </w:p>
    <w:p w:rsidR="00853978" w:rsidRPr="005146C5" w:rsidRDefault="00853978" w:rsidP="00853978">
      <w:r w:rsidRPr="005146C5">
        <w:rPr>
          <w:rFonts w:hint="eastAsia"/>
        </w:rPr>
        <w:t>第一条</w:t>
      </w:r>
      <w:r w:rsidRPr="005146C5">
        <w:rPr>
          <w:rFonts w:hint="eastAsia"/>
        </w:rPr>
        <w:t xml:space="preserve">  </w:t>
      </w:r>
      <w:r w:rsidRPr="005146C5">
        <w:rPr>
          <w:rFonts w:hint="eastAsia"/>
        </w:rPr>
        <w:t>为有效管理及应用北京大学医学部的科技成果，并鼓励科技人员科技创新及提升研究水平，依据《中华人民共和国合同法》《中华人民共和国专利法》《中华人民共和国促进科技成果转化法》等法律法规，结合医学部实际情况，制定本办法。</w:t>
      </w:r>
    </w:p>
    <w:p w:rsidR="00853978" w:rsidRPr="005146C5" w:rsidRDefault="00853978" w:rsidP="00853978">
      <w:r w:rsidRPr="005146C5">
        <w:rPr>
          <w:rFonts w:hint="eastAsia"/>
        </w:rPr>
        <w:t>第二条</w:t>
      </w:r>
      <w:r w:rsidRPr="005146C5">
        <w:rPr>
          <w:rFonts w:hint="eastAsia"/>
        </w:rPr>
        <w:t xml:space="preserve">  </w:t>
      </w:r>
      <w:r w:rsidRPr="005146C5">
        <w:rPr>
          <w:rFonts w:hint="eastAsia"/>
        </w:rPr>
        <w:t>本办法适用于医学部的职务科技成果转让。医学部在职教职工、离职未满一年的原教职工、进修人员及学生在校期间，执行国家或学校任务，或利用学校技术、物质条件所取得的科技成果是职务科技成果，其知识产权属于北京大学，职务科技成果的发明人不得私自转让。与其他单位合作取得的科技成果知识产权归属按双方当事人协议约定确认。</w:t>
      </w:r>
    </w:p>
    <w:p w:rsidR="00853978" w:rsidRPr="005146C5" w:rsidRDefault="00853978" w:rsidP="00853978">
      <w:r w:rsidRPr="005146C5">
        <w:rPr>
          <w:rFonts w:hint="eastAsia"/>
        </w:rPr>
        <w:t>第三条</w:t>
      </w:r>
      <w:r w:rsidRPr="005146C5">
        <w:rPr>
          <w:rFonts w:hint="eastAsia"/>
        </w:rPr>
        <w:t xml:space="preserve">  </w:t>
      </w:r>
      <w:r w:rsidRPr="005146C5">
        <w:rPr>
          <w:rFonts w:hint="eastAsia"/>
        </w:rPr>
        <w:t>本办法所称的技术转让包括科技成果专利申请权、专利权、技术秘密等各类科技成果的转让和实施许可。</w:t>
      </w:r>
    </w:p>
    <w:p w:rsidR="00853978" w:rsidRPr="005146C5" w:rsidRDefault="00853978" w:rsidP="00853978">
      <w:r w:rsidRPr="005146C5">
        <w:rPr>
          <w:rFonts w:hint="eastAsia"/>
        </w:rPr>
        <w:t>第四条</w:t>
      </w:r>
      <w:r w:rsidRPr="005146C5">
        <w:rPr>
          <w:rFonts w:hint="eastAsia"/>
        </w:rPr>
        <w:t xml:space="preserve">  </w:t>
      </w:r>
      <w:r w:rsidRPr="005146C5">
        <w:rPr>
          <w:rFonts w:hint="eastAsia"/>
        </w:rPr>
        <w:t>技术转让应当符合国家法律、行政法规和学校相关规定。</w:t>
      </w:r>
    </w:p>
    <w:p w:rsidR="00853978" w:rsidRPr="005146C5" w:rsidRDefault="00853978" w:rsidP="00853978">
      <w:r w:rsidRPr="005146C5">
        <w:rPr>
          <w:rFonts w:hint="eastAsia"/>
        </w:rPr>
        <w:t>第五条</w:t>
      </w:r>
      <w:r w:rsidRPr="005146C5">
        <w:rPr>
          <w:rFonts w:hint="eastAsia"/>
        </w:rPr>
        <w:t xml:space="preserve">  </w:t>
      </w:r>
      <w:r w:rsidRPr="005146C5">
        <w:rPr>
          <w:rFonts w:hint="eastAsia"/>
        </w:rPr>
        <w:t>鼓励将具有产业利用价值的各种科技成果，以技术转让、实施许可等方式对外转让，优先选择具有继续研发及产业化能力的企业。</w:t>
      </w:r>
    </w:p>
    <w:p w:rsidR="00853978" w:rsidRPr="005146C5" w:rsidRDefault="00853978" w:rsidP="00853978">
      <w:r w:rsidRPr="005146C5">
        <w:rPr>
          <w:rFonts w:hint="eastAsia"/>
        </w:rPr>
        <w:t>第六条</w:t>
      </w:r>
      <w:r w:rsidRPr="005146C5">
        <w:rPr>
          <w:rFonts w:hint="eastAsia"/>
        </w:rPr>
        <w:t xml:space="preserve">  </w:t>
      </w:r>
      <w:r w:rsidRPr="005146C5">
        <w:rPr>
          <w:rFonts w:hint="eastAsia"/>
        </w:rPr>
        <w:t>技术转让应当订立书面合同，应在公平原则下，就技术转让或许可的用途、范围、许可地区、许可期限、再许可、再让与或其他事项等明确约定。</w:t>
      </w:r>
    </w:p>
    <w:p w:rsidR="00853978" w:rsidRPr="005146C5" w:rsidRDefault="00853978" w:rsidP="00853978">
      <w:r w:rsidRPr="005146C5">
        <w:rPr>
          <w:rFonts w:hint="eastAsia"/>
        </w:rPr>
        <w:t>第七条</w:t>
      </w:r>
      <w:r w:rsidRPr="005146C5">
        <w:rPr>
          <w:rFonts w:hint="eastAsia"/>
        </w:rPr>
        <w:t xml:space="preserve">  </w:t>
      </w:r>
      <w:r w:rsidRPr="005146C5">
        <w:rPr>
          <w:rFonts w:hint="eastAsia"/>
        </w:rPr>
        <w:t>技术转让在医学部科技成果转化工作领导小组领导下，由产业管理办公室代表医学部统筹管理，并签订相应的技术合同。</w:t>
      </w:r>
    </w:p>
    <w:p w:rsidR="00853978" w:rsidRPr="005146C5" w:rsidRDefault="00853978" w:rsidP="00853978"/>
    <w:p w:rsidR="00853978" w:rsidRPr="005146C5" w:rsidRDefault="00853978" w:rsidP="00853978">
      <w:pPr>
        <w:ind w:firstLine="482"/>
        <w:rPr>
          <w:b/>
        </w:rPr>
      </w:pPr>
      <w:r w:rsidRPr="005146C5">
        <w:rPr>
          <w:rFonts w:hint="eastAsia"/>
          <w:b/>
        </w:rPr>
        <w:t>第二章</w:t>
      </w:r>
      <w:r w:rsidRPr="005146C5">
        <w:rPr>
          <w:rFonts w:hint="eastAsia"/>
          <w:b/>
        </w:rPr>
        <w:t xml:space="preserve">  </w:t>
      </w:r>
      <w:r w:rsidRPr="005146C5">
        <w:rPr>
          <w:rFonts w:hint="eastAsia"/>
          <w:b/>
        </w:rPr>
        <w:t>技术转让定价</w:t>
      </w:r>
    </w:p>
    <w:p w:rsidR="00853978" w:rsidRPr="005146C5" w:rsidRDefault="00853978" w:rsidP="00853978">
      <w:r w:rsidRPr="005146C5">
        <w:rPr>
          <w:rFonts w:hint="eastAsia"/>
        </w:rPr>
        <w:t>第八条</w:t>
      </w:r>
      <w:r w:rsidRPr="005146C5">
        <w:rPr>
          <w:rFonts w:hint="eastAsia"/>
        </w:rPr>
        <w:t xml:space="preserve">  </w:t>
      </w:r>
      <w:r w:rsidRPr="005146C5">
        <w:rPr>
          <w:rFonts w:hint="eastAsia"/>
        </w:rPr>
        <w:t>技术转让主要通过包括协议定价、技术市场挂牌交易和拍卖等方式确定价格。</w:t>
      </w:r>
    </w:p>
    <w:p w:rsidR="00853978" w:rsidRPr="005146C5" w:rsidRDefault="00853978" w:rsidP="00853978">
      <w:r w:rsidRPr="005146C5">
        <w:rPr>
          <w:rFonts w:hint="eastAsia"/>
        </w:rPr>
        <w:t>第九条</w:t>
      </w:r>
      <w:r w:rsidRPr="005146C5">
        <w:rPr>
          <w:rFonts w:hint="eastAsia"/>
        </w:rPr>
        <w:t xml:space="preserve">  </w:t>
      </w:r>
      <w:r w:rsidRPr="005146C5">
        <w:rPr>
          <w:rFonts w:hint="eastAsia"/>
        </w:rPr>
        <w:t>科技成果所有权转让价格应当在委托评估定价基础上确定。</w:t>
      </w:r>
    </w:p>
    <w:p w:rsidR="00853978" w:rsidRPr="005146C5" w:rsidRDefault="00853978" w:rsidP="00853978"/>
    <w:p w:rsidR="00853978" w:rsidRPr="005146C5" w:rsidRDefault="00853978" w:rsidP="00853978">
      <w:pPr>
        <w:ind w:firstLine="482"/>
        <w:rPr>
          <w:b/>
        </w:rPr>
      </w:pPr>
      <w:r w:rsidRPr="005146C5">
        <w:rPr>
          <w:rFonts w:hint="eastAsia"/>
          <w:b/>
        </w:rPr>
        <w:t>第三章</w:t>
      </w:r>
      <w:r w:rsidRPr="005146C5">
        <w:rPr>
          <w:rFonts w:hint="eastAsia"/>
          <w:b/>
        </w:rPr>
        <w:t xml:space="preserve">  </w:t>
      </w:r>
      <w:r w:rsidRPr="005146C5">
        <w:rPr>
          <w:rFonts w:hint="eastAsia"/>
          <w:b/>
        </w:rPr>
        <w:t>技术转让程序</w:t>
      </w:r>
    </w:p>
    <w:p w:rsidR="00853978" w:rsidRPr="005146C5" w:rsidRDefault="00853978" w:rsidP="00853978">
      <w:r w:rsidRPr="005146C5">
        <w:rPr>
          <w:rFonts w:hint="eastAsia"/>
        </w:rPr>
        <w:lastRenderedPageBreak/>
        <w:t>第十条</w:t>
      </w:r>
      <w:r w:rsidRPr="005146C5">
        <w:rPr>
          <w:rFonts w:hint="eastAsia"/>
        </w:rPr>
        <w:t xml:space="preserve">  </w:t>
      </w:r>
      <w:r w:rsidRPr="005146C5">
        <w:rPr>
          <w:rFonts w:hint="eastAsia"/>
        </w:rPr>
        <w:t>科技成果负责人提起技术转让意向，形成初步的技术转让方案，由负责人所在院系审核后，报产业管理办公室。</w:t>
      </w:r>
    </w:p>
    <w:p w:rsidR="00853978" w:rsidRPr="005146C5" w:rsidRDefault="00853978" w:rsidP="00853978">
      <w:r w:rsidRPr="005146C5">
        <w:rPr>
          <w:rFonts w:hint="eastAsia"/>
        </w:rPr>
        <w:t>第十一条</w:t>
      </w:r>
      <w:r w:rsidRPr="005146C5">
        <w:rPr>
          <w:rFonts w:hint="eastAsia"/>
        </w:rPr>
        <w:t xml:space="preserve">  </w:t>
      </w:r>
      <w:r w:rsidRPr="005146C5">
        <w:rPr>
          <w:rFonts w:hint="eastAsia"/>
        </w:rPr>
        <w:t>产业管理办公室通过与科技成果负责人沟通，了解科技成果和受让企业情况，必要时组织相关专家对科技成果的商业化进行评估，确定技术转让的方式。</w:t>
      </w:r>
    </w:p>
    <w:p w:rsidR="00853978" w:rsidRPr="005146C5" w:rsidRDefault="00853978" w:rsidP="00853978">
      <w:r w:rsidRPr="005146C5">
        <w:rPr>
          <w:rFonts w:hint="eastAsia"/>
        </w:rPr>
        <w:t>第十二条</w:t>
      </w:r>
      <w:r w:rsidRPr="005146C5">
        <w:rPr>
          <w:rFonts w:hint="eastAsia"/>
        </w:rPr>
        <w:t> </w:t>
      </w:r>
      <w:r w:rsidRPr="005146C5">
        <w:rPr>
          <w:rFonts w:hint="eastAsia"/>
        </w:rPr>
        <w:t>技术转让方案应当在产业管理办公室网站进行公示，公示时间为</w:t>
      </w:r>
      <w:r w:rsidRPr="005146C5">
        <w:rPr>
          <w:rFonts w:hint="eastAsia"/>
        </w:rPr>
        <w:t>15</w:t>
      </w:r>
      <w:r w:rsidRPr="005146C5">
        <w:rPr>
          <w:rFonts w:hint="eastAsia"/>
        </w:rPr>
        <w:t>日。</w:t>
      </w:r>
    </w:p>
    <w:p w:rsidR="00853978" w:rsidRPr="005146C5" w:rsidRDefault="00853978" w:rsidP="00853978">
      <w:r w:rsidRPr="005146C5">
        <w:rPr>
          <w:rFonts w:hint="eastAsia"/>
        </w:rPr>
        <w:t>第十三条</w:t>
      </w:r>
      <w:r w:rsidRPr="005146C5">
        <w:rPr>
          <w:rFonts w:hint="eastAsia"/>
        </w:rPr>
        <w:t xml:space="preserve">  </w:t>
      </w:r>
      <w:r w:rsidRPr="005146C5">
        <w:rPr>
          <w:rFonts w:hint="eastAsia"/>
        </w:rPr>
        <w:t>公示期满无异议的，按照转让价格将技术转让方案报请审批；公示有异议的，由产业管理办公室报医学部科技成果转化工作领导小组处理。</w:t>
      </w:r>
    </w:p>
    <w:p w:rsidR="00853978" w:rsidRPr="005146C5" w:rsidRDefault="00853978" w:rsidP="00853978">
      <w:r w:rsidRPr="005146C5">
        <w:rPr>
          <w:rFonts w:hint="eastAsia"/>
        </w:rPr>
        <w:t>第十四条</w:t>
      </w:r>
      <w:r w:rsidRPr="005146C5">
        <w:rPr>
          <w:rFonts w:hint="eastAsia"/>
        </w:rPr>
        <w:t xml:space="preserve">  </w:t>
      </w:r>
      <w:r w:rsidRPr="005146C5">
        <w:rPr>
          <w:rFonts w:hint="eastAsia"/>
        </w:rPr>
        <w:t>科技成果转让价格在</w:t>
      </w:r>
      <w:r w:rsidRPr="005146C5">
        <w:rPr>
          <w:rFonts w:hint="eastAsia"/>
        </w:rPr>
        <w:t>400</w:t>
      </w:r>
      <w:r w:rsidRPr="005146C5">
        <w:rPr>
          <w:rFonts w:hint="eastAsia"/>
        </w:rPr>
        <w:t>万元以下（含</w:t>
      </w:r>
      <w:r w:rsidRPr="005146C5">
        <w:rPr>
          <w:rFonts w:hint="eastAsia"/>
        </w:rPr>
        <w:t>400</w:t>
      </w:r>
      <w:r w:rsidRPr="005146C5">
        <w:rPr>
          <w:rFonts w:hint="eastAsia"/>
        </w:rPr>
        <w:t>万元）的技术转让方案由产业管理办公室审批；转让价格在</w:t>
      </w:r>
      <w:r w:rsidRPr="005146C5">
        <w:rPr>
          <w:rFonts w:hint="eastAsia"/>
        </w:rPr>
        <w:t>400</w:t>
      </w:r>
      <w:r w:rsidRPr="005146C5">
        <w:rPr>
          <w:rFonts w:hint="eastAsia"/>
        </w:rPr>
        <w:t>万元至</w:t>
      </w:r>
      <w:r w:rsidRPr="005146C5">
        <w:rPr>
          <w:rFonts w:hint="eastAsia"/>
        </w:rPr>
        <w:t>800</w:t>
      </w:r>
      <w:r w:rsidRPr="005146C5">
        <w:rPr>
          <w:rFonts w:hint="eastAsia"/>
        </w:rPr>
        <w:t>万元（含</w:t>
      </w:r>
      <w:r w:rsidRPr="005146C5">
        <w:rPr>
          <w:rFonts w:hint="eastAsia"/>
        </w:rPr>
        <w:t>800</w:t>
      </w:r>
      <w:r w:rsidRPr="005146C5">
        <w:rPr>
          <w:rFonts w:hint="eastAsia"/>
        </w:rPr>
        <w:t>万元）的技术转让方案由产业管理办公室审核后，报医学部科技成果转化工作领导小组批准；转让价格超过</w:t>
      </w:r>
      <w:r w:rsidRPr="005146C5">
        <w:rPr>
          <w:rFonts w:hint="eastAsia"/>
        </w:rPr>
        <w:t>800</w:t>
      </w:r>
      <w:r w:rsidRPr="005146C5">
        <w:rPr>
          <w:rFonts w:hint="eastAsia"/>
        </w:rPr>
        <w:t>万元的技术转让方案由医学部科技成果转化工作领导小组审核后，报医学部部务会批准。</w:t>
      </w:r>
    </w:p>
    <w:p w:rsidR="00853978" w:rsidRPr="005146C5" w:rsidRDefault="00853978" w:rsidP="00853978">
      <w:r w:rsidRPr="005146C5">
        <w:rPr>
          <w:rFonts w:hint="eastAsia"/>
        </w:rPr>
        <w:t>第十五条</w:t>
      </w:r>
      <w:r w:rsidRPr="005146C5">
        <w:rPr>
          <w:rFonts w:hint="eastAsia"/>
        </w:rPr>
        <w:t xml:space="preserve">  </w:t>
      </w:r>
      <w:r w:rsidRPr="005146C5">
        <w:rPr>
          <w:rFonts w:hint="eastAsia"/>
        </w:rPr>
        <w:t>科技成果负责人应对转让技术的真实、完整性负责，并保证不构成对第三方知识产权的侵犯。必要时，科技成果负责人应与医学部签订风险承诺协议书，明确双方的责、权、利。</w:t>
      </w:r>
    </w:p>
    <w:p w:rsidR="00853978" w:rsidRPr="005146C5" w:rsidRDefault="00853978" w:rsidP="00853978"/>
    <w:p w:rsidR="00853978" w:rsidRPr="005146C5" w:rsidRDefault="00853978" w:rsidP="00853978">
      <w:pPr>
        <w:ind w:firstLine="482"/>
        <w:rPr>
          <w:b/>
        </w:rPr>
      </w:pPr>
      <w:r w:rsidRPr="005146C5">
        <w:rPr>
          <w:rFonts w:hint="eastAsia"/>
          <w:b/>
        </w:rPr>
        <w:t>第四章</w:t>
      </w:r>
      <w:r w:rsidRPr="005146C5">
        <w:rPr>
          <w:rFonts w:hint="eastAsia"/>
          <w:b/>
        </w:rPr>
        <w:t xml:space="preserve">  </w:t>
      </w:r>
      <w:r w:rsidRPr="005146C5">
        <w:rPr>
          <w:rFonts w:hint="eastAsia"/>
          <w:b/>
        </w:rPr>
        <w:t>技术转让收益分配</w:t>
      </w:r>
    </w:p>
    <w:p w:rsidR="00853978" w:rsidRPr="005146C5" w:rsidRDefault="00853978" w:rsidP="00853978">
      <w:r w:rsidRPr="005146C5">
        <w:rPr>
          <w:rFonts w:hint="eastAsia"/>
        </w:rPr>
        <w:t>第十六条</w:t>
      </w:r>
      <w:r w:rsidRPr="005146C5">
        <w:rPr>
          <w:rFonts w:hint="eastAsia"/>
        </w:rPr>
        <w:t xml:space="preserve">  </w:t>
      </w:r>
      <w:r w:rsidRPr="005146C5">
        <w:rPr>
          <w:rFonts w:hint="eastAsia"/>
        </w:rPr>
        <w:t>技术转让所取得的收入，按下列比例分配：医学部占</w:t>
      </w:r>
      <w:r w:rsidRPr="005146C5">
        <w:rPr>
          <w:rFonts w:hint="eastAsia"/>
        </w:rPr>
        <w:t>15</w:t>
      </w:r>
      <w:r w:rsidRPr="005146C5">
        <w:rPr>
          <w:rFonts w:hint="eastAsia"/>
        </w:rPr>
        <w:t>％、科技成果发明人所属学院（系、所、中心）占</w:t>
      </w:r>
      <w:r w:rsidRPr="005146C5">
        <w:rPr>
          <w:rFonts w:hint="eastAsia"/>
        </w:rPr>
        <w:t>15%</w:t>
      </w:r>
      <w:r w:rsidRPr="005146C5">
        <w:rPr>
          <w:rFonts w:hint="eastAsia"/>
        </w:rPr>
        <w:t>；科技成果发明人团队占</w:t>
      </w:r>
      <w:r w:rsidRPr="005146C5">
        <w:rPr>
          <w:rFonts w:hint="eastAsia"/>
        </w:rPr>
        <w:t>70%</w:t>
      </w:r>
      <w:r w:rsidRPr="005146C5">
        <w:rPr>
          <w:rFonts w:hint="eastAsia"/>
        </w:rPr>
        <w:t>。在进行分配前，需补偿医学部为运营该技术转让产生的成本。</w:t>
      </w:r>
    </w:p>
    <w:p w:rsidR="00853978" w:rsidRPr="005146C5" w:rsidRDefault="00853978" w:rsidP="00853978">
      <w:r w:rsidRPr="005146C5">
        <w:rPr>
          <w:rFonts w:hint="eastAsia"/>
        </w:rPr>
        <w:t>第十七条</w:t>
      </w:r>
      <w:r w:rsidRPr="005146C5">
        <w:rPr>
          <w:rFonts w:hint="eastAsia"/>
        </w:rPr>
        <w:t xml:space="preserve">  </w:t>
      </w:r>
      <w:r w:rsidRPr="005146C5">
        <w:rPr>
          <w:rFonts w:hint="eastAsia"/>
        </w:rPr>
        <w:t>科技成果发明人团队取得的技术转让收入部分，可全部作为团队成员的个人收入，由科技成果负责人与团队成员协商，按照团队成员贡献大小合理分配。</w:t>
      </w:r>
    </w:p>
    <w:p w:rsidR="00853978" w:rsidRPr="005146C5" w:rsidRDefault="00853978" w:rsidP="00853978"/>
    <w:p w:rsidR="00853978" w:rsidRPr="005146C5" w:rsidRDefault="00853978" w:rsidP="00853978">
      <w:pPr>
        <w:ind w:firstLine="482"/>
        <w:rPr>
          <w:b/>
        </w:rPr>
      </w:pPr>
      <w:r w:rsidRPr="005146C5">
        <w:rPr>
          <w:rFonts w:hint="eastAsia"/>
          <w:b/>
        </w:rPr>
        <w:t>第五章</w:t>
      </w:r>
      <w:r w:rsidRPr="005146C5">
        <w:rPr>
          <w:rFonts w:hint="eastAsia"/>
          <w:b/>
        </w:rPr>
        <w:t xml:space="preserve">  </w:t>
      </w:r>
      <w:r w:rsidRPr="005146C5">
        <w:rPr>
          <w:rFonts w:hint="eastAsia"/>
          <w:b/>
        </w:rPr>
        <w:t>纠纷及侵权处理</w:t>
      </w:r>
    </w:p>
    <w:p w:rsidR="00853978" w:rsidRPr="005146C5" w:rsidRDefault="00853978" w:rsidP="00853978">
      <w:r w:rsidRPr="005146C5">
        <w:rPr>
          <w:rFonts w:hint="eastAsia"/>
        </w:rPr>
        <w:t>第十八条</w:t>
      </w:r>
      <w:r w:rsidRPr="005146C5">
        <w:rPr>
          <w:rFonts w:hint="eastAsia"/>
        </w:rPr>
        <w:t xml:space="preserve">  </w:t>
      </w:r>
      <w:r w:rsidRPr="005146C5">
        <w:rPr>
          <w:rFonts w:hint="eastAsia"/>
        </w:rPr>
        <w:t>医学部在技术转让过程中与第三方发生纠纷的，由科技成果负责人、所在院系和产业管理办公室委托律师处理，医学部负责法律事务的部门予以协助。</w:t>
      </w:r>
    </w:p>
    <w:p w:rsidR="00853978" w:rsidRPr="005146C5" w:rsidRDefault="00853978" w:rsidP="00853978">
      <w:r w:rsidRPr="005146C5">
        <w:rPr>
          <w:rFonts w:hint="eastAsia"/>
        </w:rPr>
        <w:t>第十九条</w:t>
      </w:r>
      <w:r w:rsidRPr="005146C5">
        <w:rPr>
          <w:rFonts w:hint="eastAsia"/>
        </w:rPr>
        <w:t xml:space="preserve">  </w:t>
      </w:r>
      <w:r w:rsidRPr="005146C5">
        <w:rPr>
          <w:rFonts w:hint="eastAsia"/>
        </w:rPr>
        <w:t>他人对医学部技术成果构成侵权，医学部应追究侵权者的法律责任，由此而取得转让费或赔偿款，扣除所支出的法律服务及相关费用后，其分配方式适用本办法第十六条的规定。</w:t>
      </w:r>
    </w:p>
    <w:p w:rsidR="00853978" w:rsidRPr="005146C5" w:rsidRDefault="00853978" w:rsidP="00853978">
      <w:r w:rsidRPr="005146C5">
        <w:rPr>
          <w:rFonts w:hint="eastAsia"/>
        </w:rPr>
        <w:lastRenderedPageBreak/>
        <w:t>第二十条</w:t>
      </w:r>
      <w:r w:rsidRPr="005146C5">
        <w:rPr>
          <w:rFonts w:hint="eastAsia"/>
        </w:rPr>
        <w:t xml:space="preserve">  </w:t>
      </w:r>
      <w:r w:rsidRPr="005146C5">
        <w:rPr>
          <w:rFonts w:hint="eastAsia"/>
        </w:rPr>
        <w:t>因履行技术转让合同发生纠纷，如科技成果负责人无过错，产生的赔偿费用，由医学部、科技成果发明人所属学院（系、所、中心）和科技成果发明人团队按收入比例承担。</w:t>
      </w:r>
    </w:p>
    <w:p w:rsidR="00853978" w:rsidRPr="005146C5" w:rsidRDefault="00853978" w:rsidP="00853978">
      <w:r w:rsidRPr="005146C5">
        <w:rPr>
          <w:rFonts w:hint="eastAsia"/>
        </w:rPr>
        <w:t>第二十一条</w:t>
      </w:r>
      <w:r w:rsidRPr="005146C5">
        <w:rPr>
          <w:rFonts w:hint="eastAsia"/>
        </w:rPr>
        <w:t xml:space="preserve">  </w:t>
      </w:r>
      <w:r w:rsidRPr="005146C5">
        <w:rPr>
          <w:rFonts w:hint="eastAsia"/>
        </w:rPr>
        <w:t>因科技成果发明人个人过错引起纠纷所发生的赔偿费用，由科技成果发明人个人承担。因科技成果发明人违法违规行为，包括但不限于侵犯他人权利、弄虚作假等，导致医学部被追究责任，造成医学部经济损失的，科技成果人除退还已取得的收益外，还应赔偿医学部的经济损失。</w:t>
      </w:r>
    </w:p>
    <w:p w:rsidR="00853978" w:rsidRPr="005146C5" w:rsidRDefault="00853978" w:rsidP="00853978"/>
    <w:p w:rsidR="00853978" w:rsidRPr="005146C5" w:rsidRDefault="00853978" w:rsidP="00853978">
      <w:pPr>
        <w:ind w:firstLine="482"/>
        <w:rPr>
          <w:b/>
        </w:rPr>
      </w:pPr>
      <w:r w:rsidRPr="005146C5">
        <w:rPr>
          <w:rFonts w:hint="eastAsia"/>
          <w:b/>
        </w:rPr>
        <w:t>第六章</w:t>
      </w:r>
      <w:r w:rsidRPr="005146C5">
        <w:rPr>
          <w:rFonts w:hint="eastAsia"/>
          <w:b/>
        </w:rPr>
        <w:t xml:space="preserve">  </w:t>
      </w:r>
      <w:r w:rsidRPr="005146C5">
        <w:rPr>
          <w:rFonts w:hint="eastAsia"/>
          <w:b/>
        </w:rPr>
        <w:t>附</w:t>
      </w:r>
      <w:r w:rsidRPr="005146C5">
        <w:rPr>
          <w:rFonts w:hint="eastAsia"/>
          <w:b/>
        </w:rPr>
        <w:t xml:space="preserve">  </w:t>
      </w:r>
      <w:r w:rsidRPr="005146C5">
        <w:rPr>
          <w:rFonts w:hint="eastAsia"/>
          <w:b/>
        </w:rPr>
        <w:t>则</w:t>
      </w:r>
    </w:p>
    <w:p w:rsidR="00853978" w:rsidRPr="005146C5" w:rsidRDefault="00853978" w:rsidP="00853978">
      <w:r w:rsidRPr="005146C5">
        <w:rPr>
          <w:rFonts w:hint="eastAsia"/>
        </w:rPr>
        <w:t>第二十二条</w:t>
      </w:r>
      <w:r w:rsidRPr="005146C5">
        <w:rPr>
          <w:rFonts w:hint="eastAsia"/>
        </w:rPr>
        <w:t xml:space="preserve">  </w:t>
      </w:r>
      <w:r w:rsidRPr="005146C5">
        <w:rPr>
          <w:rFonts w:hint="eastAsia"/>
        </w:rPr>
        <w:t>本办法自发布之日起施行。</w:t>
      </w:r>
    </w:p>
    <w:p w:rsidR="00853978" w:rsidRPr="005146C5" w:rsidRDefault="00853978" w:rsidP="00853978">
      <w:r w:rsidRPr="005146C5">
        <w:rPr>
          <w:rFonts w:hint="eastAsia"/>
        </w:rPr>
        <w:t>第二十三条</w:t>
      </w:r>
      <w:r w:rsidRPr="005146C5">
        <w:rPr>
          <w:rFonts w:hint="eastAsia"/>
        </w:rPr>
        <w:t xml:space="preserve">    </w:t>
      </w:r>
      <w:r w:rsidRPr="005146C5">
        <w:rPr>
          <w:rFonts w:hint="eastAsia"/>
        </w:rPr>
        <w:t>各临床医院参照本办法制定相应管理办法。</w:t>
      </w:r>
    </w:p>
    <w:p w:rsidR="00853978" w:rsidRPr="005146C5" w:rsidRDefault="00853978" w:rsidP="00853978">
      <w:r w:rsidRPr="005146C5">
        <w:rPr>
          <w:rFonts w:hint="eastAsia"/>
        </w:rPr>
        <w:t>第二十四条</w:t>
      </w:r>
      <w:r w:rsidRPr="005146C5">
        <w:rPr>
          <w:rFonts w:hint="eastAsia"/>
        </w:rPr>
        <w:t xml:space="preserve">  </w:t>
      </w:r>
      <w:r w:rsidRPr="005146C5">
        <w:rPr>
          <w:rFonts w:hint="eastAsia"/>
        </w:rPr>
        <w:t>本办法由产业管理办公室（技术转移办公室）负责解释。</w:t>
      </w:r>
    </w:p>
    <w:p w:rsidR="00853978" w:rsidRPr="005146C5" w:rsidRDefault="00853978" w:rsidP="00853978"/>
    <w:p w:rsidR="00853978" w:rsidRPr="005146C5" w:rsidRDefault="00853978" w:rsidP="00853978"/>
    <w:p w:rsidR="00853978" w:rsidRDefault="00853978" w:rsidP="00853978">
      <w:r>
        <w:br w:type="page"/>
      </w:r>
    </w:p>
    <w:p w:rsidR="00853978" w:rsidRPr="00A22DBB" w:rsidRDefault="00853978" w:rsidP="00853978"/>
    <w:p w:rsidR="00AC61B0" w:rsidRDefault="00853978" w:rsidP="00853978">
      <w:pPr>
        <w:pStyle w:val="2"/>
      </w:pPr>
      <w:bookmarkStart w:id="1201" w:name="_Toc27660750"/>
      <w:bookmarkStart w:id="1202" w:name="_Toc69977968"/>
      <w:bookmarkStart w:id="1203" w:name="_Toc70434712"/>
      <w:r w:rsidRPr="005146C5">
        <w:t>北京大学</w:t>
      </w:r>
      <w:r w:rsidRPr="005146C5">
        <w:rPr>
          <w:rFonts w:hint="eastAsia"/>
        </w:rPr>
        <w:t>医学部</w:t>
      </w:r>
      <w:r w:rsidRPr="005146C5">
        <w:t>技术</w:t>
      </w:r>
      <w:r w:rsidRPr="005146C5">
        <w:rPr>
          <w:rFonts w:hint="eastAsia"/>
        </w:rPr>
        <w:t>入股</w:t>
      </w:r>
      <w:r w:rsidRPr="005146C5">
        <w:t>管理办法</w:t>
      </w:r>
      <w:r w:rsidRPr="005146C5">
        <w:rPr>
          <w:rFonts w:hint="eastAsia"/>
        </w:rPr>
        <w:t>（试行）</w:t>
      </w:r>
      <w:bookmarkStart w:id="1204" w:name="_Toc27660751"/>
      <w:bookmarkEnd w:id="1201"/>
      <w:bookmarkEnd w:id="1203"/>
      <w:r>
        <w:rPr>
          <w:rFonts w:hint="eastAsia"/>
        </w:rPr>
        <w:t xml:space="preserve"> </w:t>
      </w:r>
      <w:r>
        <w:t xml:space="preserve"> </w:t>
      </w:r>
    </w:p>
    <w:p w:rsidR="00853978" w:rsidRPr="00A22DBB" w:rsidRDefault="00853978" w:rsidP="00AC61B0">
      <w:pPr>
        <w:pStyle w:val="3"/>
        <w:ind w:firstLine="482"/>
      </w:pPr>
      <w:r>
        <w:t xml:space="preserve"> </w:t>
      </w:r>
      <w:bookmarkStart w:id="1205" w:name="_Toc69980741"/>
      <w:bookmarkStart w:id="1206" w:name="_Toc69980995"/>
      <w:bookmarkStart w:id="1207" w:name="_Toc69981555"/>
      <w:bookmarkStart w:id="1208" w:name="_Toc70063640"/>
      <w:bookmarkStart w:id="1209" w:name="_Toc70063888"/>
      <w:bookmarkStart w:id="1210" w:name="_Toc70433076"/>
      <w:bookmarkStart w:id="1211" w:name="_Toc70433322"/>
      <w:bookmarkStart w:id="1212" w:name="_Toc70433568"/>
      <w:bookmarkStart w:id="1213" w:name="_Toc70434467"/>
      <w:bookmarkStart w:id="1214" w:name="_Toc70434713"/>
      <w:r w:rsidRPr="005146C5">
        <w:rPr>
          <w:rFonts w:hint="eastAsia"/>
        </w:rPr>
        <w:t>北医〔</w:t>
      </w:r>
      <w:r w:rsidRPr="005146C5">
        <w:rPr>
          <w:rFonts w:hint="eastAsia"/>
        </w:rPr>
        <w:t>2019</w:t>
      </w:r>
      <w:r w:rsidRPr="005146C5">
        <w:rPr>
          <w:rFonts w:hint="eastAsia"/>
        </w:rPr>
        <w:t>〕部产字</w:t>
      </w:r>
      <w:r w:rsidRPr="005146C5">
        <w:rPr>
          <w:rFonts w:hint="eastAsia"/>
        </w:rPr>
        <w:t>142</w:t>
      </w:r>
      <w:r w:rsidRPr="005146C5">
        <w:rPr>
          <w:rFonts w:hint="eastAsia"/>
        </w:rPr>
        <w:t>号</w:t>
      </w:r>
      <w:bookmarkEnd w:id="1202"/>
      <w:bookmarkEnd w:id="1204"/>
      <w:bookmarkEnd w:id="1205"/>
      <w:bookmarkEnd w:id="1206"/>
      <w:bookmarkEnd w:id="1207"/>
      <w:bookmarkEnd w:id="1208"/>
      <w:bookmarkEnd w:id="1209"/>
      <w:bookmarkEnd w:id="1210"/>
      <w:bookmarkEnd w:id="1211"/>
      <w:bookmarkEnd w:id="1212"/>
      <w:bookmarkEnd w:id="1213"/>
      <w:bookmarkEnd w:id="1214"/>
    </w:p>
    <w:p w:rsidR="00853978" w:rsidRPr="00A22DBB" w:rsidRDefault="00853978" w:rsidP="00853978"/>
    <w:p w:rsidR="00853978" w:rsidRPr="005146C5" w:rsidRDefault="00853978" w:rsidP="00853978">
      <w:r w:rsidRPr="005146C5">
        <w:rPr>
          <w:rFonts w:hint="eastAsia"/>
        </w:rPr>
        <w:t>为鼓励学校科研人员面向世界科技前沿、面向经济主战场、面向国家重大需求积极开展科技创新，促进北京大学医学部科技成果转化，规范医学部科研人员以职务科技成果作价入股公司的行为，根据《中国人民共和国促进科技成果转化法》《中华人民共和国专利法》《中华人民共和国公司法》和国务院《实施〈中华人民共和国促进科技成果转化法〉若干规定》等法律法规，依据《北京大学技术入股管理办法》，结合医学部实际情况，制订本办法。</w:t>
      </w:r>
    </w:p>
    <w:p w:rsidR="00853978" w:rsidRPr="005146C5" w:rsidRDefault="00853978" w:rsidP="00853978">
      <w:pPr>
        <w:ind w:firstLine="482"/>
        <w:rPr>
          <w:b/>
        </w:rPr>
      </w:pPr>
      <w:r w:rsidRPr="005146C5">
        <w:rPr>
          <w:rFonts w:hint="eastAsia"/>
          <w:b/>
        </w:rPr>
        <w:t>第一章</w:t>
      </w:r>
      <w:r w:rsidRPr="005146C5">
        <w:rPr>
          <w:rFonts w:hint="eastAsia"/>
          <w:b/>
        </w:rPr>
        <w:t xml:space="preserve">  </w:t>
      </w:r>
      <w:r w:rsidRPr="005146C5">
        <w:rPr>
          <w:rFonts w:hint="eastAsia"/>
          <w:b/>
        </w:rPr>
        <w:t>总</w:t>
      </w:r>
      <w:r w:rsidRPr="005146C5">
        <w:rPr>
          <w:rFonts w:hint="eastAsia"/>
          <w:b/>
        </w:rPr>
        <w:t xml:space="preserve">  </w:t>
      </w:r>
      <w:r w:rsidRPr="005146C5">
        <w:rPr>
          <w:rFonts w:hint="eastAsia"/>
          <w:b/>
        </w:rPr>
        <w:t>则</w:t>
      </w:r>
    </w:p>
    <w:p w:rsidR="00853978" w:rsidRPr="005146C5" w:rsidRDefault="00853978" w:rsidP="00853978">
      <w:r w:rsidRPr="005146C5">
        <w:rPr>
          <w:rFonts w:hint="eastAsia"/>
        </w:rPr>
        <w:t>第一条</w:t>
      </w:r>
      <w:r w:rsidRPr="005146C5">
        <w:rPr>
          <w:rFonts w:hint="eastAsia"/>
          <w:b/>
          <w:bCs/>
        </w:rPr>
        <w:t xml:space="preserve">  </w:t>
      </w:r>
      <w:r w:rsidRPr="005146C5">
        <w:rPr>
          <w:rFonts w:hint="eastAsia"/>
        </w:rPr>
        <w:t>本办法所称“技术”是指医学部科研人员在校期间，执行国家或学校工作任务或利用学校物质技术条件，通过科学研究与技术开发所取得的具有实用价值的职务科技成果。职务科技成果的所有权属于北京大学。</w:t>
      </w:r>
    </w:p>
    <w:p w:rsidR="00853978" w:rsidRPr="005146C5" w:rsidRDefault="00853978" w:rsidP="00853978">
      <w:r w:rsidRPr="005146C5">
        <w:rPr>
          <w:rFonts w:hint="eastAsia"/>
        </w:rPr>
        <w:t>第二条</w:t>
      </w:r>
      <w:r w:rsidRPr="005146C5">
        <w:rPr>
          <w:rFonts w:hint="eastAsia"/>
          <w:b/>
          <w:bCs/>
        </w:rPr>
        <w:t xml:space="preserve">  </w:t>
      </w:r>
      <w:r w:rsidRPr="005146C5">
        <w:rPr>
          <w:rFonts w:hint="eastAsia"/>
        </w:rPr>
        <w:t>本办法所称“科研人员”是指医学部在职教职工、离职未满一年的原教职工、进修人员及在校学生等。</w:t>
      </w:r>
    </w:p>
    <w:p w:rsidR="00853978" w:rsidRPr="005146C5" w:rsidRDefault="00853978" w:rsidP="00853978">
      <w:r w:rsidRPr="005146C5">
        <w:rPr>
          <w:rFonts w:hint="eastAsia"/>
        </w:rPr>
        <w:t>第三条</w:t>
      </w:r>
      <w:r w:rsidRPr="005146C5">
        <w:rPr>
          <w:rFonts w:hint="eastAsia"/>
        </w:rPr>
        <w:t xml:space="preserve">  </w:t>
      </w:r>
      <w:r w:rsidRPr="005146C5">
        <w:rPr>
          <w:rFonts w:hint="eastAsia"/>
        </w:rPr>
        <w:t>本办法所称“技术入股”是指以北京大学医学部的职务科技成果作为资本出资创办公司或向公司增资扩股的行为。</w:t>
      </w:r>
    </w:p>
    <w:p w:rsidR="00853978" w:rsidRPr="005146C5" w:rsidRDefault="00853978" w:rsidP="00853978">
      <w:r w:rsidRPr="005146C5">
        <w:rPr>
          <w:rFonts w:hint="eastAsia"/>
        </w:rPr>
        <w:t>第四条</w:t>
      </w:r>
      <w:r w:rsidRPr="005146C5">
        <w:rPr>
          <w:rFonts w:hint="eastAsia"/>
          <w:b/>
          <w:bCs/>
        </w:rPr>
        <w:t xml:space="preserve">  </w:t>
      </w:r>
      <w:r w:rsidRPr="005146C5">
        <w:rPr>
          <w:rFonts w:hint="eastAsia"/>
        </w:rPr>
        <w:t>技术入股的实施、管理应当遵循公开、公正、公平的原则，推动科技成果转化应用。</w:t>
      </w:r>
    </w:p>
    <w:p w:rsidR="00853978" w:rsidRPr="005146C5" w:rsidRDefault="00853978" w:rsidP="00853978">
      <w:pPr>
        <w:ind w:firstLine="482"/>
        <w:rPr>
          <w:b/>
        </w:rPr>
      </w:pPr>
      <w:r w:rsidRPr="005146C5">
        <w:rPr>
          <w:rFonts w:hint="eastAsia"/>
          <w:b/>
        </w:rPr>
        <w:t>第二章</w:t>
      </w:r>
      <w:r w:rsidRPr="005146C5">
        <w:rPr>
          <w:rFonts w:hint="eastAsia"/>
          <w:b/>
        </w:rPr>
        <w:t xml:space="preserve">  </w:t>
      </w:r>
      <w:r w:rsidRPr="005146C5">
        <w:rPr>
          <w:rFonts w:hint="eastAsia"/>
          <w:b/>
        </w:rPr>
        <w:t>组织实施</w:t>
      </w:r>
    </w:p>
    <w:p w:rsidR="00853978" w:rsidRPr="005146C5" w:rsidRDefault="00853978" w:rsidP="00853978">
      <w:r w:rsidRPr="005146C5">
        <w:rPr>
          <w:rFonts w:hint="eastAsia"/>
        </w:rPr>
        <w:t>第五条</w:t>
      </w:r>
      <w:r w:rsidRPr="005146C5">
        <w:rPr>
          <w:rFonts w:hint="eastAsia"/>
          <w:b/>
          <w:bCs/>
        </w:rPr>
        <w:t xml:space="preserve">  </w:t>
      </w:r>
      <w:r w:rsidRPr="005146C5">
        <w:rPr>
          <w:rFonts w:hint="eastAsia"/>
        </w:rPr>
        <w:t>在北京大学医学部科技成果转化工作领导小组（简称领导小组）的领导下，北京大学医学部产业管理办公室（简称产业管理办公室）和北京北医控股有限公司（简称北医控股）代表医学部负责技术入股的组织实施。</w:t>
      </w:r>
    </w:p>
    <w:p w:rsidR="00853978" w:rsidRPr="005146C5" w:rsidRDefault="00853978" w:rsidP="00853978">
      <w:r w:rsidRPr="005146C5">
        <w:rPr>
          <w:rFonts w:hint="eastAsia"/>
        </w:rPr>
        <w:t>第六条</w:t>
      </w:r>
      <w:r w:rsidRPr="005146C5">
        <w:rPr>
          <w:rFonts w:hint="eastAsia"/>
        </w:rPr>
        <w:t xml:space="preserve">  </w:t>
      </w:r>
      <w:r w:rsidRPr="005146C5">
        <w:rPr>
          <w:rFonts w:hint="eastAsia"/>
        </w:rPr>
        <w:t>技术负责人经相关院系同意后，以书面形式向产业管理办公室提出技术入股的申请，并附可行性研究报告或商业计划书，同时声明技术完成人和合作方是否有关联关系；产业管理办公室根据情况也可直接组织以技术入股的形式实施成果转化。</w:t>
      </w:r>
    </w:p>
    <w:p w:rsidR="00853978" w:rsidRPr="005146C5" w:rsidRDefault="00853978" w:rsidP="00853978">
      <w:r w:rsidRPr="005146C5">
        <w:rPr>
          <w:rFonts w:hint="eastAsia"/>
        </w:rPr>
        <w:t>第七条</w:t>
      </w:r>
      <w:r w:rsidRPr="005146C5">
        <w:rPr>
          <w:rFonts w:hint="eastAsia"/>
          <w:b/>
          <w:bCs/>
        </w:rPr>
        <w:t xml:space="preserve"> </w:t>
      </w:r>
      <w:r w:rsidRPr="005146C5">
        <w:rPr>
          <w:rFonts w:hint="eastAsia"/>
        </w:rPr>
        <w:t> </w:t>
      </w:r>
      <w:r w:rsidRPr="005146C5">
        <w:rPr>
          <w:rFonts w:hint="eastAsia"/>
        </w:rPr>
        <w:t>产业管理办公室对技术入股的相关申请材料进行审核评估。主要审核知识产权完整性，技术入股的必要性、合理性，合作方的投资规模、信誉及产业化能力。对同意实施技术入股的，产业管理办公室委托有资质的评估机构进行评估。</w:t>
      </w:r>
    </w:p>
    <w:p w:rsidR="00853978" w:rsidRPr="005146C5" w:rsidRDefault="00853978" w:rsidP="00853978">
      <w:r w:rsidRPr="005146C5">
        <w:rPr>
          <w:rFonts w:hint="eastAsia"/>
        </w:rPr>
        <w:lastRenderedPageBreak/>
        <w:t>第八条</w:t>
      </w:r>
      <w:r w:rsidRPr="005146C5">
        <w:rPr>
          <w:rFonts w:hint="eastAsia"/>
          <w:b/>
          <w:bCs/>
        </w:rPr>
        <w:t xml:space="preserve">  </w:t>
      </w:r>
      <w:r w:rsidRPr="005146C5">
        <w:rPr>
          <w:rFonts w:hint="eastAsia"/>
        </w:rPr>
        <w:t>科技成果作价在</w:t>
      </w:r>
      <w:r w:rsidRPr="005146C5">
        <w:rPr>
          <w:rFonts w:hint="eastAsia"/>
        </w:rPr>
        <w:t>400</w:t>
      </w:r>
      <w:r w:rsidRPr="005146C5">
        <w:rPr>
          <w:rFonts w:hint="eastAsia"/>
        </w:rPr>
        <w:t>万元（含）以下的，由产业管理办公室审批；作价在</w:t>
      </w:r>
      <w:r w:rsidRPr="005146C5">
        <w:rPr>
          <w:rFonts w:hint="eastAsia"/>
        </w:rPr>
        <w:t>400</w:t>
      </w:r>
      <w:r w:rsidRPr="005146C5">
        <w:rPr>
          <w:rFonts w:hint="eastAsia"/>
        </w:rPr>
        <w:t>万至</w:t>
      </w:r>
      <w:r w:rsidRPr="005146C5">
        <w:rPr>
          <w:rFonts w:hint="eastAsia"/>
        </w:rPr>
        <w:t>800</w:t>
      </w:r>
      <w:r w:rsidRPr="005146C5">
        <w:rPr>
          <w:rFonts w:hint="eastAsia"/>
        </w:rPr>
        <w:t>万元（含）的，由产业管理办公室审核后报领导小组批准；作价在</w:t>
      </w:r>
      <w:r w:rsidRPr="005146C5">
        <w:rPr>
          <w:rFonts w:hint="eastAsia"/>
        </w:rPr>
        <w:t>800</w:t>
      </w:r>
      <w:r w:rsidRPr="005146C5">
        <w:rPr>
          <w:rFonts w:hint="eastAsia"/>
        </w:rPr>
        <w:t>万元以上的，由领导小组审核后，报医学部部务会批准。</w:t>
      </w:r>
    </w:p>
    <w:p w:rsidR="00853978" w:rsidRPr="005146C5" w:rsidRDefault="00853978" w:rsidP="00853978">
      <w:r w:rsidRPr="005146C5">
        <w:rPr>
          <w:rFonts w:hint="eastAsia"/>
        </w:rPr>
        <w:t>第九条</w:t>
      </w:r>
      <w:r w:rsidRPr="005146C5">
        <w:rPr>
          <w:rFonts w:hint="eastAsia"/>
          <w:b/>
          <w:bCs/>
        </w:rPr>
        <w:t xml:space="preserve">  </w:t>
      </w:r>
      <w:r w:rsidRPr="005146C5">
        <w:rPr>
          <w:rFonts w:hint="eastAsia"/>
        </w:rPr>
        <w:t>科技成果处置和技术入股方案审批通过后，由产业管理办公室在产业管理办公室网站公示成果和交易信息，公示期</w:t>
      </w:r>
      <w:r w:rsidRPr="005146C5">
        <w:rPr>
          <w:rFonts w:hint="eastAsia"/>
        </w:rPr>
        <w:t>15</w:t>
      </w:r>
      <w:r w:rsidRPr="005146C5">
        <w:rPr>
          <w:rFonts w:hint="eastAsia"/>
        </w:rPr>
        <w:t>日。</w:t>
      </w:r>
    </w:p>
    <w:p w:rsidR="00853978" w:rsidRPr="005146C5" w:rsidRDefault="00853978" w:rsidP="00853978">
      <w:r w:rsidRPr="005146C5">
        <w:rPr>
          <w:rFonts w:hint="eastAsia"/>
        </w:rPr>
        <w:t>第十条</w:t>
      </w:r>
      <w:r w:rsidRPr="005146C5">
        <w:rPr>
          <w:rFonts w:hint="eastAsia"/>
          <w:b/>
          <w:bCs/>
        </w:rPr>
        <w:t xml:space="preserve"> </w:t>
      </w:r>
      <w:r w:rsidRPr="005146C5">
        <w:rPr>
          <w:rFonts w:hint="eastAsia"/>
        </w:rPr>
        <w:t> </w:t>
      </w:r>
      <w:r w:rsidRPr="005146C5">
        <w:rPr>
          <w:rFonts w:hint="eastAsia"/>
        </w:rPr>
        <w:t>公示期满无异议的，由产业管理办公室依据科技成果处置和技术入股方案，与投资合作方签署技术入股的相关协议，并审核公司章程等，依据规定进行报批或备案，协助办理所入股公司设立、登记注册、进行相关知识产权变更等事项；公示有异议的，由产业管理办公室报领导小组处理。</w:t>
      </w:r>
    </w:p>
    <w:p w:rsidR="00853978" w:rsidRPr="005146C5" w:rsidRDefault="00853978" w:rsidP="00853978">
      <w:r w:rsidRPr="005146C5">
        <w:rPr>
          <w:rFonts w:hint="eastAsia"/>
        </w:rPr>
        <w:t>第十一条</w:t>
      </w:r>
      <w:r w:rsidRPr="005146C5">
        <w:rPr>
          <w:rFonts w:hint="eastAsia"/>
        </w:rPr>
        <w:t xml:space="preserve">  </w:t>
      </w:r>
      <w:r w:rsidRPr="005146C5">
        <w:rPr>
          <w:rFonts w:hint="eastAsia"/>
        </w:rPr>
        <w:t>通过技术入股设立的公司，不得在公司冠名中使用“北大”“北京大学”“</w:t>
      </w:r>
      <w:r w:rsidRPr="005146C5">
        <w:rPr>
          <w:rFonts w:hint="eastAsia"/>
        </w:rPr>
        <w:t>Peking University</w:t>
      </w:r>
      <w:r w:rsidRPr="005146C5">
        <w:rPr>
          <w:rFonts w:hint="eastAsia"/>
        </w:rPr>
        <w:t>”“</w:t>
      </w:r>
      <w:r w:rsidRPr="005146C5">
        <w:rPr>
          <w:rFonts w:hint="eastAsia"/>
        </w:rPr>
        <w:t>PKU</w:t>
      </w:r>
      <w:r w:rsidRPr="005146C5">
        <w:rPr>
          <w:rFonts w:hint="eastAsia"/>
        </w:rPr>
        <w:t>”“北京大学医学部”“</w:t>
      </w:r>
      <w:r w:rsidRPr="005146C5">
        <w:rPr>
          <w:rFonts w:hint="eastAsia"/>
        </w:rPr>
        <w:t>Peking</w:t>
      </w:r>
      <w:r w:rsidRPr="005146C5">
        <w:t xml:space="preserve"> </w:t>
      </w:r>
      <w:r w:rsidRPr="005146C5">
        <w:rPr>
          <w:rFonts w:hint="eastAsia"/>
        </w:rPr>
        <w:t>University</w:t>
      </w:r>
      <w:r w:rsidRPr="005146C5">
        <w:t xml:space="preserve"> </w:t>
      </w:r>
      <w:r w:rsidRPr="005146C5">
        <w:rPr>
          <w:rFonts w:hint="eastAsia"/>
        </w:rPr>
        <w:t>Health</w:t>
      </w:r>
      <w:r w:rsidRPr="005146C5">
        <w:t xml:space="preserve"> </w:t>
      </w:r>
      <w:r w:rsidRPr="005146C5">
        <w:rPr>
          <w:rFonts w:hint="eastAsia"/>
        </w:rPr>
        <w:t>Science</w:t>
      </w:r>
      <w:r w:rsidRPr="005146C5">
        <w:t xml:space="preserve"> </w:t>
      </w:r>
      <w:r w:rsidRPr="005146C5">
        <w:rPr>
          <w:rFonts w:hint="eastAsia"/>
        </w:rPr>
        <w:t>Center</w:t>
      </w:r>
      <w:r w:rsidRPr="005146C5">
        <w:rPr>
          <w:rFonts w:hint="eastAsia"/>
        </w:rPr>
        <w:t>”“北医”“北医大”“北大医学”等具有显示北京大学</w:t>
      </w:r>
      <w:r w:rsidRPr="005146C5">
        <w:rPr>
          <w:rFonts w:hint="eastAsia"/>
        </w:rPr>
        <w:t>/</w:t>
      </w:r>
      <w:r w:rsidRPr="005146C5">
        <w:rPr>
          <w:rFonts w:hint="eastAsia"/>
        </w:rPr>
        <w:t>北京大学医学部元素的字样或北京大学已注册的商标。</w:t>
      </w:r>
    </w:p>
    <w:p w:rsidR="00853978" w:rsidRPr="005146C5" w:rsidRDefault="00853978" w:rsidP="00853978">
      <w:r w:rsidRPr="005146C5">
        <w:t>第十二条</w:t>
      </w:r>
      <w:r w:rsidRPr="005146C5">
        <w:t xml:space="preserve">  </w:t>
      </w:r>
      <w:r w:rsidRPr="005146C5">
        <w:t>技术负责人或技术完成人员中包含</w:t>
      </w:r>
      <w:r w:rsidRPr="005146C5">
        <w:rPr>
          <w:rFonts w:hint="eastAsia"/>
        </w:rPr>
        <w:t>医学部</w:t>
      </w:r>
      <w:r w:rsidRPr="005146C5">
        <w:t>领导的，由</w:t>
      </w:r>
      <w:r w:rsidRPr="005146C5">
        <w:rPr>
          <w:rFonts w:hint="eastAsia"/>
        </w:rPr>
        <w:t>医学部</w:t>
      </w:r>
      <w:r w:rsidRPr="005146C5">
        <w:t>干部人事小组会、领导小组审核后，报</w:t>
      </w:r>
      <w:r w:rsidRPr="005146C5">
        <w:rPr>
          <w:rFonts w:hint="eastAsia"/>
        </w:rPr>
        <w:t>部务会</w:t>
      </w:r>
      <w:r w:rsidRPr="005146C5">
        <w:t>审批；包含中层领导人员的，经党委组织部审核后，报领导小组审批。</w:t>
      </w:r>
    </w:p>
    <w:p w:rsidR="00853978" w:rsidRPr="005146C5" w:rsidRDefault="00853978" w:rsidP="00853978">
      <w:pPr>
        <w:ind w:firstLine="482"/>
        <w:rPr>
          <w:b/>
        </w:rPr>
      </w:pPr>
      <w:r w:rsidRPr="005146C5">
        <w:rPr>
          <w:rFonts w:hint="eastAsia"/>
          <w:b/>
        </w:rPr>
        <w:t>第三章</w:t>
      </w:r>
      <w:r w:rsidRPr="005146C5">
        <w:rPr>
          <w:rFonts w:hint="eastAsia"/>
          <w:b/>
        </w:rPr>
        <w:t xml:space="preserve">  </w:t>
      </w:r>
      <w:r w:rsidRPr="005146C5">
        <w:rPr>
          <w:rFonts w:hint="eastAsia"/>
          <w:b/>
        </w:rPr>
        <w:t>股权分配</w:t>
      </w:r>
    </w:p>
    <w:p w:rsidR="00853978" w:rsidRPr="005146C5" w:rsidRDefault="00853978" w:rsidP="00853978">
      <w:r w:rsidRPr="005146C5">
        <w:rPr>
          <w:rFonts w:hint="eastAsia"/>
        </w:rPr>
        <w:t>第十三条</w:t>
      </w:r>
      <w:r w:rsidRPr="005146C5">
        <w:rPr>
          <w:rFonts w:hint="eastAsia"/>
          <w:b/>
          <w:bCs/>
        </w:rPr>
        <w:t xml:space="preserve">  </w:t>
      </w:r>
      <w:r w:rsidRPr="005146C5">
        <w:rPr>
          <w:rFonts w:hint="eastAsia"/>
        </w:rPr>
        <w:t>医学部对通过技术入股获取的股权，依据国家相关规定对技术完成人员实施股权奖励，具体股权分配及股权奖励方式为：</w:t>
      </w:r>
    </w:p>
    <w:p w:rsidR="00853978" w:rsidRPr="005146C5" w:rsidRDefault="00853978" w:rsidP="00853978">
      <w:r w:rsidRPr="005146C5">
        <w:rPr>
          <w:rFonts w:hint="eastAsia"/>
        </w:rPr>
        <w:t>医学部技术入股获取的股权，其中</w:t>
      </w:r>
      <w:r w:rsidRPr="005146C5">
        <w:rPr>
          <w:rFonts w:hint="eastAsia"/>
        </w:rPr>
        <w:t>30%</w:t>
      </w:r>
      <w:r w:rsidRPr="005146C5">
        <w:rPr>
          <w:rFonts w:hint="eastAsia"/>
        </w:rPr>
        <w:t>的股权由北医控股代表学校统一持有，</w:t>
      </w:r>
      <w:r w:rsidRPr="005146C5">
        <w:rPr>
          <w:rFonts w:hint="eastAsia"/>
        </w:rPr>
        <w:t>70%</w:t>
      </w:r>
      <w:r w:rsidRPr="005146C5">
        <w:rPr>
          <w:rFonts w:hint="eastAsia"/>
        </w:rPr>
        <w:t>的股权用于奖励该技术的完成人员。在进行分配前，需补偿医学部因该技术的评估、运营等产生的成本。</w:t>
      </w:r>
    </w:p>
    <w:p w:rsidR="00853978" w:rsidRPr="005146C5" w:rsidRDefault="00853978" w:rsidP="00853978">
      <w:r w:rsidRPr="005146C5">
        <w:rPr>
          <w:rFonts w:hint="eastAsia"/>
        </w:rPr>
        <w:t>第十四条</w:t>
      </w:r>
      <w:r w:rsidRPr="005146C5">
        <w:rPr>
          <w:rFonts w:hint="eastAsia"/>
          <w:b/>
          <w:bCs/>
        </w:rPr>
        <w:t xml:space="preserve">  </w:t>
      </w:r>
      <w:r w:rsidRPr="005146C5">
        <w:rPr>
          <w:rFonts w:hint="eastAsia"/>
        </w:rPr>
        <w:t>北医控股代表学校统一持有的技术股权收益中，医学部根据技术产出学院的贡献对其进行奖励。</w:t>
      </w:r>
    </w:p>
    <w:p w:rsidR="00853978" w:rsidRPr="005146C5" w:rsidRDefault="00853978" w:rsidP="00853978">
      <w:r w:rsidRPr="005146C5">
        <w:rPr>
          <w:rFonts w:hint="eastAsia"/>
        </w:rPr>
        <w:t>第十五条</w:t>
      </w:r>
      <w:r w:rsidRPr="005146C5">
        <w:rPr>
          <w:rFonts w:hint="eastAsia"/>
          <w:b/>
          <w:bCs/>
        </w:rPr>
        <w:t xml:space="preserve">  </w:t>
      </w:r>
      <w:r w:rsidRPr="005146C5">
        <w:rPr>
          <w:rFonts w:hint="eastAsia"/>
        </w:rPr>
        <w:t>奖励给技术完成人员的股权按照各技术完成人的贡献在技术完成人员之间进行具体分配。技术完成人员按技术入股申请时提交的分配方案均签字同意后，经相关院系盖章确认，再实施奖励股权的分配。</w:t>
      </w:r>
    </w:p>
    <w:p w:rsidR="00853978" w:rsidRPr="005146C5" w:rsidRDefault="00853978" w:rsidP="00853978">
      <w:r w:rsidRPr="005146C5">
        <w:rPr>
          <w:rFonts w:hint="eastAsia"/>
        </w:rPr>
        <w:t>第十六条</w:t>
      </w:r>
      <w:r w:rsidRPr="005146C5">
        <w:rPr>
          <w:rFonts w:hint="eastAsia"/>
          <w:b/>
          <w:bCs/>
        </w:rPr>
        <w:t xml:space="preserve">  </w:t>
      </w:r>
      <w:r w:rsidRPr="005146C5">
        <w:rPr>
          <w:rFonts w:hint="eastAsia"/>
        </w:rPr>
        <w:t>奖励给技术完成人员的股权，可由技术负责人代持，也可由技术完成人员以自然人身份直接持有或以技术完成人员认可的其他方式持有。</w:t>
      </w:r>
    </w:p>
    <w:p w:rsidR="00853978" w:rsidRPr="005146C5" w:rsidRDefault="00853978" w:rsidP="00853978">
      <w:r w:rsidRPr="005146C5">
        <w:rPr>
          <w:rFonts w:hint="eastAsia"/>
        </w:rPr>
        <w:t>第十七条</w:t>
      </w:r>
      <w:r w:rsidRPr="005146C5">
        <w:rPr>
          <w:rFonts w:hint="eastAsia"/>
          <w:b/>
          <w:bCs/>
        </w:rPr>
        <w:t xml:space="preserve">  </w:t>
      </w:r>
      <w:r w:rsidRPr="005146C5">
        <w:rPr>
          <w:rFonts w:hint="eastAsia"/>
        </w:rPr>
        <w:t>奖励股权由技术负责人代持的，应签署相关的代持书面协议，明确相关技术完成人员的具体股权分配及收益分配方式，所有技术完成人员签字确认后，留北医控股备案。</w:t>
      </w:r>
    </w:p>
    <w:p w:rsidR="00853978" w:rsidRPr="005146C5" w:rsidRDefault="00853978" w:rsidP="00853978">
      <w:r w:rsidRPr="005146C5">
        <w:rPr>
          <w:rFonts w:hint="eastAsia"/>
        </w:rPr>
        <w:t>第十八条</w:t>
      </w:r>
      <w:r w:rsidRPr="005146C5">
        <w:rPr>
          <w:rFonts w:hint="eastAsia"/>
          <w:b/>
          <w:bCs/>
        </w:rPr>
        <w:t xml:space="preserve">  </w:t>
      </w:r>
      <w:r w:rsidRPr="005146C5">
        <w:rPr>
          <w:rFonts w:hint="eastAsia"/>
        </w:rPr>
        <w:t>医学部正职或医学部所属具有独立法人资格单位的正职是科技成果的主要完成人或对科技成果转化作出重要贡献的，可依照本办法获得现金奖励，现金奖励数额，视科技成果作价金额而定，原则上不得获取股权激励。</w:t>
      </w:r>
    </w:p>
    <w:p w:rsidR="00853978" w:rsidRPr="005146C5" w:rsidRDefault="00853978" w:rsidP="00853978">
      <w:r w:rsidRPr="005146C5">
        <w:rPr>
          <w:rFonts w:hint="eastAsia"/>
        </w:rPr>
        <w:lastRenderedPageBreak/>
        <w:t>医学部领导班子其他成员、其他中层领导人员的科技成果转化，可获得现金奖励或股权激励，但获得股权激励的领导人员不得利用职权为所持股权的企业谋取利益。</w:t>
      </w:r>
    </w:p>
    <w:p w:rsidR="00853978" w:rsidRPr="005146C5" w:rsidRDefault="00853978" w:rsidP="00853978">
      <w:r w:rsidRPr="005146C5">
        <w:rPr>
          <w:rFonts w:hint="eastAsia"/>
        </w:rPr>
        <w:t>上述奖励相关情况应当公开透明，以适当方式进行公示，在领导干部个人有关事项报告、年度述职报告（工作总结）中和领导班子民主生活会上予以说明。</w:t>
      </w:r>
    </w:p>
    <w:p w:rsidR="00853978" w:rsidRPr="005146C5" w:rsidRDefault="00853978" w:rsidP="00853978">
      <w:pPr>
        <w:ind w:firstLine="482"/>
        <w:rPr>
          <w:b/>
        </w:rPr>
      </w:pPr>
      <w:r w:rsidRPr="005146C5">
        <w:rPr>
          <w:rFonts w:hint="eastAsia"/>
          <w:b/>
        </w:rPr>
        <w:t>第四章</w:t>
      </w:r>
      <w:r w:rsidRPr="005146C5">
        <w:rPr>
          <w:rFonts w:hint="eastAsia"/>
          <w:b/>
        </w:rPr>
        <w:t xml:space="preserve">  </w:t>
      </w:r>
      <w:r w:rsidRPr="005146C5">
        <w:rPr>
          <w:rFonts w:hint="eastAsia"/>
          <w:b/>
        </w:rPr>
        <w:t>股权管理</w:t>
      </w:r>
    </w:p>
    <w:p w:rsidR="00853978" w:rsidRPr="005146C5" w:rsidRDefault="00853978" w:rsidP="00853978">
      <w:r w:rsidRPr="005146C5">
        <w:rPr>
          <w:rFonts w:hint="eastAsia"/>
        </w:rPr>
        <w:t>第十九条</w:t>
      </w:r>
      <w:r w:rsidRPr="005146C5">
        <w:rPr>
          <w:rFonts w:hint="eastAsia"/>
          <w:b/>
          <w:bCs/>
        </w:rPr>
        <w:t xml:space="preserve"> </w:t>
      </w:r>
      <w:r w:rsidRPr="005146C5">
        <w:rPr>
          <w:rFonts w:hint="eastAsia"/>
        </w:rPr>
        <w:t> </w:t>
      </w:r>
      <w:r w:rsidRPr="005146C5">
        <w:rPr>
          <w:rFonts w:hint="eastAsia"/>
        </w:rPr>
        <w:t>北医控股通过派出股东代表或委派董事会、监事会成员行使出资人权利、履行出资人义务。</w:t>
      </w:r>
    </w:p>
    <w:p w:rsidR="00853978" w:rsidRPr="005146C5" w:rsidRDefault="00853978" w:rsidP="00853978">
      <w:r w:rsidRPr="005146C5">
        <w:rPr>
          <w:rFonts w:hint="eastAsia"/>
        </w:rPr>
        <w:t>第二十条</w:t>
      </w:r>
      <w:r w:rsidRPr="005146C5">
        <w:rPr>
          <w:rFonts w:hint="eastAsia"/>
          <w:b/>
          <w:bCs/>
        </w:rPr>
        <w:t xml:space="preserve"> </w:t>
      </w:r>
      <w:r w:rsidRPr="005146C5">
        <w:rPr>
          <w:rFonts w:hint="eastAsia"/>
        </w:rPr>
        <w:t> </w:t>
      </w:r>
      <w:r w:rsidRPr="005146C5">
        <w:rPr>
          <w:rFonts w:hint="eastAsia"/>
        </w:rPr>
        <w:t>北医控股依据学校相关制度对派出的董事、监事进行管理。</w:t>
      </w:r>
    </w:p>
    <w:p w:rsidR="00853978" w:rsidRPr="005146C5" w:rsidRDefault="00853978" w:rsidP="00853978">
      <w:pPr>
        <w:ind w:firstLine="482"/>
        <w:rPr>
          <w:b/>
        </w:rPr>
      </w:pPr>
      <w:r w:rsidRPr="005146C5">
        <w:rPr>
          <w:rFonts w:hint="eastAsia"/>
          <w:b/>
        </w:rPr>
        <w:t>第五章</w:t>
      </w:r>
      <w:r w:rsidRPr="005146C5">
        <w:rPr>
          <w:rFonts w:hint="eastAsia"/>
          <w:b/>
        </w:rPr>
        <w:t xml:space="preserve">  </w:t>
      </w:r>
      <w:r w:rsidRPr="005146C5">
        <w:rPr>
          <w:rFonts w:hint="eastAsia"/>
          <w:b/>
        </w:rPr>
        <w:t>股权退出</w:t>
      </w:r>
    </w:p>
    <w:p w:rsidR="00853978" w:rsidRPr="005146C5" w:rsidRDefault="00853978" w:rsidP="00853978">
      <w:r w:rsidRPr="005146C5">
        <w:rPr>
          <w:rFonts w:hint="eastAsia"/>
        </w:rPr>
        <w:t>第二十一条</w:t>
      </w:r>
      <w:r w:rsidRPr="005146C5">
        <w:rPr>
          <w:rFonts w:hint="eastAsia"/>
          <w:b/>
          <w:bCs/>
        </w:rPr>
        <w:t xml:space="preserve">  </w:t>
      </w:r>
      <w:r w:rsidRPr="005146C5">
        <w:rPr>
          <w:rFonts w:hint="eastAsia"/>
        </w:rPr>
        <w:t>北医控股可根据持股企业运行状况及外部环境选择合适的时机及方式实施股权退出，包括股权协议转让、挂牌交易、企业清算等方式。</w:t>
      </w:r>
    </w:p>
    <w:p w:rsidR="00853978" w:rsidRPr="005146C5" w:rsidRDefault="00853978" w:rsidP="00853978">
      <w:r w:rsidRPr="005146C5">
        <w:rPr>
          <w:rFonts w:hint="eastAsia"/>
        </w:rPr>
        <w:t>第二十二条</w:t>
      </w:r>
      <w:r w:rsidRPr="005146C5">
        <w:rPr>
          <w:rFonts w:hint="eastAsia"/>
          <w:b/>
          <w:bCs/>
        </w:rPr>
        <w:t xml:space="preserve">  </w:t>
      </w:r>
      <w:r w:rsidRPr="005146C5">
        <w:rPr>
          <w:rFonts w:hint="eastAsia"/>
        </w:rPr>
        <w:t>实施股权退出，应当以审计结果或评估报告结果作为定价依据。北医控股按国有资产管理规定的程序实施。</w:t>
      </w:r>
    </w:p>
    <w:p w:rsidR="00853978" w:rsidRPr="005146C5" w:rsidRDefault="00853978" w:rsidP="00853978">
      <w:pPr>
        <w:ind w:firstLine="482"/>
        <w:rPr>
          <w:b/>
        </w:rPr>
      </w:pPr>
      <w:r w:rsidRPr="005146C5">
        <w:rPr>
          <w:rFonts w:hint="eastAsia"/>
          <w:b/>
        </w:rPr>
        <w:t>第六章</w:t>
      </w:r>
      <w:r w:rsidRPr="005146C5">
        <w:rPr>
          <w:rFonts w:hint="eastAsia"/>
          <w:b/>
        </w:rPr>
        <w:t xml:space="preserve">  </w:t>
      </w:r>
      <w:r w:rsidRPr="005146C5">
        <w:rPr>
          <w:rFonts w:hint="eastAsia"/>
          <w:b/>
        </w:rPr>
        <w:t>科研人员责任</w:t>
      </w:r>
    </w:p>
    <w:p w:rsidR="00853978" w:rsidRPr="005146C5" w:rsidRDefault="00853978" w:rsidP="00853978">
      <w:r w:rsidRPr="005146C5">
        <w:rPr>
          <w:rFonts w:hint="eastAsia"/>
        </w:rPr>
        <w:t>第二十三条</w:t>
      </w:r>
      <w:r w:rsidRPr="005146C5">
        <w:rPr>
          <w:rFonts w:hint="eastAsia"/>
          <w:b/>
          <w:bCs/>
        </w:rPr>
        <w:t xml:space="preserve">  </w:t>
      </w:r>
      <w:r w:rsidRPr="005146C5">
        <w:rPr>
          <w:rFonts w:hint="eastAsia"/>
        </w:rPr>
        <w:t>科研人员对提交的可行性报告或商业计划书中的技术内容的真实性、可行性负责。在技术入股到公司后，技术负责人应根据协议要求，按时向公司移交相关技术资料、文档，并提供协议要求的技术指导、咨询、培训服务。</w:t>
      </w:r>
    </w:p>
    <w:p w:rsidR="00853978" w:rsidRPr="005146C5" w:rsidRDefault="00853978" w:rsidP="00853978">
      <w:r w:rsidRPr="005146C5">
        <w:rPr>
          <w:rFonts w:hint="eastAsia"/>
        </w:rPr>
        <w:t>第二十四条</w:t>
      </w:r>
      <w:r w:rsidRPr="005146C5">
        <w:rPr>
          <w:rFonts w:hint="eastAsia"/>
          <w:b/>
          <w:bCs/>
        </w:rPr>
        <w:t xml:space="preserve">  </w:t>
      </w:r>
      <w:r w:rsidRPr="005146C5">
        <w:rPr>
          <w:rFonts w:hint="eastAsia"/>
        </w:rPr>
        <w:t>未经医学部批准，科研人员擅自以职务技术作价入股的，医学部依据相关法律法规和医学部的有关规定追究相关责任人的责任。</w:t>
      </w:r>
    </w:p>
    <w:p w:rsidR="00853978" w:rsidRPr="005146C5" w:rsidRDefault="00853978" w:rsidP="00853978">
      <w:r w:rsidRPr="005146C5">
        <w:rPr>
          <w:rFonts w:hint="eastAsia"/>
        </w:rPr>
        <w:t>第二十五条</w:t>
      </w:r>
      <w:r w:rsidRPr="005146C5">
        <w:rPr>
          <w:rFonts w:hint="eastAsia"/>
          <w:b/>
          <w:bCs/>
        </w:rPr>
        <w:t xml:space="preserve">  </w:t>
      </w:r>
      <w:r w:rsidRPr="005146C5">
        <w:rPr>
          <w:rFonts w:hint="eastAsia"/>
        </w:rPr>
        <w:t>科研人员提供虚假技术或在技术入股后不按协议履行，导致学校及医学部声誉、经济受损的，科研人员要承担相应责任，医学部将视情况在校内进行通报，或对主要责任人进行处分。</w:t>
      </w:r>
    </w:p>
    <w:p w:rsidR="00853978" w:rsidRPr="005146C5" w:rsidRDefault="00853978" w:rsidP="00853978">
      <w:r w:rsidRPr="005146C5">
        <w:rPr>
          <w:rFonts w:hint="eastAsia"/>
        </w:rPr>
        <w:t>第二十六条</w:t>
      </w:r>
      <w:r w:rsidRPr="005146C5">
        <w:rPr>
          <w:rFonts w:hint="eastAsia"/>
          <w:b/>
          <w:bCs/>
        </w:rPr>
        <w:t xml:space="preserve"> </w:t>
      </w:r>
      <w:r w:rsidRPr="005146C5">
        <w:rPr>
          <w:rFonts w:hint="eastAsia"/>
        </w:rPr>
        <w:t> </w:t>
      </w:r>
      <w:r w:rsidRPr="005146C5">
        <w:rPr>
          <w:rFonts w:hint="eastAsia"/>
        </w:rPr>
        <w:t>科研人员获取股权或股权收益后，应按照法律法规履行相关义务。</w:t>
      </w:r>
    </w:p>
    <w:p w:rsidR="00853978" w:rsidRPr="005146C5" w:rsidRDefault="00853978" w:rsidP="00853978">
      <w:pPr>
        <w:ind w:firstLine="482"/>
        <w:rPr>
          <w:b/>
        </w:rPr>
      </w:pPr>
      <w:r w:rsidRPr="005146C5">
        <w:rPr>
          <w:rFonts w:hint="eastAsia"/>
          <w:b/>
        </w:rPr>
        <w:t>第七章</w:t>
      </w:r>
      <w:r w:rsidRPr="005146C5">
        <w:rPr>
          <w:rFonts w:hint="eastAsia"/>
          <w:b/>
        </w:rPr>
        <w:t xml:space="preserve">  </w:t>
      </w:r>
      <w:r w:rsidRPr="005146C5">
        <w:rPr>
          <w:rFonts w:hint="eastAsia"/>
          <w:b/>
        </w:rPr>
        <w:t>争议解决</w:t>
      </w:r>
    </w:p>
    <w:p w:rsidR="00853978" w:rsidRPr="005146C5" w:rsidRDefault="00853978" w:rsidP="00853978">
      <w:r w:rsidRPr="005146C5">
        <w:rPr>
          <w:rFonts w:hint="eastAsia"/>
        </w:rPr>
        <w:t>第二十七条</w:t>
      </w:r>
      <w:r w:rsidRPr="005146C5">
        <w:rPr>
          <w:rFonts w:hint="eastAsia"/>
          <w:b/>
          <w:bCs/>
        </w:rPr>
        <w:t xml:space="preserve">  </w:t>
      </w:r>
      <w:r w:rsidRPr="005146C5">
        <w:rPr>
          <w:rFonts w:hint="eastAsia"/>
        </w:rPr>
        <w:t>对科技成果处置、技术入股方案公示有异议的，由北医控股会同技术负责人处理，并报领导小组决定。</w:t>
      </w:r>
    </w:p>
    <w:p w:rsidR="00853978" w:rsidRPr="005146C5" w:rsidRDefault="00853978" w:rsidP="00853978">
      <w:r w:rsidRPr="005146C5">
        <w:rPr>
          <w:rFonts w:hint="eastAsia"/>
        </w:rPr>
        <w:t>第二十八条</w:t>
      </w:r>
      <w:r w:rsidRPr="005146C5">
        <w:rPr>
          <w:rFonts w:hint="eastAsia"/>
        </w:rPr>
        <w:t xml:space="preserve">  </w:t>
      </w:r>
      <w:r w:rsidRPr="005146C5">
        <w:t>对股权奖励分配方案有争议的，由所在学院牵头协商处理；涉及到两个以上学院的，由</w:t>
      </w:r>
      <w:r w:rsidRPr="005146C5">
        <w:rPr>
          <w:rFonts w:hint="eastAsia"/>
        </w:rPr>
        <w:t>产业管理办公室</w:t>
      </w:r>
      <w:r w:rsidRPr="005146C5">
        <w:t>、</w:t>
      </w:r>
      <w:r w:rsidRPr="005146C5">
        <w:rPr>
          <w:rFonts w:hint="eastAsia"/>
        </w:rPr>
        <w:t>北医控股</w:t>
      </w:r>
      <w:r w:rsidRPr="005146C5">
        <w:t>会同相关院系协商处理，协商不成的，报领导小组决定。</w:t>
      </w:r>
    </w:p>
    <w:p w:rsidR="00853978" w:rsidRPr="005146C5" w:rsidRDefault="00853978" w:rsidP="00853978">
      <w:pPr>
        <w:ind w:firstLine="482"/>
        <w:rPr>
          <w:b/>
        </w:rPr>
      </w:pPr>
      <w:r w:rsidRPr="005146C5">
        <w:rPr>
          <w:rFonts w:hint="eastAsia"/>
          <w:b/>
        </w:rPr>
        <w:t>第八章</w:t>
      </w:r>
      <w:r w:rsidRPr="005146C5">
        <w:rPr>
          <w:rFonts w:hint="eastAsia"/>
          <w:b/>
        </w:rPr>
        <w:t xml:space="preserve">  </w:t>
      </w:r>
      <w:r w:rsidRPr="005146C5">
        <w:rPr>
          <w:rFonts w:hint="eastAsia"/>
          <w:b/>
        </w:rPr>
        <w:t>附</w:t>
      </w:r>
      <w:r w:rsidRPr="005146C5">
        <w:rPr>
          <w:rFonts w:hint="eastAsia"/>
          <w:b/>
        </w:rPr>
        <w:t xml:space="preserve">  </w:t>
      </w:r>
      <w:r w:rsidRPr="005146C5">
        <w:rPr>
          <w:rFonts w:hint="eastAsia"/>
          <w:b/>
        </w:rPr>
        <w:t>则</w:t>
      </w:r>
    </w:p>
    <w:p w:rsidR="00853978" w:rsidRPr="005146C5" w:rsidRDefault="00853978" w:rsidP="00853978">
      <w:r w:rsidRPr="005146C5">
        <w:rPr>
          <w:rFonts w:hint="eastAsia"/>
        </w:rPr>
        <w:t>第二十九条</w:t>
      </w:r>
      <w:r w:rsidRPr="005146C5">
        <w:rPr>
          <w:rFonts w:hint="eastAsia"/>
          <w:b/>
          <w:bCs/>
        </w:rPr>
        <w:t xml:space="preserve">  </w:t>
      </w:r>
      <w:r w:rsidRPr="005146C5">
        <w:rPr>
          <w:rFonts w:hint="eastAsia"/>
        </w:rPr>
        <w:t>本办法自发布之日起施行。</w:t>
      </w:r>
    </w:p>
    <w:p w:rsidR="00853978" w:rsidRPr="005146C5" w:rsidRDefault="00853978" w:rsidP="00853978">
      <w:r w:rsidRPr="005146C5">
        <w:lastRenderedPageBreak/>
        <w:t>第三十条</w:t>
      </w:r>
      <w:r w:rsidRPr="005146C5">
        <w:t xml:space="preserve">  </w:t>
      </w:r>
      <w:r w:rsidRPr="005146C5">
        <w:rPr>
          <w:rFonts w:hint="eastAsia"/>
        </w:rPr>
        <w:t>各临床医院</w:t>
      </w:r>
      <w:r w:rsidRPr="005146C5">
        <w:t>参照本办法制定相应管理办法。</w:t>
      </w:r>
    </w:p>
    <w:p w:rsidR="00853978" w:rsidRDefault="00853978" w:rsidP="00853978">
      <w:r w:rsidRPr="005146C5">
        <w:rPr>
          <w:rFonts w:hint="eastAsia"/>
        </w:rPr>
        <w:t>第三十一条</w:t>
      </w:r>
      <w:r w:rsidRPr="005146C5">
        <w:rPr>
          <w:rFonts w:hint="eastAsia"/>
          <w:b/>
          <w:bCs/>
        </w:rPr>
        <w:t xml:space="preserve">  </w:t>
      </w:r>
      <w:r w:rsidRPr="005146C5">
        <w:rPr>
          <w:rFonts w:hint="eastAsia"/>
        </w:rPr>
        <w:t>本办法由产业管理办公室</w:t>
      </w:r>
      <w:r w:rsidRPr="005146C5">
        <w:rPr>
          <w:rFonts w:hint="eastAsia"/>
        </w:rPr>
        <w:t>/</w:t>
      </w:r>
      <w:r w:rsidRPr="005146C5">
        <w:rPr>
          <w:rFonts w:hint="eastAsia"/>
        </w:rPr>
        <w:t>技术转移办公室负责解释。</w:t>
      </w:r>
      <w:r>
        <w:br w:type="page"/>
      </w:r>
    </w:p>
    <w:p w:rsidR="00853978" w:rsidRPr="00A22DBB" w:rsidRDefault="00853978" w:rsidP="00853978"/>
    <w:p w:rsidR="00AC61B0" w:rsidRDefault="00853978" w:rsidP="00853978">
      <w:pPr>
        <w:pStyle w:val="2"/>
      </w:pPr>
      <w:bookmarkStart w:id="1215" w:name="_Toc27660752"/>
      <w:bookmarkStart w:id="1216" w:name="_Toc69977969"/>
      <w:bookmarkStart w:id="1217" w:name="_Toc70434714"/>
      <w:r w:rsidRPr="00CB3C9A">
        <w:rPr>
          <w:rFonts w:hint="eastAsia"/>
        </w:rPr>
        <w:t>北京大学医学部科技成果评估备案实施细则（试行</w:t>
      </w:r>
      <w:bookmarkStart w:id="1218" w:name="_Toc27660753"/>
      <w:bookmarkEnd w:id="1215"/>
      <w:r>
        <w:rPr>
          <w:rFonts w:hint="eastAsia"/>
        </w:rPr>
        <w:t>）</w:t>
      </w:r>
      <w:bookmarkEnd w:id="1217"/>
      <w:r>
        <w:rPr>
          <w:rFonts w:hint="eastAsia"/>
        </w:rPr>
        <w:t xml:space="preserve"> </w:t>
      </w:r>
      <w:r>
        <w:t xml:space="preserve">  </w:t>
      </w:r>
    </w:p>
    <w:p w:rsidR="00853978" w:rsidRPr="005E2C03" w:rsidRDefault="00853978" w:rsidP="00AC61B0">
      <w:pPr>
        <w:pStyle w:val="3"/>
        <w:ind w:firstLine="482"/>
      </w:pPr>
      <w:bookmarkStart w:id="1219" w:name="_Toc69980743"/>
      <w:bookmarkStart w:id="1220" w:name="_Toc69980997"/>
      <w:bookmarkStart w:id="1221" w:name="_Toc69981557"/>
      <w:bookmarkStart w:id="1222" w:name="_Toc70063642"/>
      <w:bookmarkStart w:id="1223" w:name="_Toc70063890"/>
      <w:bookmarkStart w:id="1224" w:name="_Toc70433078"/>
      <w:bookmarkStart w:id="1225" w:name="_Toc70433324"/>
      <w:bookmarkStart w:id="1226" w:name="_Toc70433570"/>
      <w:bookmarkStart w:id="1227" w:name="_Toc70434469"/>
      <w:bookmarkStart w:id="1228" w:name="_Toc70434715"/>
      <w:r w:rsidRPr="00CB3C9A">
        <w:rPr>
          <w:rFonts w:hint="eastAsia"/>
        </w:rPr>
        <w:t>北医〔</w:t>
      </w:r>
      <w:r w:rsidRPr="00CB3C9A">
        <w:rPr>
          <w:rFonts w:hint="eastAsia"/>
        </w:rPr>
        <w:t>2019</w:t>
      </w:r>
      <w:r w:rsidRPr="00CB3C9A">
        <w:rPr>
          <w:rFonts w:hint="eastAsia"/>
        </w:rPr>
        <w:t>〕部产字</w:t>
      </w:r>
      <w:r w:rsidRPr="00CB3C9A">
        <w:rPr>
          <w:rFonts w:hint="eastAsia"/>
        </w:rPr>
        <w:t>182</w:t>
      </w:r>
      <w:r w:rsidRPr="00CB3C9A">
        <w:rPr>
          <w:rFonts w:hint="eastAsia"/>
        </w:rPr>
        <w:t>号</w:t>
      </w:r>
      <w:bookmarkEnd w:id="1216"/>
      <w:bookmarkEnd w:id="1218"/>
      <w:bookmarkEnd w:id="1219"/>
      <w:bookmarkEnd w:id="1220"/>
      <w:bookmarkEnd w:id="1221"/>
      <w:bookmarkEnd w:id="1222"/>
      <w:bookmarkEnd w:id="1223"/>
      <w:bookmarkEnd w:id="1224"/>
      <w:bookmarkEnd w:id="1225"/>
      <w:bookmarkEnd w:id="1226"/>
      <w:bookmarkEnd w:id="1227"/>
      <w:bookmarkEnd w:id="1228"/>
    </w:p>
    <w:p w:rsidR="00853978" w:rsidRPr="00CB3C9A" w:rsidRDefault="00853978" w:rsidP="00853978"/>
    <w:p w:rsidR="00853978" w:rsidRPr="00CB3C9A" w:rsidRDefault="00853978" w:rsidP="00853978">
      <w:r w:rsidRPr="00CB3C9A">
        <w:rPr>
          <w:rFonts w:hint="eastAsia"/>
        </w:rPr>
        <w:t>第一条</w:t>
      </w:r>
      <w:r w:rsidRPr="00CB3C9A">
        <w:rPr>
          <w:rFonts w:hint="eastAsia"/>
        </w:rPr>
        <w:t>  </w:t>
      </w:r>
      <w:r w:rsidRPr="00CB3C9A">
        <w:rPr>
          <w:rFonts w:hint="eastAsia"/>
        </w:rPr>
        <w:t>为加强医学部国有资产管理，促进科技成果转化，规范科技成果价值评估和备案管理工作，根据《财政部关于印发〈中央部门所属高校国有资产处置管理补充规定〉的通知》（财资〔</w:t>
      </w:r>
      <w:r w:rsidRPr="00CB3C9A">
        <w:rPr>
          <w:rFonts w:hint="eastAsia"/>
        </w:rPr>
        <w:t>2017</w:t>
      </w:r>
      <w:r w:rsidRPr="00CB3C9A">
        <w:rPr>
          <w:rFonts w:hint="eastAsia"/>
        </w:rPr>
        <w:t>〕</w:t>
      </w:r>
      <w:r w:rsidRPr="00CB3C9A">
        <w:rPr>
          <w:rFonts w:hint="eastAsia"/>
        </w:rPr>
        <w:t>72</w:t>
      </w:r>
      <w:r w:rsidRPr="00CB3C9A">
        <w:rPr>
          <w:rFonts w:hint="eastAsia"/>
        </w:rPr>
        <w:t>号）、《财政部关于〈国有资产评估项目备案管理办法〉的补充通知》（财资〔</w:t>
      </w:r>
      <w:r w:rsidRPr="00CB3C9A">
        <w:rPr>
          <w:rFonts w:hint="eastAsia"/>
        </w:rPr>
        <w:t>2017</w:t>
      </w:r>
      <w:r w:rsidRPr="00CB3C9A">
        <w:rPr>
          <w:rFonts w:hint="eastAsia"/>
        </w:rPr>
        <w:t>〕</w:t>
      </w:r>
      <w:r w:rsidRPr="00CB3C9A">
        <w:rPr>
          <w:rFonts w:hint="eastAsia"/>
        </w:rPr>
        <w:t>70</w:t>
      </w:r>
      <w:r w:rsidRPr="00CB3C9A">
        <w:rPr>
          <w:rFonts w:hint="eastAsia"/>
        </w:rPr>
        <w:t>号）、《教育部直属高等学校国有资产管理暂行办法》（教财〔</w:t>
      </w:r>
      <w:r w:rsidRPr="00CB3C9A">
        <w:rPr>
          <w:rFonts w:hint="eastAsia"/>
        </w:rPr>
        <w:t>2012</w:t>
      </w:r>
      <w:r w:rsidRPr="00CB3C9A">
        <w:rPr>
          <w:rFonts w:hint="eastAsia"/>
        </w:rPr>
        <w:t>〕</w:t>
      </w:r>
      <w:r w:rsidRPr="00CB3C9A">
        <w:rPr>
          <w:rFonts w:hint="eastAsia"/>
        </w:rPr>
        <w:t>6</w:t>
      </w:r>
      <w:r w:rsidRPr="00CB3C9A">
        <w:rPr>
          <w:rFonts w:hint="eastAsia"/>
        </w:rPr>
        <w:t>号）、《教育部关于规范和加强直属高校国有资产管理的若干意见》（教财〔</w:t>
      </w:r>
      <w:r w:rsidRPr="00CB3C9A">
        <w:rPr>
          <w:rFonts w:hint="eastAsia"/>
        </w:rPr>
        <w:t>2017</w:t>
      </w:r>
      <w:r w:rsidRPr="00CB3C9A">
        <w:rPr>
          <w:rFonts w:hint="eastAsia"/>
        </w:rPr>
        <w:t>〕</w:t>
      </w:r>
      <w:r w:rsidRPr="00CB3C9A">
        <w:rPr>
          <w:rFonts w:hint="eastAsia"/>
        </w:rPr>
        <w:t>9</w:t>
      </w:r>
      <w:r w:rsidRPr="00CB3C9A">
        <w:rPr>
          <w:rFonts w:hint="eastAsia"/>
        </w:rPr>
        <w:t>号）、《北京大学技术转让管理办法》和《北京大学科技成果评估备案实施细则》等有关文件，制定本实施细则。</w:t>
      </w:r>
    </w:p>
    <w:p w:rsidR="00853978" w:rsidRPr="00CB3C9A" w:rsidRDefault="00853978" w:rsidP="00853978">
      <w:r w:rsidRPr="00CB3C9A">
        <w:rPr>
          <w:rFonts w:hint="eastAsia"/>
        </w:rPr>
        <w:t>第二条</w:t>
      </w:r>
      <w:r w:rsidRPr="00CB3C9A">
        <w:rPr>
          <w:rFonts w:hint="eastAsia"/>
        </w:rPr>
        <w:t>  </w:t>
      </w:r>
      <w:r w:rsidRPr="00CB3C9A">
        <w:rPr>
          <w:rFonts w:hint="eastAsia"/>
        </w:rPr>
        <w:t>本实施细则适用于医学部职务科技成果的价值评估和备案工作。</w:t>
      </w:r>
    </w:p>
    <w:p w:rsidR="00853978" w:rsidRPr="00CB3C9A" w:rsidRDefault="00853978" w:rsidP="00853978">
      <w:r w:rsidRPr="00CB3C9A">
        <w:rPr>
          <w:rFonts w:hint="eastAsia"/>
        </w:rPr>
        <w:t>第三条</w:t>
      </w:r>
      <w:r w:rsidRPr="00CB3C9A">
        <w:rPr>
          <w:rFonts w:hint="eastAsia"/>
        </w:rPr>
        <w:t>  </w:t>
      </w:r>
      <w:r w:rsidRPr="00CB3C9A">
        <w:rPr>
          <w:rFonts w:hint="eastAsia"/>
        </w:rPr>
        <w:t>北京大学医学部产业管理办公室负责组织开展医学部科技成果价值评估工作，北京大学医学部计划财务处国有资产管理办公室负责医学部科技成果资产评估备案工作。</w:t>
      </w:r>
    </w:p>
    <w:p w:rsidR="00853978" w:rsidRPr="00CB3C9A" w:rsidRDefault="00853978" w:rsidP="00853978">
      <w:r w:rsidRPr="00CB3C9A">
        <w:rPr>
          <w:rFonts w:hint="eastAsia"/>
        </w:rPr>
        <w:t>与医学部科技成果转化相关的非国有资产评估项目应当根据国家相关规定报上级主管部门备案。</w:t>
      </w:r>
    </w:p>
    <w:p w:rsidR="00853978" w:rsidRPr="00CB3C9A" w:rsidRDefault="00853978" w:rsidP="00853978">
      <w:r w:rsidRPr="00CB3C9A">
        <w:rPr>
          <w:rFonts w:hint="eastAsia"/>
        </w:rPr>
        <w:t>第四条</w:t>
      </w:r>
      <w:r w:rsidRPr="00CB3C9A">
        <w:rPr>
          <w:rFonts w:hint="eastAsia"/>
        </w:rPr>
        <w:t xml:space="preserve">  </w:t>
      </w:r>
      <w:r w:rsidRPr="00CB3C9A">
        <w:rPr>
          <w:rFonts w:hint="eastAsia"/>
        </w:rPr>
        <w:t>科技成果转化过程中，采用委托具有相应资质的资产评估机构对科技成果进行资产评估后定价的，应当办理资产评估备案手续。</w:t>
      </w:r>
    </w:p>
    <w:p w:rsidR="00853978" w:rsidRPr="00CB3C9A" w:rsidRDefault="00853978" w:rsidP="00853978">
      <w:r w:rsidRPr="00CB3C9A">
        <w:rPr>
          <w:rFonts w:hint="eastAsia"/>
        </w:rPr>
        <w:t>第五条</w:t>
      </w:r>
      <w:r w:rsidRPr="00CB3C9A">
        <w:rPr>
          <w:rFonts w:hint="eastAsia"/>
        </w:rPr>
        <w:t xml:space="preserve">  </w:t>
      </w:r>
      <w:r w:rsidRPr="00CB3C9A">
        <w:rPr>
          <w:rFonts w:hint="eastAsia"/>
        </w:rPr>
        <w:t>科技成果资产评估应委托具有相应资质的资产评估机构来进行，接受委托的资产评估机构应当是在中华人民共和国财政部和中国资产评估协会备案的具有相应资质的机构。</w:t>
      </w:r>
    </w:p>
    <w:p w:rsidR="00853978" w:rsidRPr="00CB3C9A" w:rsidRDefault="00853978" w:rsidP="00853978">
      <w:r w:rsidRPr="00CB3C9A">
        <w:rPr>
          <w:rFonts w:hint="eastAsia"/>
        </w:rPr>
        <w:t>第六条</w:t>
      </w:r>
      <w:r w:rsidRPr="00CB3C9A">
        <w:rPr>
          <w:rFonts w:hint="eastAsia"/>
        </w:rPr>
        <w:t xml:space="preserve">  </w:t>
      </w:r>
      <w:r w:rsidRPr="00CB3C9A">
        <w:rPr>
          <w:rFonts w:hint="eastAsia"/>
        </w:rPr>
        <w:t>办理科技成果资产评估备案应当按以下程序进行：</w:t>
      </w:r>
    </w:p>
    <w:p w:rsidR="00853978" w:rsidRPr="00CB3C9A" w:rsidRDefault="00853978" w:rsidP="00853978">
      <w:r w:rsidRPr="00CB3C9A">
        <w:rPr>
          <w:rFonts w:hint="eastAsia"/>
        </w:rPr>
        <w:t>1. </w:t>
      </w:r>
      <w:r w:rsidRPr="00CB3C9A">
        <w:rPr>
          <w:rFonts w:hint="eastAsia"/>
        </w:rPr>
        <w:t>资产评估机构出具资产评估报告后，由产业管理办公室进行审核。</w:t>
      </w:r>
    </w:p>
    <w:p w:rsidR="00853978" w:rsidRPr="00CB3C9A" w:rsidRDefault="00853978" w:rsidP="00853978">
      <w:r w:rsidRPr="00CB3C9A">
        <w:rPr>
          <w:rFonts w:hint="eastAsia"/>
        </w:rPr>
        <w:t>2. </w:t>
      </w:r>
      <w:r w:rsidRPr="00CB3C9A">
        <w:rPr>
          <w:rFonts w:hint="eastAsia"/>
        </w:rPr>
        <w:t>评估报告审核通过后，在该科技成果转化方案经医学部审批通过并经公示期满无异议后的</w:t>
      </w:r>
      <w:r w:rsidRPr="00CB3C9A">
        <w:rPr>
          <w:rFonts w:hint="eastAsia"/>
        </w:rPr>
        <w:t>10</w:t>
      </w:r>
      <w:r w:rsidRPr="00CB3C9A">
        <w:rPr>
          <w:rFonts w:hint="eastAsia"/>
        </w:rPr>
        <w:t>个工作日内，由产业管理办公室按照国有资产评估管理工作要求填写国有资产评估项目备案表（科技成果转化类），向计划财务处国有资产管理办公室提交相关备案材料。</w:t>
      </w:r>
    </w:p>
    <w:p w:rsidR="00853978" w:rsidRPr="00CB3C9A" w:rsidRDefault="00853978" w:rsidP="00853978">
      <w:r w:rsidRPr="00CB3C9A">
        <w:rPr>
          <w:rFonts w:hint="eastAsia"/>
        </w:rPr>
        <w:t>3. </w:t>
      </w:r>
      <w:r w:rsidRPr="00CB3C9A">
        <w:rPr>
          <w:rFonts w:hint="eastAsia"/>
        </w:rPr>
        <w:t>备案材料符合本细则要求的，计划财务处国有资产管理办公室应当在收到备案材料后</w:t>
      </w:r>
      <w:r w:rsidRPr="00CB3C9A">
        <w:rPr>
          <w:rFonts w:hint="eastAsia"/>
        </w:rPr>
        <w:t>5</w:t>
      </w:r>
      <w:r w:rsidRPr="00CB3C9A">
        <w:rPr>
          <w:rFonts w:hint="eastAsia"/>
        </w:rPr>
        <w:t>个工作日内向北京大学国有资产管理委员会办公室提交相关备案材料。备案材料不符合本实施细则要求的，由计划财务处国有资产管理办公</w:t>
      </w:r>
      <w:r w:rsidRPr="00CB3C9A">
        <w:rPr>
          <w:rFonts w:hint="eastAsia"/>
        </w:rPr>
        <w:lastRenderedPageBreak/>
        <w:t>室将意见反馈至产业管理办公室，由产业管理办公室根据反馈意见补充材料后再申报。</w:t>
      </w:r>
    </w:p>
    <w:p w:rsidR="00853978" w:rsidRPr="00CB3C9A" w:rsidRDefault="00853978" w:rsidP="00853978">
      <w:r w:rsidRPr="00CB3C9A">
        <w:rPr>
          <w:rFonts w:hint="eastAsia"/>
        </w:rPr>
        <w:t>4.</w:t>
      </w:r>
      <w:r w:rsidRPr="00CB3C9A">
        <w:rPr>
          <w:rFonts w:hint="eastAsia"/>
        </w:rPr>
        <w:t>完成备案手续后，计划财务处国有资产管理办公室将一份签字盖章的国有资产评估项目备案表（科技成果转化类），返回产业管理办公室留存。</w:t>
      </w:r>
    </w:p>
    <w:p w:rsidR="00853978" w:rsidRPr="00CB3C9A" w:rsidRDefault="00853978" w:rsidP="00853978">
      <w:r w:rsidRPr="00CB3C9A">
        <w:rPr>
          <w:rFonts w:hint="eastAsia"/>
        </w:rPr>
        <w:t>5. </w:t>
      </w:r>
      <w:r w:rsidRPr="00CB3C9A">
        <w:rPr>
          <w:rFonts w:hint="eastAsia"/>
        </w:rPr>
        <w:t>审核未通过的评估报告，按照未通过意见，重新委托评估机构评估。</w:t>
      </w:r>
    </w:p>
    <w:p w:rsidR="00853978" w:rsidRPr="00CB3C9A" w:rsidRDefault="00853978" w:rsidP="00853978">
      <w:r w:rsidRPr="00CB3C9A">
        <w:rPr>
          <w:rFonts w:hint="eastAsia"/>
        </w:rPr>
        <w:t>第七条</w:t>
      </w:r>
      <w:r w:rsidRPr="00CB3C9A">
        <w:rPr>
          <w:rFonts w:hint="eastAsia"/>
        </w:rPr>
        <w:t xml:space="preserve">  </w:t>
      </w:r>
      <w:r w:rsidRPr="00CB3C9A">
        <w:rPr>
          <w:rFonts w:hint="eastAsia"/>
        </w:rPr>
        <w:t>办理科技成果资产评估备案应当提交以下材料：</w:t>
      </w:r>
    </w:p>
    <w:p w:rsidR="00853978" w:rsidRPr="00CB3C9A" w:rsidRDefault="00853978" w:rsidP="00853978">
      <w:r w:rsidRPr="00CB3C9A">
        <w:rPr>
          <w:rFonts w:hint="eastAsia"/>
        </w:rPr>
        <w:t>1. </w:t>
      </w:r>
      <w:r w:rsidRPr="00CB3C9A">
        <w:rPr>
          <w:rFonts w:hint="eastAsia"/>
        </w:rPr>
        <w:t>备案申请文件（包括开展资产评估的原因、资产评估基准日、资产评估委托方、中介机构、资产评估结果以及其他需说明的事项等资料）。</w:t>
      </w:r>
    </w:p>
    <w:p w:rsidR="00853978" w:rsidRPr="00CB3C9A" w:rsidRDefault="00853978" w:rsidP="00853978">
      <w:r w:rsidRPr="00CB3C9A">
        <w:rPr>
          <w:rFonts w:hint="eastAsia"/>
        </w:rPr>
        <w:t>2. </w:t>
      </w:r>
      <w:r w:rsidRPr="00CB3C9A">
        <w:rPr>
          <w:rFonts w:hint="eastAsia"/>
        </w:rPr>
        <w:t>国有资产评估项目备案表（科技成果转化类）。</w:t>
      </w:r>
    </w:p>
    <w:p w:rsidR="00853978" w:rsidRPr="00CB3C9A" w:rsidRDefault="00853978" w:rsidP="00853978">
      <w:r w:rsidRPr="00CB3C9A">
        <w:rPr>
          <w:rFonts w:hint="eastAsia"/>
        </w:rPr>
        <w:t>3. </w:t>
      </w:r>
      <w:r w:rsidRPr="00CB3C9A">
        <w:rPr>
          <w:rFonts w:hint="eastAsia"/>
        </w:rPr>
        <w:t>与资产评估项目相对应的经济行为批准文件。</w:t>
      </w:r>
    </w:p>
    <w:p w:rsidR="00853978" w:rsidRPr="00CB3C9A" w:rsidRDefault="00853978" w:rsidP="00853978">
      <w:r w:rsidRPr="00CB3C9A">
        <w:rPr>
          <w:rFonts w:hint="eastAsia"/>
        </w:rPr>
        <w:t>4. </w:t>
      </w:r>
      <w:r w:rsidRPr="00CB3C9A">
        <w:rPr>
          <w:rFonts w:hint="eastAsia"/>
        </w:rPr>
        <w:t>资产评估报告（评估报告书、评估说明和评估明细表等）。</w:t>
      </w:r>
    </w:p>
    <w:p w:rsidR="00853978" w:rsidRPr="00CB3C9A" w:rsidRDefault="00853978" w:rsidP="00853978">
      <w:r w:rsidRPr="00CB3C9A">
        <w:rPr>
          <w:rFonts w:hint="eastAsia"/>
        </w:rPr>
        <w:t>5. </w:t>
      </w:r>
      <w:r w:rsidRPr="00CB3C9A">
        <w:rPr>
          <w:rFonts w:hint="eastAsia"/>
        </w:rPr>
        <w:t>科技成果的相关证书或资料。</w:t>
      </w:r>
    </w:p>
    <w:p w:rsidR="00853978" w:rsidRPr="00CB3C9A" w:rsidRDefault="00853978" w:rsidP="00853978">
      <w:r w:rsidRPr="00CB3C9A">
        <w:rPr>
          <w:rFonts w:hint="eastAsia"/>
        </w:rPr>
        <w:t>6. </w:t>
      </w:r>
      <w:r w:rsidRPr="00CB3C9A">
        <w:rPr>
          <w:rFonts w:hint="eastAsia"/>
        </w:rPr>
        <w:t>其他材料。</w:t>
      </w:r>
    </w:p>
    <w:p w:rsidR="00853978" w:rsidRPr="00CB3C9A" w:rsidRDefault="00853978" w:rsidP="00853978">
      <w:r w:rsidRPr="00CB3C9A">
        <w:rPr>
          <w:rFonts w:hint="eastAsia"/>
        </w:rPr>
        <w:t>第八条</w:t>
      </w:r>
      <w:r w:rsidRPr="00CB3C9A">
        <w:rPr>
          <w:rFonts w:hint="eastAsia"/>
        </w:rPr>
        <w:t xml:space="preserve">  </w:t>
      </w:r>
      <w:r w:rsidRPr="00CB3C9A">
        <w:rPr>
          <w:rFonts w:hint="eastAsia"/>
        </w:rPr>
        <w:t>评估备案完成后，需要对评估结果进行变更的，产业管理办公室应当按本细则第六条规定向计划财务处国有资产管理办公室重新办理备案手续。</w:t>
      </w:r>
    </w:p>
    <w:p w:rsidR="00853978" w:rsidRPr="00CB3C9A" w:rsidRDefault="00853978" w:rsidP="00853978">
      <w:r w:rsidRPr="00CB3C9A">
        <w:rPr>
          <w:rFonts w:hint="eastAsia"/>
        </w:rPr>
        <w:t>第九条</w:t>
      </w:r>
      <w:r w:rsidRPr="00CB3C9A">
        <w:rPr>
          <w:rFonts w:hint="eastAsia"/>
        </w:rPr>
        <w:t xml:space="preserve">  </w:t>
      </w:r>
      <w:r w:rsidRPr="00CB3C9A">
        <w:rPr>
          <w:rFonts w:hint="eastAsia"/>
        </w:rPr>
        <w:t>医学部建立科技成果资产评估备案统计报告制度。计划财务处国有资产管理办公室应于下一年初</w:t>
      </w:r>
      <w:r w:rsidRPr="00CB3C9A">
        <w:rPr>
          <w:rFonts w:hint="eastAsia"/>
        </w:rPr>
        <w:t>15</w:t>
      </w:r>
      <w:r w:rsidRPr="00CB3C9A">
        <w:rPr>
          <w:rFonts w:hint="eastAsia"/>
        </w:rPr>
        <w:t>个工作日内，将本年度科技成果评估项目备案情况明细表报送北京大学国有资产管理委员会办公室。</w:t>
      </w:r>
    </w:p>
    <w:p w:rsidR="00853978" w:rsidRPr="00CB3C9A" w:rsidRDefault="00853978" w:rsidP="00853978">
      <w:r w:rsidRPr="00CB3C9A">
        <w:rPr>
          <w:rFonts w:hint="eastAsia"/>
        </w:rPr>
        <w:t>第十条</w:t>
      </w:r>
      <w:r w:rsidRPr="00CB3C9A">
        <w:rPr>
          <w:rFonts w:hint="eastAsia"/>
        </w:rPr>
        <w:t xml:space="preserve">  </w:t>
      </w:r>
      <w:r w:rsidRPr="00CB3C9A">
        <w:rPr>
          <w:rFonts w:hint="eastAsia"/>
        </w:rPr>
        <w:t>北京大学医学部产业管理办公室应根据学校档案管理相关规定做好科技成果评估档案管理工作。</w:t>
      </w:r>
    </w:p>
    <w:p w:rsidR="00853978" w:rsidRPr="00CB3C9A" w:rsidRDefault="00853978" w:rsidP="00853978">
      <w:r w:rsidRPr="00CB3C9A">
        <w:rPr>
          <w:rFonts w:hint="eastAsia"/>
        </w:rPr>
        <w:t>第十一条</w:t>
      </w:r>
      <w:r w:rsidRPr="00CB3C9A">
        <w:rPr>
          <w:rFonts w:hint="eastAsia"/>
        </w:rPr>
        <w:t xml:space="preserve">  </w:t>
      </w:r>
      <w:r w:rsidRPr="00CB3C9A">
        <w:rPr>
          <w:rFonts w:hint="eastAsia"/>
        </w:rPr>
        <w:t>本实施细则自发布之日起施行。</w:t>
      </w:r>
    </w:p>
    <w:p w:rsidR="00853978" w:rsidRDefault="00853978" w:rsidP="00853978">
      <w:r w:rsidRPr="00CB3C9A">
        <w:rPr>
          <w:rFonts w:hint="eastAsia"/>
        </w:rPr>
        <w:t>第十二条</w:t>
      </w:r>
      <w:r w:rsidRPr="00CB3C9A">
        <w:rPr>
          <w:rFonts w:hint="eastAsia"/>
        </w:rPr>
        <w:t xml:space="preserve">  </w:t>
      </w:r>
      <w:r w:rsidRPr="00CB3C9A">
        <w:rPr>
          <w:rFonts w:hint="eastAsia"/>
        </w:rPr>
        <w:t>本实施细则由北京大学医学部产业管理办公室</w:t>
      </w:r>
      <w:r w:rsidRPr="00CB3C9A">
        <w:rPr>
          <w:rFonts w:hint="eastAsia"/>
        </w:rPr>
        <w:t>/</w:t>
      </w:r>
      <w:r w:rsidRPr="00CB3C9A">
        <w:rPr>
          <w:rFonts w:hint="eastAsia"/>
        </w:rPr>
        <w:t>技术转移办公室和医学部国有资产管理办公室负责解释。</w:t>
      </w:r>
    </w:p>
    <w:p w:rsidR="00853978" w:rsidRDefault="00853978">
      <w:pPr>
        <w:spacing w:line="240" w:lineRule="auto"/>
        <w:ind w:firstLineChars="0" w:firstLine="0"/>
      </w:pPr>
      <w:r>
        <w:br w:type="page"/>
      </w:r>
    </w:p>
    <w:p w:rsidR="000B1468" w:rsidRDefault="000B1468" w:rsidP="007B05B7">
      <w:pPr>
        <w:ind w:firstLineChars="0" w:firstLine="0"/>
      </w:pPr>
    </w:p>
    <w:p w:rsidR="000B1468" w:rsidRPr="000B1468" w:rsidRDefault="000B1468" w:rsidP="000B1468"/>
    <w:p w:rsidR="00AC61B0" w:rsidRDefault="00753D3C" w:rsidP="00AC61B0">
      <w:pPr>
        <w:pStyle w:val="2"/>
      </w:pPr>
      <w:bookmarkStart w:id="1229" w:name="_Toc69977970"/>
      <w:bookmarkStart w:id="1230" w:name="_Toc70434716"/>
      <w:r w:rsidRPr="00853978">
        <w:rPr>
          <w:rFonts w:hint="eastAsia"/>
        </w:rPr>
        <w:t>关于成立北京大学医学部科技成果转化工作领导小组的通知</w:t>
      </w:r>
      <w:bookmarkEnd w:id="1230"/>
      <w:r w:rsidR="00853978" w:rsidRPr="00853978">
        <w:rPr>
          <w:rFonts w:hint="eastAsia"/>
        </w:rPr>
        <w:t xml:space="preserve"> </w:t>
      </w:r>
      <w:r w:rsidR="00853978" w:rsidRPr="00853978">
        <w:t xml:space="preserve">  </w:t>
      </w:r>
    </w:p>
    <w:p w:rsidR="00753D3C" w:rsidRPr="00AC61B0" w:rsidRDefault="00753D3C" w:rsidP="00AC61B0">
      <w:pPr>
        <w:pStyle w:val="3"/>
        <w:ind w:firstLine="482"/>
      </w:pPr>
      <w:bookmarkStart w:id="1231" w:name="_Toc69980745"/>
      <w:bookmarkStart w:id="1232" w:name="_Toc69980999"/>
      <w:bookmarkStart w:id="1233" w:name="_Toc69981559"/>
      <w:bookmarkStart w:id="1234" w:name="_Toc70063644"/>
      <w:bookmarkStart w:id="1235" w:name="_Toc70063892"/>
      <w:bookmarkStart w:id="1236" w:name="_Toc70433080"/>
      <w:bookmarkStart w:id="1237" w:name="_Toc70433326"/>
      <w:bookmarkStart w:id="1238" w:name="_Toc70433572"/>
      <w:bookmarkStart w:id="1239" w:name="_Toc70434471"/>
      <w:bookmarkStart w:id="1240" w:name="_Toc70434717"/>
      <w:r w:rsidRPr="00AC61B0">
        <w:rPr>
          <w:rFonts w:hint="eastAsia"/>
        </w:rPr>
        <w:t>北医〔</w:t>
      </w:r>
      <w:r w:rsidRPr="00AC61B0">
        <w:rPr>
          <w:rFonts w:hint="eastAsia"/>
        </w:rPr>
        <w:t>2019</w:t>
      </w:r>
      <w:r w:rsidRPr="00AC61B0">
        <w:rPr>
          <w:rFonts w:hint="eastAsia"/>
        </w:rPr>
        <w:t>〕部产字</w:t>
      </w:r>
      <w:r w:rsidRPr="00AC61B0">
        <w:rPr>
          <w:rFonts w:hint="eastAsia"/>
        </w:rPr>
        <w:t>70</w:t>
      </w:r>
      <w:r w:rsidRPr="00AC61B0">
        <w:rPr>
          <w:rFonts w:hint="eastAsia"/>
        </w:rPr>
        <w:t>号</w:t>
      </w:r>
      <w:bookmarkEnd w:id="1229"/>
      <w:bookmarkEnd w:id="1231"/>
      <w:bookmarkEnd w:id="1232"/>
      <w:bookmarkEnd w:id="1233"/>
      <w:bookmarkEnd w:id="1234"/>
      <w:bookmarkEnd w:id="1235"/>
      <w:bookmarkEnd w:id="1236"/>
      <w:bookmarkEnd w:id="1237"/>
      <w:bookmarkEnd w:id="1238"/>
      <w:bookmarkEnd w:id="1239"/>
      <w:bookmarkEnd w:id="1240"/>
    </w:p>
    <w:p w:rsidR="00753D3C" w:rsidRDefault="00753D3C" w:rsidP="00753D3C">
      <w:pPr>
        <w:ind w:firstLineChars="0" w:firstLine="0"/>
        <w:jc w:val="center"/>
        <w:rPr>
          <w:rFonts w:asciiTheme="minorEastAsia" w:eastAsiaTheme="minorEastAsia" w:hAnsiTheme="minorEastAsia"/>
        </w:rPr>
      </w:pPr>
    </w:p>
    <w:p w:rsidR="00753D3C" w:rsidRDefault="00753D3C" w:rsidP="00753D3C">
      <w:pPr>
        <w:ind w:firstLineChars="0" w:firstLine="0"/>
        <w:jc w:val="center"/>
        <w:rPr>
          <w:rFonts w:asciiTheme="minorEastAsia" w:eastAsiaTheme="minorEastAsia" w:hAnsiTheme="minorEastAsia"/>
        </w:rPr>
      </w:pPr>
    </w:p>
    <w:p w:rsidR="00753D3C" w:rsidRDefault="00753D3C" w:rsidP="00753D3C">
      <w:pPr>
        <w:ind w:firstLineChars="0" w:firstLine="0"/>
        <w:rPr>
          <w:rFonts w:asciiTheme="minorEastAsia" w:eastAsiaTheme="minorEastAsia" w:hAnsiTheme="minorEastAsia"/>
        </w:rPr>
      </w:pPr>
      <w:r>
        <w:rPr>
          <w:rFonts w:asciiTheme="minorEastAsia" w:eastAsiaTheme="minorEastAsia" w:hAnsiTheme="minorEastAsia" w:hint="eastAsia"/>
        </w:rPr>
        <w:t>各学院、医院，机关各部、处及直属单位：</w:t>
      </w:r>
    </w:p>
    <w:p w:rsidR="00753D3C" w:rsidRDefault="00753D3C" w:rsidP="00753D3C">
      <w:pPr>
        <w:ind w:firstLineChars="0" w:firstLine="0"/>
        <w:rPr>
          <w:rFonts w:asciiTheme="minorEastAsia" w:eastAsiaTheme="minorEastAsia" w:hAnsiTheme="minorEastAsia"/>
        </w:rPr>
      </w:pPr>
    </w:p>
    <w:p w:rsidR="00753D3C" w:rsidRDefault="00753D3C" w:rsidP="00753D3C">
      <w:pPr>
        <w:rPr>
          <w:rFonts w:asciiTheme="minorEastAsia" w:eastAsiaTheme="minorEastAsia" w:hAnsiTheme="minorEastAsia"/>
        </w:rPr>
      </w:pPr>
      <w:r>
        <w:rPr>
          <w:rFonts w:asciiTheme="minorEastAsia" w:eastAsiaTheme="minorEastAsia" w:hAnsiTheme="minorEastAsia" w:hint="eastAsia"/>
        </w:rPr>
        <w:t>为全面贯彻《中华人民共和国促进科技成果转化法》，落实国务院、教育部、科技部等关于加强高校科技成果转移转化工作的要求，进一步加强医学部科技成果转化工作，建立健全相关工作机制，经2019年3月25日医学部第7次部务办公会研究决定，成立北京大学医学部科技成果转化工作领导小组。领导小组名单如下:</w:t>
      </w:r>
    </w:p>
    <w:p w:rsidR="00753D3C" w:rsidRDefault="00753D3C" w:rsidP="00753D3C">
      <w:pPr>
        <w:spacing w:beforeLines="50" w:before="156"/>
        <w:rPr>
          <w:rFonts w:asciiTheme="minorEastAsia" w:eastAsiaTheme="minorEastAsia" w:hAnsiTheme="minorEastAsia"/>
        </w:rPr>
      </w:pPr>
      <w:r>
        <w:rPr>
          <w:rFonts w:asciiTheme="minorEastAsia" w:eastAsiaTheme="minorEastAsia" w:hAnsiTheme="minorEastAsia" w:hint="eastAsia"/>
        </w:rPr>
        <w:t>组长：詹启敏</w:t>
      </w:r>
    </w:p>
    <w:p w:rsidR="00753D3C" w:rsidRDefault="00753D3C" w:rsidP="00753D3C">
      <w:pPr>
        <w:rPr>
          <w:rFonts w:asciiTheme="minorEastAsia" w:eastAsiaTheme="minorEastAsia" w:hAnsiTheme="minorEastAsia"/>
        </w:rPr>
      </w:pPr>
      <w:r>
        <w:rPr>
          <w:rFonts w:asciiTheme="minorEastAsia" w:eastAsiaTheme="minorEastAsia" w:hAnsiTheme="minorEastAsia" w:hint="eastAsia"/>
        </w:rPr>
        <w:t>副组长：肖渊、张宁</w:t>
      </w:r>
    </w:p>
    <w:p w:rsidR="00753D3C" w:rsidRDefault="00753D3C" w:rsidP="00753D3C">
      <w:pPr>
        <w:rPr>
          <w:rFonts w:asciiTheme="minorEastAsia" w:eastAsiaTheme="minorEastAsia" w:hAnsiTheme="minorEastAsia"/>
        </w:rPr>
      </w:pPr>
      <w:r>
        <w:rPr>
          <w:rFonts w:asciiTheme="minorEastAsia" w:eastAsiaTheme="minorEastAsia" w:hAnsiTheme="minorEastAsia" w:hint="eastAsia"/>
        </w:rPr>
        <w:t>成员：(以姓氏笔画为序)</w:t>
      </w:r>
    </w:p>
    <w:p w:rsidR="00753D3C" w:rsidRDefault="00753D3C" w:rsidP="00753D3C">
      <w:pPr>
        <w:ind w:firstLineChars="400" w:firstLine="960"/>
        <w:rPr>
          <w:rFonts w:asciiTheme="minorEastAsia" w:eastAsiaTheme="minorEastAsia" w:hAnsiTheme="minorEastAsia"/>
        </w:rPr>
      </w:pPr>
      <w:r>
        <w:rPr>
          <w:rFonts w:asciiTheme="minorEastAsia" w:eastAsiaTheme="minorEastAsia" w:hAnsiTheme="minorEastAsia" w:hint="eastAsia"/>
        </w:rPr>
        <w:t>冯丹妹、吕廷煜、安红波、沈娟、张娟</w:t>
      </w:r>
    </w:p>
    <w:p w:rsidR="00753D3C" w:rsidRDefault="00753D3C" w:rsidP="00753D3C">
      <w:pPr>
        <w:ind w:firstLineChars="400" w:firstLine="960"/>
        <w:rPr>
          <w:rFonts w:asciiTheme="minorEastAsia" w:eastAsiaTheme="minorEastAsia" w:hAnsiTheme="minorEastAsia"/>
        </w:rPr>
      </w:pPr>
      <w:r>
        <w:rPr>
          <w:rFonts w:asciiTheme="minorEastAsia" w:eastAsiaTheme="minorEastAsia" w:hAnsiTheme="minorEastAsia" w:hint="eastAsia"/>
        </w:rPr>
        <w:t>张骞、胡婷、韩鸿宾、戴清</w:t>
      </w:r>
    </w:p>
    <w:p w:rsidR="00753D3C" w:rsidRDefault="00753D3C" w:rsidP="00753D3C">
      <w:pPr>
        <w:spacing w:beforeLines="50" w:before="156"/>
        <w:rPr>
          <w:rFonts w:asciiTheme="minorEastAsia" w:eastAsiaTheme="minorEastAsia" w:hAnsiTheme="minorEastAsia"/>
        </w:rPr>
      </w:pPr>
      <w:r>
        <w:rPr>
          <w:rFonts w:asciiTheme="minorEastAsia" w:eastAsiaTheme="minorEastAsia" w:hAnsiTheme="minorEastAsia" w:hint="eastAsia"/>
        </w:rPr>
        <w:t>领导小组办公室设在产业管理办公室，承担领导小组日常工作，办公室主任由沈娟兼任。</w:t>
      </w:r>
    </w:p>
    <w:p w:rsidR="00753D3C" w:rsidRDefault="00753D3C" w:rsidP="00753D3C">
      <w:pPr>
        <w:rPr>
          <w:rFonts w:asciiTheme="minorEastAsia" w:eastAsiaTheme="minorEastAsia" w:hAnsiTheme="minorEastAsia"/>
        </w:rPr>
      </w:pPr>
    </w:p>
    <w:p w:rsidR="00753D3C" w:rsidRDefault="00753D3C" w:rsidP="00753D3C">
      <w:pPr>
        <w:jc w:val="right"/>
        <w:rPr>
          <w:rFonts w:asciiTheme="minorEastAsia" w:eastAsiaTheme="minorEastAsia" w:hAnsiTheme="minorEastAsia"/>
        </w:rPr>
      </w:pPr>
      <w:r>
        <w:rPr>
          <w:rFonts w:asciiTheme="minorEastAsia" w:eastAsiaTheme="minorEastAsia" w:hAnsiTheme="minorEastAsia" w:hint="eastAsia"/>
        </w:rPr>
        <w:t>北京大学医学部</w:t>
      </w:r>
    </w:p>
    <w:p w:rsidR="00753D3C" w:rsidRDefault="00753D3C" w:rsidP="00514BE0">
      <w:pPr>
        <w:jc w:val="right"/>
        <w:rPr>
          <w:rFonts w:asciiTheme="minorEastAsia" w:eastAsiaTheme="minorEastAsia" w:hAnsiTheme="minorEastAsia"/>
        </w:rPr>
      </w:pPr>
      <w:r>
        <w:rPr>
          <w:rFonts w:asciiTheme="minorEastAsia" w:eastAsiaTheme="minorEastAsia" w:hAnsiTheme="minorEastAsia" w:hint="eastAsia"/>
        </w:rPr>
        <w:t>2019年3月28日</w:t>
      </w:r>
    </w:p>
    <w:p w:rsidR="00514BE0" w:rsidRDefault="00514BE0" w:rsidP="00514BE0">
      <w:pPr>
        <w:jc w:val="right"/>
        <w:rPr>
          <w:rFonts w:asciiTheme="minorEastAsia" w:eastAsiaTheme="minorEastAsia" w:hAnsiTheme="minorEastAsia"/>
        </w:rPr>
      </w:pPr>
    </w:p>
    <w:p w:rsidR="00E37EBA" w:rsidRDefault="00753D3C" w:rsidP="00E37EBA">
      <w:pPr>
        <w:pStyle w:val="2"/>
      </w:pPr>
      <w:r>
        <w:br w:type="page"/>
      </w:r>
      <w:bookmarkStart w:id="1241" w:name="_Toc27660747"/>
    </w:p>
    <w:p w:rsidR="00E37EBA" w:rsidRDefault="00E37EBA" w:rsidP="00E37EBA">
      <w:pPr>
        <w:pStyle w:val="1"/>
        <w:ind w:firstLine="562"/>
      </w:pPr>
      <w:bookmarkStart w:id="1242" w:name="_Toc69977971"/>
      <w:bookmarkStart w:id="1243" w:name="_Toc70434718"/>
      <w:r>
        <w:rPr>
          <w:rFonts w:hint="eastAsia"/>
        </w:rPr>
        <w:lastRenderedPageBreak/>
        <w:t>（二）校园标识</w:t>
      </w:r>
      <w:bookmarkEnd w:id="1242"/>
      <w:bookmarkEnd w:id="1243"/>
    </w:p>
    <w:p w:rsidR="00547DC5" w:rsidRDefault="00E37EBA" w:rsidP="00E37EBA">
      <w:pPr>
        <w:pStyle w:val="2"/>
      </w:pPr>
      <w:bookmarkStart w:id="1244" w:name="_Toc69977972"/>
      <w:bookmarkStart w:id="1245" w:name="_Toc70434719"/>
      <w:r w:rsidRPr="00A22DBB">
        <w:rPr>
          <w:rFonts w:hint="eastAsia"/>
        </w:rPr>
        <w:t>关于规范冠用北京大学（医学部）名称的规定</w:t>
      </w:r>
      <w:r w:rsidRPr="00A22DBB">
        <w:t>（</w:t>
      </w:r>
      <w:r w:rsidRPr="00A22DBB">
        <w:rPr>
          <w:rFonts w:hint="eastAsia"/>
        </w:rPr>
        <w:t>试行</w:t>
      </w:r>
      <w:r w:rsidRPr="00A22DBB">
        <w:t>）</w:t>
      </w:r>
      <w:bookmarkEnd w:id="1241"/>
      <w:bookmarkEnd w:id="1245"/>
      <w:r>
        <w:rPr>
          <w:rFonts w:hint="eastAsia"/>
        </w:rPr>
        <w:t xml:space="preserve"> </w:t>
      </w:r>
      <w:r>
        <w:t xml:space="preserve">   </w:t>
      </w:r>
    </w:p>
    <w:p w:rsidR="00E37EBA" w:rsidRDefault="00E37EBA" w:rsidP="00547DC5">
      <w:pPr>
        <w:pStyle w:val="3"/>
        <w:ind w:firstLine="482"/>
      </w:pPr>
      <w:bookmarkStart w:id="1246" w:name="_Toc69980748"/>
      <w:bookmarkStart w:id="1247" w:name="_Toc69981002"/>
      <w:bookmarkStart w:id="1248" w:name="_Toc69981562"/>
      <w:bookmarkStart w:id="1249" w:name="_Toc70063647"/>
      <w:bookmarkStart w:id="1250" w:name="_Toc70063895"/>
      <w:bookmarkStart w:id="1251" w:name="_Toc70433083"/>
      <w:bookmarkStart w:id="1252" w:name="_Toc70433329"/>
      <w:bookmarkStart w:id="1253" w:name="_Toc70433575"/>
      <w:bookmarkStart w:id="1254" w:name="_Toc70434474"/>
      <w:bookmarkStart w:id="1255" w:name="_Toc70434720"/>
      <w:r w:rsidRPr="00A22DBB">
        <w:rPr>
          <w:rFonts w:hint="eastAsia"/>
        </w:rPr>
        <w:t>（</w:t>
      </w:r>
      <w:r w:rsidRPr="00A22DBB">
        <w:rPr>
          <w:rFonts w:hint="eastAsia"/>
        </w:rPr>
        <w:t>2004</w:t>
      </w:r>
      <w:r w:rsidRPr="00A22DBB">
        <w:rPr>
          <w:rFonts w:hint="eastAsia"/>
        </w:rPr>
        <w:t>年</w:t>
      </w:r>
      <w:r w:rsidRPr="00A22DBB">
        <w:rPr>
          <w:rFonts w:hint="eastAsia"/>
        </w:rPr>
        <w:t>8</w:t>
      </w:r>
      <w:r w:rsidRPr="00A22DBB">
        <w:rPr>
          <w:rFonts w:hint="eastAsia"/>
        </w:rPr>
        <w:t>月</w:t>
      </w:r>
      <w:r w:rsidRPr="00A22DBB">
        <w:rPr>
          <w:rFonts w:hint="eastAsia"/>
        </w:rPr>
        <w:t>31</w:t>
      </w:r>
      <w:r w:rsidRPr="00A22DBB">
        <w:rPr>
          <w:rFonts w:hint="eastAsia"/>
        </w:rPr>
        <w:t>日医学部第</w:t>
      </w:r>
      <w:r w:rsidRPr="00A22DBB">
        <w:rPr>
          <w:rFonts w:hint="eastAsia"/>
        </w:rPr>
        <w:t>25</w:t>
      </w:r>
      <w:r w:rsidRPr="00A22DBB">
        <w:rPr>
          <w:rFonts w:hint="eastAsia"/>
        </w:rPr>
        <w:t>次部务办公会讨论通过）</w:t>
      </w:r>
      <w:bookmarkEnd w:id="1244"/>
      <w:bookmarkEnd w:id="1246"/>
      <w:bookmarkEnd w:id="1247"/>
      <w:bookmarkEnd w:id="1248"/>
      <w:bookmarkEnd w:id="1249"/>
      <w:bookmarkEnd w:id="1250"/>
      <w:bookmarkEnd w:id="1251"/>
      <w:bookmarkEnd w:id="1252"/>
      <w:bookmarkEnd w:id="1253"/>
      <w:bookmarkEnd w:id="1254"/>
      <w:bookmarkEnd w:id="1255"/>
    </w:p>
    <w:p w:rsidR="00E37EBA" w:rsidRPr="00A22DBB" w:rsidRDefault="00E37EBA" w:rsidP="00E37EBA"/>
    <w:p w:rsidR="00E37EBA" w:rsidRPr="00A22DBB" w:rsidRDefault="00E37EBA" w:rsidP="00E37EBA">
      <w:r w:rsidRPr="00A22DBB">
        <w:rPr>
          <w:rFonts w:hint="eastAsia"/>
        </w:rPr>
        <w:t>第一章</w:t>
      </w:r>
      <w:r w:rsidRPr="00A22DBB">
        <w:rPr>
          <w:rFonts w:hint="eastAsia"/>
        </w:rPr>
        <w:t xml:space="preserve"> </w:t>
      </w:r>
      <w:r w:rsidRPr="00A22DBB">
        <w:t xml:space="preserve"> </w:t>
      </w:r>
      <w:r w:rsidRPr="00A22DBB">
        <w:rPr>
          <w:rFonts w:hint="eastAsia"/>
        </w:rPr>
        <w:t>总</w:t>
      </w:r>
      <w:r>
        <w:rPr>
          <w:rFonts w:hint="eastAsia"/>
        </w:rPr>
        <w:t xml:space="preserve"> </w:t>
      </w:r>
      <w:r>
        <w:t xml:space="preserve"> </w:t>
      </w:r>
      <w:r w:rsidRPr="00A22DBB">
        <w:rPr>
          <w:rFonts w:hint="eastAsia"/>
        </w:rPr>
        <w:t>则</w:t>
      </w:r>
    </w:p>
    <w:p w:rsidR="00E37EBA" w:rsidRPr="00A22DBB" w:rsidRDefault="00E37EBA" w:rsidP="00E37EBA">
      <w:pPr>
        <w:ind w:firstLine="482"/>
      </w:pPr>
      <w:r w:rsidRPr="00A22DBB">
        <w:rPr>
          <w:rFonts w:hint="eastAsia"/>
          <w:b/>
        </w:rPr>
        <w:t>第一条</w:t>
      </w:r>
      <w:r w:rsidRPr="00A22DBB">
        <w:rPr>
          <w:rFonts w:hint="eastAsia"/>
        </w:rPr>
        <w:t xml:space="preserve"> </w:t>
      </w:r>
      <w:r w:rsidRPr="00A22DBB">
        <w:t xml:space="preserve"> </w:t>
      </w:r>
      <w:r w:rsidRPr="00A22DBB">
        <w:rPr>
          <w:rFonts w:hint="eastAsia"/>
        </w:rPr>
        <w:t>为了维护北京大学和北京大学医学部声誉和社会公众利益，规范使用北京大学（医学部）名称的行为，维护北京大学（医学部）权益，根据有关法律法规和政策以及北京大学相关规定，结合北京大学（医学部）实际情况，制定本规定。</w:t>
      </w:r>
    </w:p>
    <w:p w:rsidR="00E37EBA" w:rsidRPr="00A22DBB" w:rsidRDefault="00E37EBA" w:rsidP="00E37EBA">
      <w:pPr>
        <w:ind w:firstLine="482"/>
      </w:pPr>
      <w:r w:rsidRPr="00A22DBB">
        <w:rPr>
          <w:rFonts w:hint="eastAsia"/>
          <w:b/>
        </w:rPr>
        <w:t>第二条</w:t>
      </w:r>
      <w:r w:rsidRPr="00A22DBB">
        <w:rPr>
          <w:rFonts w:hint="eastAsia"/>
        </w:rPr>
        <w:t xml:space="preserve"> </w:t>
      </w:r>
      <w:r w:rsidRPr="00A22DBB">
        <w:t xml:space="preserve"> </w:t>
      </w:r>
      <w:r w:rsidRPr="00A22DBB">
        <w:rPr>
          <w:rFonts w:hint="eastAsia"/>
        </w:rPr>
        <w:t>本规定适用于北京大学医学部直属、挂靠单位、组织（包括研究院所）及附属、教学医院等在合作、交流当中，合作单位、组织和北京大学医学部管理的全资、控股、参股企业冠用北京大学（医学部）名称的行为。</w:t>
      </w:r>
    </w:p>
    <w:p w:rsidR="00E37EBA" w:rsidRPr="00A22DBB" w:rsidRDefault="00E37EBA" w:rsidP="00E37EBA">
      <w:pPr>
        <w:ind w:firstLine="482"/>
      </w:pPr>
      <w:r w:rsidRPr="00A22DBB">
        <w:rPr>
          <w:rFonts w:hint="eastAsia"/>
          <w:b/>
        </w:rPr>
        <w:t>第三条</w:t>
      </w:r>
      <w:r w:rsidRPr="00A22DBB">
        <w:rPr>
          <w:rFonts w:hint="eastAsia"/>
        </w:rPr>
        <w:t xml:space="preserve"> </w:t>
      </w:r>
      <w:r w:rsidRPr="00A22DBB">
        <w:t xml:space="preserve"> </w:t>
      </w:r>
      <w:r w:rsidRPr="00A22DBB">
        <w:rPr>
          <w:rFonts w:hint="eastAsia"/>
        </w:rPr>
        <w:t>冠用北京大学（医学部）名称既包括冠用北京大学名称，也包括冠用北京大学医学部名称。</w:t>
      </w:r>
      <w:r w:rsidRPr="00A22DBB">
        <w:rPr>
          <w:rFonts w:hint="eastAsia"/>
        </w:rPr>
        <w:t xml:space="preserve"> </w:t>
      </w:r>
      <w:r w:rsidRPr="00A22DBB">
        <w:rPr>
          <w:rFonts w:hint="eastAsia"/>
        </w:rPr>
        <w:t>北京大学名称包括北京大学中、英文的全称、简称及其汉语拼音与图形以及其它北京大学所独有的标识性文字与图案或其组合，如北京大学、北大、</w:t>
      </w:r>
      <w:r w:rsidRPr="00A22DBB">
        <w:rPr>
          <w:rFonts w:hint="eastAsia"/>
        </w:rPr>
        <w:t>Peking University</w:t>
      </w:r>
      <w:r w:rsidRPr="00A22DBB">
        <w:rPr>
          <w:rFonts w:hint="eastAsia"/>
        </w:rPr>
        <w:t>、</w:t>
      </w:r>
      <w:r w:rsidRPr="00A22DBB">
        <w:rPr>
          <w:rFonts w:hint="eastAsia"/>
        </w:rPr>
        <w:t>Beijingdaxue</w:t>
      </w:r>
      <w:r w:rsidRPr="00A22DBB">
        <w:rPr>
          <w:rFonts w:hint="eastAsia"/>
        </w:rPr>
        <w:t>、</w:t>
      </w:r>
      <w:r w:rsidRPr="00A22DBB">
        <w:rPr>
          <w:rFonts w:hint="eastAsia"/>
        </w:rPr>
        <w:t>Beijing University</w:t>
      </w:r>
      <w:r w:rsidRPr="00A22DBB">
        <w:rPr>
          <w:rFonts w:hint="eastAsia"/>
        </w:rPr>
        <w:t>、</w:t>
      </w:r>
      <w:r w:rsidRPr="00A22DBB">
        <w:rPr>
          <w:rFonts w:hint="eastAsia"/>
        </w:rPr>
        <w:t>PKU</w:t>
      </w:r>
      <w:r w:rsidRPr="00A22DBB">
        <w:rPr>
          <w:rFonts w:hint="eastAsia"/>
        </w:rPr>
        <w:t>、</w:t>
      </w:r>
      <w:r w:rsidRPr="00A22DBB">
        <w:rPr>
          <w:rFonts w:hint="eastAsia"/>
        </w:rPr>
        <w:t>BEIDA</w:t>
      </w:r>
      <w:r w:rsidRPr="00A22DBB">
        <w:rPr>
          <w:rFonts w:hint="eastAsia"/>
        </w:rPr>
        <w:t>等。</w:t>
      </w:r>
      <w:r w:rsidRPr="00A22DBB">
        <w:rPr>
          <w:rFonts w:hint="eastAsia"/>
        </w:rPr>
        <w:t xml:space="preserve"> </w:t>
      </w:r>
      <w:r w:rsidRPr="00A22DBB">
        <w:rPr>
          <w:rFonts w:hint="eastAsia"/>
        </w:rPr>
        <w:t>北京大学医学部名称包括北京大学医学部中、英文的全称、简称及其汉语拼音与图形以及其它北京大学所独有的标识性文字与图案或其组合，如北京大学医学部、北医、北京医科大学、北医大、</w:t>
      </w:r>
      <w:r w:rsidRPr="00A22DBB">
        <w:rPr>
          <w:rFonts w:hint="eastAsia"/>
        </w:rPr>
        <w:t>Peking University Health Science Center</w:t>
      </w:r>
      <w:r w:rsidRPr="00A22DBB">
        <w:rPr>
          <w:rFonts w:hint="eastAsia"/>
        </w:rPr>
        <w:t>、</w:t>
      </w:r>
      <w:r w:rsidRPr="00A22DBB">
        <w:rPr>
          <w:rFonts w:hint="eastAsia"/>
        </w:rPr>
        <w:t>BJMU</w:t>
      </w:r>
      <w:r w:rsidRPr="00A22DBB">
        <w:rPr>
          <w:rFonts w:hint="eastAsia"/>
        </w:rPr>
        <w:t>、</w:t>
      </w:r>
      <w:r w:rsidRPr="00A22DBB">
        <w:rPr>
          <w:rFonts w:hint="eastAsia"/>
        </w:rPr>
        <w:t xml:space="preserve">Beijing Medical University </w:t>
      </w:r>
      <w:r w:rsidRPr="00A22DBB">
        <w:rPr>
          <w:rFonts w:hint="eastAsia"/>
        </w:rPr>
        <w:t>、</w:t>
      </w:r>
      <w:r w:rsidRPr="00A22DBB">
        <w:rPr>
          <w:rFonts w:hint="eastAsia"/>
        </w:rPr>
        <w:t>BEIYI</w:t>
      </w:r>
      <w:r w:rsidRPr="00A22DBB">
        <w:rPr>
          <w:rFonts w:hint="eastAsia"/>
        </w:rPr>
        <w:t>等。</w:t>
      </w:r>
    </w:p>
    <w:p w:rsidR="00E37EBA" w:rsidRPr="00A22DBB" w:rsidRDefault="00E37EBA" w:rsidP="00E37EBA">
      <w:pPr>
        <w:ind w:firstLine="482"/>
      </w:pPr>
      <w:r w:rsidRPr="00A22DBB">
        <w:rPr>
          <w:rFonts w:hint="eastAsia"/>
          <w:b/>
        </w:rPr>
        <w:t>第四条</w:t>
      </w:r>
      <w:r w:rsidRPr="00A22DBB">
        <w:rPr>
          <w:rFonts w:hint="eastAsia"/>
        </w:rPr>
        <w:t xml:space="preserve"> </w:t>
      </w:r>
      <w:r w:rsidRPr="00A22DBB">
        <w:t xml:space="preserve"> </w:t>
      </w:r>
      <w:r w:rsidRPr="00A22DBB">
        <w:rPr>
          <w:rFonts w:hint="eastAsia"/>
        </w:rPr>
        <w:t>合作单位、组织既包括与北京大学医学部进行合作的单位、组织本身，也包括双方共同设立的单位、组织。</w:t>
      </w:r>
    </w:p>
    <w:p w:rsidR="00E37EBA" w:rsidRPr="00A22DBB" w:rsidRDefault="00E37EBA" w:rsidP="00E37EBA">
      <w:pPr>
        <w:ind w:firstLine="482"/>
      </w:pPr>
      <w:r w:rsidRPr="00A22DBB">
        <w:rPr>
          <w:rFonts w:hint="eastAsia"/>
          <w:b/>
        </w:rPr>
        <w:t>第五条</w:t>
      </w:r>
      <w:r w:rsidRPr="00A22DBB">
        <w:rPr>
          <w:rFonts w:hint="eastAsia"/>
        </w:rPr>
        <w:t xml:space="preserve"> </w:t>
      </w:r>
      <w:r w:rsidRPr="00A22DBB">
        <w:t xml:space="preserve"> </w:t>
      </w:r>
      <w:r w:rsidRPr="00A22DBB">
        <w:rPr>
          <w:rFonts w:hint="eastAsia"/>
        </w:rPr>
        <w:t>北京大学（医学部）名称使用既包括营利性使用，也包括非营利使用，但原则上不支持营利性使用；如有营利性使用则必须实行有偿制且应明确规定使用期限。</w:t>
      </w:r>
    </w:p>
    <w:p w:rsidR="00E37EBA" w:rsidRPr="00A22DBB" w:rsidRDefault="00E37EBA" w:rsidP="00E37EBA">
      <w:r w:rsidRPr="00A22DBB">
        <w:rPr>
          <w:rFonts w:hint="eastAsia"/>
        </w:rPr>
        <w:t>第二章</w:t>
      </w:r>
      <w:r w:rsidRPr="00A22DBB">
        <w:rPr>
          <w:rFonts w:hint="eastAsia"/>
        </w:rPr>
        <w:t xml:space="preserve"> </w:t>
      </w:r>
      <w:r w:rsidRPr="00A22DBB">
        <w:t xml:space="preserve"> </w:t>
      </w:r>
      <w:r w:rsidRPr="00A22DBB">
        <w:rPr>
          <w:rFonts w:hint="eastAsia"/>
        </w:rPr>
        <w:t>分则</w:t>
      </w:r>
    </w:p>
    <w:p w:rsidR="00E37EBA" w:rsidRPr="00A22DBB" w:rsidRDefault="00E37EBA" w:rsidP="00E37EBA">
      <w:pPr>
        <w:ind w:firstLine="482"/>
        <w:rPr>
          <w:b/>
        </w:rPr>
      </w:pPr>
      <w:r w:rsidRPr="00A22DBB">
        <w:rPr>
          <w:rFonts w:hint="eastAsia"/>
          <w:b/>
        </w:rPr>
        <w:t>第一节</w:t>
      </w:r>
      <w:r w:rsidRPr="00A22DBB">
        <w:rPr>
          <w:rFonts w:hint="eastAsia"/>
          <w:b/>
        </w:rPr>
        <w:t xml:space="preserve"> </w:t>
      </w:r>
      <w:r w:rsidRPr="00A22DBB">
        <w:rPr>
          <w:b/>
        </w:rPr>
        <w:t xml:space="preserve"> </w:t>
      </w:r>
      <w:r w:rsidRPr="00A22DBB">
        <w:rPr>
          <w:rFonts w:hint="eastAsia"/>
          <w:b/>
        </w:rPr>
        <w:t>北京大学医学部直属、挂靠单位、组织（包括研究院所）</w:t>
      </w:r>
    </w:p>
    <w:p w:rsidR="00E37EBA" w:rsidRPr="00A22DBB" w:rsidRDefault="00E37EBA" w:rsidP="00E37EBA">
      <w:pPr>
        <w:ind w:firstLine="482"/>
      </w:pPr>
      <w:r w:rsidRPr="00A22DBB">
        <w:rPr>
          <w:rFonts w:hint="eastAsia"/>
          <w:b/>
        </w:rPr>
        <w:t>第六条</w:t>
      </w:r>
      <w:r w:rsidRPr="00A22DBB">
        <w:rPr>
          <w:rFonts w:hint="eastAsia"/>
        </w:rPr>
        <w:t xml:space="preserve"> </w:t>
      </w:r>
      <w:r w:rsidRPr="00A22DBB">
        <w:t xml:space="preserve"> </w:t>
      </w:r>
      <w:r w:rsidRPr="00A22DBB">
        <w:rPr>
          <w:rFonts w:hint="eastAsia"/>
        </w:rPr>
        <w:t>北京大学医学部直属、挂靠单位、组织（包括研究院所）之合作单位、组织冠用北京大学（医学部）名称应符合以下条件：（一）合作单位、组织应以非营利性为目的；（二）合作单位、组织应以教学、科研为目的；（三）合作单位、组织的研究领域或方向应是北京大学（医学部）不具备或不足的；（四）合作单位、组织的负责人应由北京大学医学部委派或聘任；（五）合作双</w:t>
      </w:r>
      <w:r w:rsidRPr="00A22DBB">
        <w:rPr>
          <w:rFonts w:hint="eastAsia"/>
        </w:rPr>
        <w:lastRenderedPageBreak/>
        <w:t>方应当对设立目的、研究领域和方向、经费、人员以及研究成果等做出明确约定；（六）北京大学（医学部）认为应具备的其他条件。</w:t>
      </w:r>
    </w:p>
    <w:p w:rsidR="00E37EBA" w:rsidRPr="00A22DBB" w:rsidRDefault="00E37EBA" w:rsidP="00E37EBA">
      <w:pPr>
        <w:ind w:firstLine="482"/>
      </w:pPr>
      <w:r w:rsidRPr="00A22DBB">
        <w:rPr>
          <w:rFonts w:hint="eastAsia"/>
          <w:b/>
        </w:rPr>
        <w:t>第七条</w:t>
      </w:r>
      <w:r w:rsidRPr="00A22DBB">
        <w:rPr>
          <w:rFonts w:hint="eastAsia"/>
        </w:rPr>
        <w:t xml:space="preserve"> </w:t>
      </w:r>
      <w:r w:rsidRPr="00A22DBB">
        <w:t xml:space="preserve"> </w:t>
      </w:r>
      <w:r w:rsidRPr="00A22DBB">
        <w:rPr>
          <w:rFonts w:hint="eastAsia"/>
        </w:rPr>
        <w:t>合作单位、组织经费应以自筹为主，参与人员应当实行聘任制且不得占用北京大学（医学部）编制，北京大学（医学部）兼职人员除外。</w:t>
      </w:r>
    </w:p>
    <w:p w:rsidR="00E37EBA" w:rsidRPr="00A22DBB" w:rsidRDefault="00E37EBA" w:rsidP="00E37EBA">
      <w:pPr>
        <w:ind w:firstLine="482"/>
      </w:pPr>
      <w:r w:rsidRPr="00A22DBB">
        <w:rPr>
          <w:rFonts w:hint="eastAsia"/>
          <w:b/>
        </w:rPr>
        <w:t>第八条</w:t>
      </w:r>
      <w:r w:rsidRPr="00A22DBB">
        <w:rPr>
          <w:rFonts w:hint="eastAsia"/>
        </w:rPr>
        <w:t xml:space="preserve"> </w:t>
      </w:r>
      <w:r w:rsidRPr="00A22DBB">
        <w:t xml:space="preserve"> </w:t>
      </w:r>
      <w:r w:rsidRPr="00A22DBB">
        <w:rPr>
          <w:rFonts w:hint="eastAsia"/>
        </w:rPr>
        <w:t>合作单位、组织占用北京大学（医学部）资源应当实行有偿制，按已有规定办理。</w:t>
      </w:r>
    </w:p>
    <w:p w:rsidR="00E37EBA" w:rsidRPr="00A22DBB" w:rsidRDefault="00E37EBA" w:rsidP="00E37EBA">
      <w:pPr>
        <w:ind w:firstLine="482"/>
      </w:pPr>
      <w:r w:rsidRPr="00A22DBB">
        <w:rPr>
          <w:rFonts w:hint="eastAsia"/>
          <w:b/>
        </w:rPr>
        <w:t>第九条</w:t>
      </w:r>
      <w:r w:rsidRPr="00A22DBB">
        <w:rPr>
          <w:rFonts w:hint="eastAsia"/>
        </w:rPr>
        <w:t xml:space="preserve"> </w:t>
      </w:r>
      <w:r w:rsidRPr="00A22DBB">
        <w:t xml:space="preserve"> </w:t>
      </w:r>
      <w:r w:rsidRPr="00A22DBB">
        <w:rPr>
          <w:rFonts w:hint="eastAsia"/>
        </w:rPr>
        <w:t>合作单位、组织冠用北京大学（医学部）名称涉及教育和培训等适用已有规定。</w:t>
      </w:r>
    </w:p>
    <w:p w:rsidR="00E37EBA" w:rsidRPr="00A22DBB" w:rsidRDefault="00E37EBA" w:rsidP="00E37EBA">
      <w:pPr>
        <w:ind w:firstLine="482"/>
        <w:rPr>
          <w:b/>
        </w:rPr>
      </w:pPr>
      <w:r w:rsidRPr="00A22DBB">
        <w:rPr>
          <w:rFonts w:hint="eastAsia"/>
          <w:b/>
        </w:rPr>
        <w:t>第二节</w:t>
      </w:r>
      <w:r w:rsidRPr="00A22DBB">
        <w:rPr>
          <w:rFonts w:hint="eastAsia"/>
          <w:b/>
        </w:rPr>
        <w:t xml:space="preserve">  </w:t>
      </w:r>
      <w:r w:rsidRPr="00A22DBB">
        <w:rPr>
          <w:rFonts w:hint="eastAsia"/>
          <w:b/>
        </w:rPr>
        <w:t>北京大学医学部附属和教学医院</w:t>
      </w:r>
    </w:p>
    <w:p w:rsidR="00E37EBA" w:rsidRPr="00A22DBB" w:rsidRDefault="00E37EBA" w:rsidP="00E37EBA">
      <w:pPr>
        <w:ind w:firstLine="482"/>
      </w:pPr>
      <w:r w:rsidRPr="00A22DBB">
        <w:rPr>
          <w:rFonts w:hint="eastAsia"/>
          <w:b/>
        </w:rPr>
        <w:t>第十条</w:t>
      </w:r>
      <w:r w:rsidRPr="00A22DBB">
        <w:rPr>
          <w:rFonts w:hint="eastAsia"/>
        </w:rPr>
        <w:t xml:space="preserve"> </w:t>
      </w:r>
      <w:r w:rsidRPr="00A22DBB">
        <w:t xml:space="preserve"> </w:t>
      </w:r>
      <w:r w:rsidRPr="00A22DBB">
        <w:rPr>
          <w:rFonts w:hint="eastAsia"/>
        </w:rPr>
        <w:t>北京大学医学部附属医院之合作单位、组织冠用北京大学（医学部）名称应符合以下条件：（一）合作单位、组织应为北京大学（医学部）行为；（二）合作单位、组织应能弥补北京大学（医学部）之不足；（三）合作单位、组织应当具备良好的声誉、规模以及先进的医疗设施；（四）合作单位、组织应具备承接北京大学（医学部）有关教学、科研任务的能力；（五）合作双方应当对设立目的、经费、人员以及相关研究成果等做出明确约定；</w:t>
      </w:r>
      <w:r w:rsidRPr="00A22DBB">
        <w:rPr>
          <w:rFonts w:hint="eastAsia"/>
        </w:rPr>
        <w:t xml:space="preserve"> </w:t>
      </w:r>
      <w:r w:rsidRPr="00A22DBB">
        <w:rPr>
          <w:rFonts w:hint="eastAsia"/>
        </w:rPr>
        <w:t>（六）北京大学医学部认为应具备的其他条件。</w:t>
      </w:r>
    </w:p>
    <w:p w:rsidR="00E37EBA" w:rsidRPr="00A22DBB" w:rsidRDefault="00E37EBA" w:rsidP="00E37EBA">
      <w:pPr>
        <w:ind w:firstLine="482"/>
      </w:pPr>
      <w:r w:rsidRPr="00A22DBB">
        <w:rPr>
          <w:rFonts w:hint="eastAsia"/>
          <w:b/>
        </w:rPr>
        <w:t>第十一条</w:t>
      </w:r>
      <w:r w:rsidRPr="00A22DBB">
        <w:rPr>
          <w:rFonts w:hint="eastAsia"/>
        </w:rPr>
        <w:t xml:space="preserve"> </w:t>
      </w:r>
      <w:r w:rsidRPr="00A22DBB">
        <w:t xml:space="preserve"> </w:t>
      </w:r>
      <w:r w:rsidRPr="00A22DBB">
        <w:rPr>
          <w:rFonts w:hint="eastAsia"/>
        </w:rPr>
        <w:t>北京大学医学部附属医院原则上不允许以自身或北京大学（医学部）名义在北京以外地区设立附属医疗机构。</w:t>
      </w:r>
    </w:p>
    <w:p w:rsidR="00E37EBA" w:rsidRPr="00A22DBB" w:rsidRDefault="00E37EBA" w:rsidP="00E37EBA">
      <w:pPr>
        <w:ind w:firstLine="482"/>
      </w:pPr>
      <w:r w:rsidRPr="00A22DBB">
        <w:rPr>
          <w:rFonts w:hint="eastAsia"/>
          <w:b/>
        </w:rPr>
        <w:t>第十二条</w:t>
      </w:r>
      <w:r w:rsidRPr="00A22DBB">
        <w:rPr>
          <w:rFonts w:hint="eastAsia"/>
        </w:rPr>
        <w:t xml:space="preserve"> </w:t>
      </w:r>
      <w:r w:rsidRPr="00A22DBB">
        <w:t xml:space="preserve"> </w:t>
      </w:r>
      <w:r w:rsidRPr="00A22DBB">
        <w:rPr>
          <w:rFonts w:hint="eastAsia"/>
        </w:rPr>
        <w:t>北京大学医学部附属医院在北京地区设立附属医疗机构应当充分考虑北京市和医疗人群的需求，不得在同一地区重复设立相同或相似的附属医疗机构。</w:t>
      </w:r>
    </w:p>
    <w:p w:rsidR="00E37EBA" w:rsidRPr="00A22DBB" w:rsidRDefault="00E37EBA" w:rsidP="00E37EBA">
      <w:pPr>
        <w:ind w:firstLine="482"/>
      </w:pPr>
      <w:r w:rsidRPr="00A22DBB">
        <w:rPr>
          <w:rFonts w:hint="eastAsia"/>
          <w:b/>
        </w:rPr>
        <w:t>第十三条</w:t>
      </w:r>
      <w:r w:rsidRPr="00A22DBB">
        <w:rPr>
          <w:rFonts w:hint="eastAsia"/>
        </w:rPr>
        <w:t xml:space="preserve"> </w:t>
      </w:r>
      <w:r w:rsidRPr="00A22DBB">
        <w:t xml:space="preserve"> </w:t>
      </w:r>
      <w:r w:rsidRPr="00A22DBB">
        <w:rPr>
          <w:rFonts w:hint="eastAsia"/>
        </w:rPr>
        <w:t>合作单位、组织经费完全自筹，人员不得列入北京大学（医学部）及附属医院，北京大学（医学部）兼职人员除外。</w:t>
      </w:r>
    </w:p>
    <w:p w:rsidR="00E37EBA" w:rsidRPr="00A22DBB" w:rsidRDefault="00E37EBA" w:rsidP="00E37EBA">
      <w:pPr>
        <w:ind w:firstLine="482"/>
      </w:pPr>
      <w:r w:rsidRPr="00A22DBB">
        <w:rPr>
          <w:rFonts w:hint="eastAsia"/>
          <w:b/>
        </w:rPr>
        <w:t>第十四条</w:t>
      </w:r>
      <w:r w:rsidRPr="00A22DBB">
        <w:rPr>
          <w:rFonts w:hint="eastAsia"/>
        </w:rPr>
        <w:t xml:space="preserve"> </w:t>
      </w:r>
      <w:r w:rsidRPr="00A22DBB">
        <w:t xml:space="preserve"> </w:t>
      </w:r>
      <w:r w:rsidRPr="00A22DBB">
        <w:rPr>
          <w:rFonts w:hint="eastAsia"/>
        </w:rPr>
        <w:t>北京大学（医学部）教学医院不得以北京大学（医学部）名义对外设立附属医疗机构。</w:t>
      </w:r>
    </w:p>
    <w:p w:rsidR="00E37EBA" w:rsidRPr="00A22DBB" w:rsidRDefault="00E37EBA" w:rsidP="00E37EBA">
      <w:pPr>
        <w:ind w:firstLine="482"/>
        <w:rPr>
          <w:b/>
        </w:rPr>
      </w:pPr>
      <w:r w:rsidRPr="00A22DBB">
        <w:rPr>
          <w:rFonts w:hint="eastAsia"/>
          <w:b/>
        </w:rPr>
        <w:t>第三节</w:t>
      </w:r>
      <w:r w:rsidRPr="00A22DBB">
        <w:rPr>
          <w:rFonts w:hint="eastAsia"/>
          <w:b/>
        </w:rPr>
        <w:t xml:space="preserve"> </w:t>
      </w:r>
      <w:r w:rsidRPr="00A22DBB">
        <w:rPr>
          <w:b/>
        </w:rPr>
        <w:t xml:space="preserve"> </w:t>
      </w:r>
      <w:r w:rsidRPr="00A22DBB">
        <w:rPr>
          <w:rFonts w:hint="eastAsia"/>
          <w:b/>
        </w:rPr>
        <w:t>北京大学医学部管理的全资、控股、参股企业</w:t>
      </w:r>
    </w:p>
    <w:p w:rsidR="00E37EBA" w:rsidRPr="00A22DBB" w:rsidRDefault="00E37EBA" w:rsidP="00E37EBA">
      <w:pPr>
        <w:ind w:firstLine="482"/>
      </w:pPr>
      <w:r w:rsidRPr="00A22DBB">
        <w:rPr>
          <w:rFonts w:hint="eastAsia"/>
          <w:b/>
        </w:rPr>
        <w:t>第十五条</w:t>
      </w:r>
      <w:r w:rsidRPr="00A22DBB">
        <w:rPr>
          <w:rFonts w:hint="eastAsia"/>
        </w:rPr>
        <w:t xml:space="preserve">  </w:t>
      </w:r>
      <w:r w:rsidRPr="00A22DBB">
        <w:rPr>
          <w:rFonts w:hint="eastAsia"/>
        </w:rPr>
        <w:t>北京大学医学部管理的全资、控股、参股企业原则上不得冠用北京大学（医学部）名称；已经冠用北京大学（医学部）名称的企业应当自本规定施行之日起六个月内取消北京大学（医学部）冠名。</w:t>
      </w:r>
    </w:p>
    <w:p w:rsidR="00E37EBA" w:rsidRPr="00A22DBB" w:rsidRDefault="00E37EBA" w:rsidP="00E37EBA">
      <w:pPr>
        <w:ind w:firstLine="482"/>
      </w:pPr>
      <w:r w:rsidRPr="00A22DBB">
        <w:rPr>
          <w:rFonts w:hint="eastAsia"/>
          <w:b/>
        </w:rPr>
        <w:t>第十六条</w:t>
      </w:r>
      <w:r w:rsidRPr="00A22DBB">
        <w:rPr>
          <w:rFonts w:hint="eastAsia"/>
        </w:rPr>
        <w:t xml:space="preserve"> </w:t>
      </w:r>
      <w:r w:rsidRPr="00A22DBB">
        <w:t xml:space="preserve"> </w:t>
      </w:r>
      <w:r w:rsidRPr="00A22DBB">
        <w:rPr>
          <w:rFonts w:hint="eastAsia"/>
        </w:rPr>
        <w:t>北京大学（医学部）冠名取消确有困难的企业，可以向北京大学医学部产业管理办公室提出“保留冠名的申请”，但应明确使用期限，最长不超过五年。</w:t>
      </w:r>
    </w:p>
    <w:p w:rsidR="00E37EBA" w:rsidRPr="00A22DBB" w:rsidRDefault="00E37EBA" w:rsidP="00E37EBA">
      <w:pPr>
        <w:ind w:firstLine="482"/>
      </w:pPr>
      <w:r w:rsidRPr="00A22DBB">
        <w:rPr>
          <w:rFonts w:hint="eastAsia"/>
          <w:b/>
        </w:rPr>
        <w:t>第十七条</w:t>
      </w:r>
      <w:r w:rsidRPr="00A22DBB">
        <w:rPr>
          <w:rFonts w:hint="eastAsia"/>
        </w:rPr>
        <w:t xml:space="preserve"> </w:t>
      </w:r>
      <w:r w:rsidRPr="00A22DBB">
        <w:t xml:space="preserve"> </w:t>
      </w:r>
      <w:r w:rsidRPr="00A22DBB">
        <w:rPr>
          <w:rFonts w:hint="eastAsia"/>
        </w:rPr>
        <w:t>新设企业确需冠用北京大学（医学部）名称的应向北京大学医学部产业管理办公室提出“冠名申请”，但应明确使用期限，最长不超过五年。</w:t>
      </w:r>
    </w:p>
    <w:p w:rsidR="00E37EBA" w:rsidRPr="00A22DBB" w:rsidRDefault="00E37EBA" w:rsidP="00E37EBA">
      <w:r w:rsidRPr="00A22DBB">
        <w:rPr>
          <w:rFonts w:hint="eastAsia"/>
        </w:rPr>
        <w:t>第三章</w:t>
      </w:r>
      <w:r w:rsidRPr="00A22DBB">
        <w:rPr>
          <w:rFonts w:hint="eastAsia"/>
        </w:rPr>
        <w:t xml:space="preserve"> </w:t>
      </w:r>
      <w:r w:rsidRPr="00A22DBB">
        <w:t xml:space="preserve"> </w:t>
      </w:r>
      <w:r w:rsidRPr="00A22DBB">
        <w:rPr>
          <w:rFonts w:hint="eastAsia"/>
        </w:rPr>
        <w:t>冠名费和其他费用</w:t>
      </w:r>
    </w:p>
    <w:p w:rsidR="00E37EBA" w:rsidRPr="00A22DBB" w:rsidRDefault="00E37EBA" w:rsidP="00E37EBA">
      <w:pPr>
        <w:ind w:firstLine="482"/>
      </w:pPr>
      <w:r w:rsidRPr="00A22DBB">
        <w:rPr>
          <w:rFonts w:hint="eastAsia"/>
          <w:b/>
        </w:rPr>
        <w:lastRenderedPageBreak/>
        <w:t>第十八条</w:t>
      </w:r>
      <w:r w:rsidRPr="00A22DBB">
        <w:t xml:space="preserve"> </w:t>
      </w:r>
      <w:r w:rsidRPr="00A22DBB">
        <w:rPr>
          <w:rFonts w:hint="eastAsia"/>
        </w:rPr>
        <w:t xml:space="preserve"> </w:t>
      </w:r>
      <w:r w:rsidRPr="00A22DBB">
        <w:rPr>
          <w:rFonts w:hint="eastAsia"/>
        </w:rPr>
        <w:t>凡冠用北京大学（医学部）名称用于营利性的都应收取冠名费，冠名费数额为合作单位、组织和企业当年（销售）收入的百分之一；另有约定或规定的除外。</w:t>
      </w:r>
    </w:p>
    <w:p w:rsidR="00E37EBA" w:rsidRPr="00A22DBB" w:rsidRDefault="00E37EBA" w:rsidP="00E37EBA">
      <w:pPr>
        <w:ind w:firstLine="482"/>
      </w:pPr>
      <w:r w:rsidRPr="00A22DBB">
        <w:rPr>
          <w:rFonts w:hint="eastAsia"/>
          <w:b/>
        </w:rPr>
        <w:t>第十九条</w:t>
      </w:r>
      <w:r w:rsidRPr="00A22DBB">
        <w:rPr>
          <w:rFonts w:hint="eastAsia"/>
        </w:rPr>
        <w:t xml:space="preserve"> </w:t>
      </w:r>
      <w:r w:rsidRPr="00A22DBB">
        <w:t xml:space="preserve"> </w:t>
      </w:r>
      <w:r w:rsidRPr="00A22DBB">
        <w:rPr>
          <w:rFonts w:hint="eastAsia"/>
        </w:rPr>
        <w:t>冠名费应当由合作单位、组织和企业于当年的十二月三十一日前交至北京大学（医学部）规定的管理单位。</w:t>
      </w:r>
    </w:p>
    <w:p w:rsidR="00E37EBA" w:rsidRPr="00A22DBB" w:rsidRDefault="00E37EBA" w:rsidP="00E37EBA">
      <w:pPr>
        <w:ind w:firstLine="482"/>
      </w:pPr>
      <w:r w:rsidRPr="00A22DBB">
        <w:rPr>
          <w:rFonts w:hint="eastAsia"/>
          <w:b/>
        </w:rPr>
        <w:t>第二十条</w:t>
      </w:r>
      <w:r w:rsidRPr="00A22DBB">
        <w:rPr>
          <w:rFonts w:hint="eastAsia"/>
        </w:rPr>
        <w:t xml:space="preserve"> </w:t>
      </w:r>
      <w:r w:rsidRPr="00A22DBB">
        <w:t xml:space="preserve"> </w:t>
      </w:r>
      <w:r w:rsidRPr="00A22DBB">
        <w:rPr>
          <w:rFonts w:hint="eastAsia"/>
        </w:rPr>
        <w:t>冠名费统一由北京大学医学部支配，任何单位、组织和个人不得擅自使用。</w:t>
      </w:r>
    </w:p>
    <w:p w:rsidR="00E37EBA" w:rsidRPr="00A22DBB" w:rsidRDefault="00E37EBA" w:rsidP="00E37EBA">
      <w:pPr>
        <w:ind w:firstLine="482"/>
      </w:pPr>
      <w:r w:rsidRPr="00A22DBB">
        <w:rPr>
          <w:rFonts w:hint="eastAsia"/>
          <w:b/>
        </w:rPr>
        <w:t>第二十一条</w:t>
      </w:r>
      <w:r w:rsidRPr="00A22DBB">
        <w:rPr>
          <w:rFonts w:hint="eastAsia"/>
        </w:rPr>
        <w:t xml:space="preserve">  </w:t>
      </w:r>
      <w:r w:rsidRPr="00A22DBB">
        <w:rPr>
          <w:rFonts w:hint="eastAsia"/>
        </w:rPr>
        <w:t>冠名费之外的其他费用按照已有规定办理。</w:t>
      </w:r>
    </w:p>
    <w:p w:rsidR="00E37EBA" w:rsidRPr="00A22DBB" w:rsidRDefault="00E37EBA" w:rsidP="00E37EBA">
      <w:r w:rsidRPr="00A22DBB">
        <w:rPr>
          <w:rFonts w:hint="eastAsia"/>
        </w:rPr>
        <w:t>第四章</w:t>
      </w:r>
      <w:r w:rsidRPr="00A22DBB">
        <w:rPr>
          <w:rFonts w:hint="eastAsia"/>
        </w:rPr>
        <w:t xml:space="preserve"> </w:t>
      </w:r>
      <w:r w:rsidRPr="00A22DBB">
        <w:t xml:space="preserve"> </w:t>
      </w:r>
      <w:r w:rsidRPr="00A22DBB">
        <w:rPr>
          <w:rFonts w:hint="eastAsia"/>
        </w:rPr>
        <w:t>审查、管理和监督</w:t>
      </w:r>
    </w:p>
    <w:p w:rsidR="00E37EBA" w:rsidRPr="00A22DBB" w:rsidRDefault="00E37EBA" w:rsidP="00E37EBA">
      <w:pPr>
        <w:ind w:firstLine="482"/>
      </w:pPr>
      <w:r w:rsidRPr="00A22DBB">
        <w:rPr>
          <w:rFonts w:hint="eastAsia"/>
          <w:b/>
        </w:rPr>
        <w:t>第二十二条</w:t>
      </w:r>
      <w:r w:rsidRPr="00A22DBB">
        <w:rPr>
          <w:rFonts w:hint="eastAsia"/>
        </w:rPr>
        <w:t xml:space="preserve"> </w:t>
      </w:r>
      <w:r w:rsidRPr="00A22DBB">
        <w:t xml:space="preserve"> </w:t>
      </w:r>
      <w:r w:rsidRPr="00A22DBB">
        <w:rPr>
          <w:rFonts w:hint="eastAsia"/>
        </w:rPr>
        <w:t>北京大学医学部直属、挂靠单位、组织（包括研究院所）之合作单位、组织冠用北京大学（医学部）名称由北京大学医学部相关教学、科研管理单位审查、管理和监督；北京大学医学部附属医院之合作单位、组织冠用北京大学（医学部）名称由北京大学医学部党办校办审查、管理和监督；企业冠用北京大学（医学部）名称由北京大学医学部产业管理办公室审查、管理和监督。</w:t>
      </w:r>
    </w:p>
    <w:p w:rsidR="00E37EBA" w:rsidRPr="00A22DBB" w:rsidRDefault="00E37EBA" w:rsidP="00E37EBA">
      <w:pPr>
        <w:ind w:firstLine="482"/>
      </w:pPr>
      <w:r w:rsidRPr="00A22DBB">
        <w:rPr>
          <w:rFonts w:hint="eastAsia"/>
          <w:b/>
        </w:rPr>
        <w:t>第二十三条</w:t>
      </w:r>
      <w:r w:rsidRPr="00A22DBB">
        <w:rPr>
          <w:rFonts w:hint="eastAsia"/>
        </w:rPr>
        <w:t xml:space="preserve"> </w:t>
      </w:r>
      <w:r w:rsidRPr="00A22DBB">
        <w:t xml:space="preserve"> </w:t>
      </w:r>
      <w:r w:rsidRPr="00A22DBB">
        <w:rPr>
          <w:rFonts w:hint="eastAsia"/>
        </w:rPr>
        <w:t>冠用北京大学医学部名称由北京大学医学部部务会负责批准，冠用北京大学名称除取得北京大学医学部部务会批准外还应取得北京大学批准；其他任何单位、组织和企业不得擅自冠用或批准冠用北京大学（医学部）名称。</w:t>
      </w:r>
    </w:p>
    <w:p w:rsidR="00E37EBA" w:rsidRPr="00A22DBB" w:rsidRDefault="00E37EBA" w:rsidP="00E37EBA">
      <w:pPr>
        <w:ind w:firstLine="482"/>
      </w:pPr>
      <w:r w:rsidRPr="00A22DBB">
        <w:rPr>
          <w:rFonts w:hint="eastAsia"/>
          <w:b/>
        </w:rPr>
        <w:t>第二十四条</w:t>
      </w:r>
      <w:r w:rsidRPr="00A22DBB">
        <w:rPr>
          <w:rFonts w:hint="eastAsia"/>
        </w:rPr>
        <w:t xml:space="preserve">  </w:t>
      </w:r>
      <w:r w:rsidRPr="00A22DBB">
        <w:rPr>
          <w:rFonts w:hint="eastAsia"/>
        </w:rPr>
        <w:t>北京大学医学部担任企业管理层的人员对执行本规定负有行政责任。</w:t>
      </w:r>
    </w:p>
    <w:p w:rsidR="00E37EBA" w:rsidRPr="00A22DBB" w:rsidRDefault="00E37EBA" w:rsidP="00E37EBA">
      <w:r w:rsidRPr="00A22DBB">
        <w:rPr>
          <w:rFonts w:hint="eastAsia"/>
        </w:rPr>
        <w:t>第五章</w:t>
      </w:r>
      <w:r w:rsidRPr="00A22DBB">
        <w:rPr>
          <w:rFonts w:hint="eastAsia"/>
        </w:rPr>
        <w:t xml:space="preserve"> </w:t>
      </w:r>
      <w:r w:rsidRPr="00A22DBB">
        <w:t xml:space="preserve"> </w:t>
      </w:r>
      <w:r w:rsidRPr="00A22DBB">
        <w:rPr>
          <w:rFonts w:hint="eastAsia"/>
        </w:rPr>
        <w:t>附</w:t>
      </w:r>
      <w:r>
        <w:rPr>
          <w:rFonts w:hint="eastAsia"/>
        </w:rPr>
        <w:t xml:space="preserve"> </w:t>
      </w:r>
      <w:r>
        <w:t xml:space="preserve"> </w:t>
      </w:r>
      <w:r w:rsidRPr="00A22DBB">
        <w:rPr>
          <w:rFonts w:hint="eastAsia"/>
        </w:rPr>
        <w:t>则</w:t>
      </w:r>
    </w:p>
    <w:p w:rsidR="00E37EBA" w:rsidRPr="00A22DBB" w:rsidRDefault="00E37EBA" w:rsidP="00E37EBA">
      <w:pPr>
        <w:ind w:firstLine="482"/>
      </w:pPr>
      <w:r w:rsidRPr="00A22DBB">
        <w:rPr>
          <w:rFonts w:hint="eastAsia"/>
          <w:b/>
        </w:rPr>
        <w:t>第二十五条</w:t>
      </w:r>
      <w:r w:rsidRPr="00A22DBB">
        <w:rPr>
          <w:rFonts w:hint="eastAsia"/>
        </w:rPr>
        <w:t xml:space="preserve"> </w:t>
      </w:r>
      <w:r w:rsidRPr="00A22DBB">
        <w:t xml:space="preserve"> </w:t>
      </w:r>
      <w:r w:rsidRPr="00A22DBB">
        <w:rPr>
          <w:rFonts w:hint="eastAsia"/>
        </w:rPr>
        <w:t>本规定由北京大学医学部两办负责解释。</w:t>
      </w:r>
    </w:p>
    <w:p w:rsidR="00E37EBA" w:rsidRPr="00A22DBB" w:rsidRDefault="00E37EBA" w:rsidP="00E37EBA">
      <w:pPr>
        <w:ind w:firstLine="482"/>
      </w:pPr>
      <w:r w:rsidRPr="00A22DBB">
        <w:rPr>
          <w:rFonts w:hint="eastAsia"/>
          <w:b/>
        </w:rPr>
        <w:t>第二十六条</w:t>
      </w:r>
      <w:r w:rsidRPr="00A22DBB">
        <w:rPr>
          <w:rFonts w:hint="eastAsia"/>
        </w:rPr>
        <w:t xml:space="preserve"> </w:t>
      </w:r>
      <w:r w:rsidRPr="00A22DBB">
        <w:t xml:space="preserve"> </w:t>
      </w:r>
      <w:r w:rsidRPr="00A22DBB">
        <w:rPr>
          <w:rFonts w:hint="eastAsia"/>
        </w:rPr>
        <w:t>本规定经北京大学医学部部务会讨论并经北京大学批准通过，自颁布之日起实施。</w:t>
      </w:r>
    </w:p>
    <w:p w:rsidR="00E37EBA" w:rsidRPr="00A22DBB" w:rsidRDefault="00E37EBA" w:rsidP="00E37EBA"/>
    <w:p w:rsidR="00E37EBA" w:rsidRDefault="00E37EBA" w:rsidP="00E37EBA">
      <w:r>
        <w:br w:type="page"/>
      </w:r>
    </w:p>
    <w:p w:rsidR="000B1468" w:rsidRDefault="000B1468" w:rsidP="00E37EBA"/>
    <w:p w:rsidR="007B05B7" w:rsidRDefault="00606B63" w:rsidP="007B05B7">
      <w:pPr>
        <w:pStyle w:val="af"/>
        <w:ind w:firstLine="643"/>
      </w:pPr>
      <w:bookmarkStart w:id="1256" w:name="_Toc69977973"/>
      <w:bookmarkStart w:id="1257" w:name="_Toc70434721"/>
      <w:r>
        <w:rPr>
          <w:rFonts w:hint="eastAsia"/>
        </w:rPr>
        <w:t>四</w:t>
      </w:r>
      <w:r w:rsidR="007B05B7">
        <w:rPr>
          <w:rFonts w:hint="eastAsia"/>
        </w:rPr>
        <w:t>、对外投资</w:t>
      </w:r>
      <w:bookmarkEnd w:id="1256"/>
      <w:bookmarkEnd w:id="1257"/>
    </w:p>
    <w:p w:rsidR="007B05B7" w:rsidRDefault="007B05B7" w:rsidP="00E37EBA"/>
    <w:p w:rsidR="00547DC5" w:rsidRDefault="001E0F5E" w:rsidP="007772B9">
      <w:pPr>
        <w:pStyle w:val="2"/>
        <w:rPr>
          <w:lang w:val="en-US"/>
        </w:rPr>
      </w:pPr>
      <w:bookmarkStart w:id="1258" w:name="_Toc69977974"/>
      <w:bookmarkStart w:id="1259" w:name="_Toc70434722"/>
      <w:r w:rsidRPr="007D0B03">
        <w:rPr>
          <w:rFonts w:hint="eastAsia"/>
          <w:lang w:val="en-US"/>
        </w:rPr>
        <w:t>北京大学医学部产业管理委员会工作规则</w:t>
      </w:r>
      <w:bookmarkEnd w:id="1259"/>
      <w:r w:rsidR="007772B9">
        <w:rPr>
          <w:rFonts w:hint="eastAsia"/>
          <w:lang w:val="en-US"/>
        </w:rPr>
        <w:t xml:space="preserve"> </w:t>
      </w:r>
      <w:r w:rsidR="007772B9">
        <w:rPr>
          <w:lang w:val="en-US"/>
        </w:rPr>
        <w:t xml:space="preserve"> </w:t>
      </w:r>
    </w:p>
    <w:p w:rsidR="00C422AD" w:rsidRPr="007D0B03" w:rsidRDefault="001E0F5E" w:rsidP="00547DC5">
      <w:pPr>
        <w:pStyle w:val="3"/>
        <w:ind w:firstLine="482"/>
        <w:rPr>
          <w:lang w:val="en-US"/>
        </w:rPr>
      </w:pPr>
      <w:bookmarkStart w:id="1260" w:name="_Toc69980751"/>
      <w:bookmarkStart w:id="1261" w:name="_Toc69981005"/>
      <w:bookmarkStart w:id="1262" w:name="_Toc69981565"/>
      <w:bookmarkStart w:id="1263" w:name="_Toc70063650"/>
      <w:bookmarkStart w:id="1264" w:name="_Toc70063898"/>
      <w:bookmarkStart w:id="1265" w:name="_Toc70433086"/>
      <w:bookmarkStart w:id="1266" w:name="_Toc70433332"/>
      <w:bookmarkStart w:id="1267" w:name="_Toc70433578"/>
      <w:bookmarkStart w:id="1268" w:name="_Toc70434477"/>
      <w:bookmarkStart w:id="1269" w:name="_Toc70434723"/>
      <w:r w:rsidRPr="007D0B03">
        <w:rPr>
          <w:rFonts w:hint="eastAsia"/>
          <w:lang w:val="en-US"/>
        </w:rPr>
        <w:t>（经</w:t>
      </w:r>
      <w:r w:rsidRPr="007D0B03">
        <w:rPr>
          <w:rFonts w:hint="eastAsia"/>
          <w:lang w:val="en-US"/>
        </w:rPr>
        <w:t>2</w:t>
      </w:r>
      <w:r w:rsidRPr="007D0B03">
        <w:rPr>
          <w:lang w:val="en-US"/>
        </w:rPr>
        <w:t>016</w:t>
      </w:r>
      <w:r w:rsidRPr="007D0B03">
        <w:rPr>
          <w:rFonts w:hint="eastAsia"/>
          <w:lang w:val="en-US"/>
        </w:rPr>
        <w:t>年</w:t>
      </w:r>
      <w:r w:rsidRPr="007D0B03">
        <w:rPr>
          <w:rFonts w:hint="eastAsia"/>
          <w:lang w:val="en-US"/>
        </w:rPr>
        <w:t>1</w:t>
      </w:r>
      <w:r w:rsidRPr="007D0B03">
        <w:rPr>
          <w:lang w:val="en-US"/>
        </w:rPr>
        <w:t>1</w:t>
      </w:r>
      <w:r w:rsidRPr="007D0B03">
        <w:rPr>
          <w:rFonts w:hint="eastAsia"/>
          <w:lang w:val="en-US"/>
        </w:rPr>
        <w:t>月</w:t>
      </w:r>
      <w:r w:rsidRPr="007D0B03">
        <w:rPr>
          <w:rFonts w:hint="eastAsia"/>
          <w:lang w:val="en-US"/>
        </w:rPr>
        <w:t>8</w:t>
      </w:r>
      <w:r w:rsidRPr="007D0B03">
        <w:rPr>
          <w:rFonts w:hint="eastAsia"/>
          <w:lang w:val="en-US"/>
        </w:rPr>
        <w:t>日医学部部务会通过）</w:t>
      </w:r>
      <w:bookmarkEnd w:id="1258"/>
      <w:bookmarkEnd w:id="1260"/>
      <w:bookmarkEnd w:id="1261"/>
      <w:bookmarkEnd w:id="1262"/>
      <w:bookmarkEnd w:id="1263"/>
      <w:bookmarkEnd w:id="1264"/>
      <w:bookmarkEnd w:id="1265"/>
      <w:bookmarkEnd w:id="1266"/>
      <w:bookmarkEnd w:id="1267"/>
      <w:bookmarkEnd w:id="1268"/>
      <w:bookmarkEnd w:id="1269"/>
    </w:p>
    <w:p w:rsidR="00C422AD" w:rsidRPr="007D0B03" w:rsidRDefault="001E0F5E" w:rsidP="007D0B03">
      <w:pPr>
        <w:ind w:firstLine="482"/>
        <w:rPr>
          <w:lang w:val="en-US"/>
        </w:rPr>
      </w:pPr>
      <w:r w:rsidRPr="007D0B03">
        <w:rPr>
          <w:rFonts w:hint="eastAsia"/>
          <w:b/>
          <w:lang w:val="en-US"/>
        </w:rPr>
        <w:t>第一条</w:t>
      </w:r>
      <w:r w:rsidRPr="007D0B03">
        <w:rPr>
          <w:rFonts w:hint="eastAsia"/>
          <w:lang w:val="en-US"/>
        </w:rPr>
        <w:t xml:space="preserve">  </w:t>
      </w:r>
      <w:r w:rsidRPr="007D0B03">
        <w:rPr>
          <w:rFonts w:hint="eastAsia"/>
          <w:lang w:val="en-US"/>
        </w:rPr>
        <w:t>根据《中华人民共和国公司法》、《企业国有资产法》、《事业单位国有资产管理暂行办法》、《国务院办公厅关于北京大学清华大学规范校办企业管理体制试点问题的通知》、《教育部直属高等学校国有资产管理暂行办法》、《教育部关于进一步推进直属高校贯彻落实“三重一大”决策制度的意见》、《教育部直属高等学校、直属单位国有资产管理工作规程（暂行）》及教育部《关于进一步规范和加强直属高等学校下属企业国有资产管理的若干意见》等</w:t>
      </w:r>
      <w:r w:rsidRPr="007D0B03">
        <w:rPr>
          <w:lang w:val="en-US"/>
        </w:rPr>
        <w:t>有</w:t>
      </w:r>
      <w:r w:rsidRPr="007D0B03">
        <w:rPr>
          <w:rFonts w:hint="eastAsia"/>
          <w:lang w:val="en-US"/>
        </w:rPr>
        <w:t>关规定和《北京大学章程》，参照北京大学产管会工作规则，结合北京大学医学部产业工作实际，制定本工作规则。</w:t>
      </w:r>
    </w:p>
    <w:p w:rsidR="00C422AD" w:rsidRPr="007D0B03" w:rsidRDefault="001E0F5E" w:rsidP="007D0B03">
      <w:pPr>
        <w:ind w:firstLine="482"/>
        <w:rPr>
          <w:lang w:val="en-US"/>
        </w:rPr>
      </w:pPr>
      <w:r w:rsidRPr="007D0B03">
        <w:rPr>
          <w:rFonts w:hint="eastAsia"/>
          <w:b/>
          <w:lang w:val="en-US"/>
        </w:rPr>
        <w:t>第二条</w:t>
      </w:r>
      <w:r w:rsidRPr="007D0B03">
        <w:rPr>
          <w:rFonts w:hint="eastAsia"/>
          <w:lang w:val="en-US"/>
        </w:rPr>
        <w:t xml:space="preserve">  </w:t>
      </w:r>
      <w:r w:rsidRPr="007D0B03">
        <w:rPr>
          <w:rFonts w:hint="eastAsia"/>
          <w:lang w:val="en-US"/>
        </w:rPr>
        <w:t>北京大学医学部产业管理委员会（简称</w:t>
      </w:r>
      <w:r w:rsidRPr="007D0B03">
        <w:rPr>
          <w:lang w:val="en-US"/>
        </w:rPr>
        <w:t>“</w:t>
      </w:r>
      <w:r w:rsidRPr="007D0B03">
        <w:rPr>
          <w:rFonts w:hint="eastAsia"/>
          <w:lang w:val="en-US"/>
        </w:rPr>
        <w:t>产管会</w:t>
      </w:r>
      <w:r w:rsidRPr="007D0B03">
        <w:rPr>
          <w:lang w:val="en-US"/>
        </w:rPr>
        <w:t>”</w:t>
      </w:r>
      <w:r w:rsidRPr="007D0B03">
        <w:rPr>
          <w:rFonts w:hint="eastAsia"/>
          <w:lang w:val="en-US"/>
        </w:rPr>
        <w:t>）是代表北京大学医学部部务办公会管理经营性国有资产的最高决策机构。其常设办公室设在医学部产业管理办公室（简称</w:t>
      </w:r>
      <w:r w:rsidRPr="007D0B03">
        <w:rPr>
          <w:lang w:val="en-US"/>
        </w:rPr>
        <w:t>“</w:t>
      </w:r>
      <w:r w:rsidRPr="007D0B03">
        <w:rPr>
          <w:rFonts w:hint="eastAsia"/>
          <w:lang w:val="en-US"/>
        </w:rPr>
        <w:t>产业办</w:t>
      </w:r>
      <w:r w:rsidRPr="007D0B03">
        <w:rPr>
          <w:lang w:val="en-US"/>
        </w:rPr>
        <w:t>”</w:t>
      </w:r>
      <w:r w:rsidRPr="007D0B03">
        <w:rPr>
          <w:rFonts w:hint="eastAsia"/>
          <w:lang w:val="en-US"/>
        </w:rPr>
        <w:t>）。</w:t>
      </w:r>
    </w:p>
    <w:p w:rsidR="00C422AD" w:rsidRPr="007D0B03" w:rsidRDefault="001E0F5E" w:rsidP="007D0B03">
      <w:pPr>
        <w:ind w:firstLine="482"/>
        <w:rPr>
          <w:lang w:val="en-US"/>
        </w:rPr>
      </w:pPr>
      <w:r w:rsidRPr="007D0B03">
        <w:rPr>
          <w:rFonts w:hint="eastAsia"/>
          <w:b/>
          <w:lang w:val="en-US"/>
        </w:rPr>
        <w:t>第三条</w:t>
      </w:r>
      <w:r w:rsidRPr="007D0B03">
        <w:rPr>
          <w:rFonts w:hint="eastAsia"/>
          <w:lang w:val="en-US"/>
        </w:rPr>
        <w:t xml:space="preserve"> </w:t>
      </w:r>
      <w:r w:rsidRPr="007D0B03">
        <w:rPr>
          <w:lang w:val="en-US"/>
        </w:rPr>
        <w:t xml:space="preserve"> </w:t>
      </w:r>
      <w:r w:rsidRPr="007D0B03">
        <w:rPr>
          <w:rFonts w:hint="eastAsia"/>
          <w:lang w:val="en-US"/>
        </w:rPr>
        <w:t>产管会要紧密围绕创建世界一流大学的目标，坚持科决策、民主决策、依法决策，做到高效、务实、民主、公正。</w:t>
      </w:r>
    </w:p>
    <w:p w:rsidR="00C422AD" w:rsidRPr="007D0B03" w:rsidRDefault="001E0F5E" w:rsidP="007D0B03">
      <w:pPr>
        <w:ind w:firstLine="482"/>
        <w:rPr>
          <w:lang w:val="en-US"/>
        </w:rPr>
      </w:pPr>
      <w:r w:rsidRPr="007D0B03">
        <w:rPr>
          <w:rFonts w:hint="eastAsia"/>
          <w:b/>
          <w:lang w:val="en-US"/>
        </w:rPr>
        <w:t>第四条</w:t>
      </w:r>
      <w:r w:rsidRPr="007D0B03">
        <w:rPr>
          <w:rFonts w:hint="eastAsia"/>
          <w:lang w:val="en-US"/>
        </w:rPr>
        <w:t xml:space="preserve"> </w:t>
      </w:r>
      <w:r w:rsidRPr="007D0B03">
        <w:rPr>
          <w:lang w:val="en-US"/>
        </w:rPr>
        <w:t xml:space="preserve"> </w:t>
      </w:r>
      <w:r w:rsidRPr="007D0B03">
        <w:rPr>
          <w:rFonts w:hint="eastAsia"/>
          <w:lang w:val="en-US"/>
        </w:rPr>
        <w:t>产管会的主要职责是：</w:t>
      </w:r>
    </w:p>
    <w:p w:rsidR="00C422AD" w:rsidRPr="007D0B03" w:rsidRDefault="001E0F5E" w:rsidP="007D0B03">
      <w:pPr>
        <w:rPr>
          <w:lang w:val="en-US"/>
        </w:rPr>
      </w:pPr>
      <w:r w:rsidRPr="007D0B03">
        <w:rPr>
          <w:rFonts w:hint="eastAsia"/>
          <w:lang w:val="en-US"/>
        </w:rPr>
        <w:t>（一）代表医学部对校办产业实行领导和统一管理，研究和决定校办产业的重大</w:t>
      </w:r>
      <w:r w:rsidRPr="007D0B03">
        <w:rPr>
          <w:lang w:val="en-US"/>
        </w:rPr>
        <w:t>事项和问题。</w:t>
      </w:r>
    </w:p>
    <w:p w:rsidR="00C422AD" w:rsidRPr="007D0B03" w:rsidRDefault="001E0F5E" w:rsidP="007D0B03">
      <w:pPr>
        <w:rPr>
          <w:lang w:val="en-US"/>
        </w:rPr>
      </w:pPr>
      <w:r w:rsidRPr="007D0B03">
        <w:rPr>
          <w:rFonts w:hint="eastAsia"/>
          <w:lang w:val="en-US"/>
        </w:rPr>
        <w:t>（二）研究和制定医学部校办产业的方针，政策和发展规划。</w:t>
      </w:r>
    </w:p>
    <w:p w:rsidR="00C422AD" w:rsidRPr="007D0B03" w:rsidRDefault="001E0F5E" w:rsidP="007D0B03">
      <w:pPr>
        <w:rPr>
          <w:lang w:val="en-US"/>
        </w:rPr>
      </w:pPr>
      <w:r w:rsidRPr="007D0B03">
        <w:rPr>
          <w:rFonts w:hint="eastAsia"/>
          <w:lang w:val="en-US"/>
        </w:rPr>
        <w:t>（三）研究和制定医学部校办产业的人事管理制度、资产管理</w:t>
      </w:r>
      <w:r w:rsidRPr="007D0B03">
        <w:rPr>
          <w:lang w:val="en-US"/>
        </w:rPr>
        <w:t>制度</w:t>
      </w:r>
      <w:r w:rsidRPr="007D0B03">
        <w:rPr>
          <w:rFonts w:hint="eastAsia"/>
          <w:lang w:val="en-US"/>
        </w:rPr>
        <w:t>。履行对医学部资产公司的出人职责和权益，包括派出董事会、监事会成员。</w:t>
      </w:r>
    </w:p>
    <w:p w:rsidR="00C422AD" w:rsidRPr="007D0B03" w:rsidRDefault="001E0F5E" w:rsidP="007D0B03">
      <w:pPr>
        <w:rPr>
          <w:lang w:val="en-US"/>
        </w:rPr>
      </w:pPr>
      <w:r w:rsidRPr="007D0B03">
        <w:rPr>
          <w:rFonts w:hint="eastAsia"/>
          <w:lang w:val="en-US"/>
        </w:rPr>
        <w:t>（四）审定医学部资产公司重大投决策和利润分配方案；</w:t>
      </w:r>
    </w:p>
    <w:p w:rsidR="00C422AD" w:rsidRPr="007D0B03" w:rsidRDefault="001E0F5E" w:rsidP="007D0B03">
      <w:pPr>
        <w:rPr>
          <w:lang w:val="en-US"/>
        </w:rPr>
      </w:pPr>
      <w:r w:rsidRPr="007D0B03">
        <w:rPr>
          <w:rFonts w:hint="eastAsia"/>
          <w:lang w:val="en-US"/>
        </w:rPr>
        <w:t>（五）审定涉及经营性国有资产变动的重大事项，包括企业改制、合并、分立，增加或者减少注册资本，分配利润，以及企业解散、申请破产等重大事项；资产评估、产权登记、国有产权划转、资产重组等国有资产基础管理工作。</w:t>
      </w:r>
    </w:p>
    <w:p w:rsidR="00C422AD" w:rsidRPr="007D0B03" w:rsidRDefault="001E0F5E" w:rsidP="007D0B03">
      <w:pPr>
        <w:rPr>
          <w:lang w:val="en-US"/>
        </w:rPr>
      </w:pPr>
      <w:r w:rsidRPr="007D0B03">
        <w:rPr>
          <w:rFonts w:hint="eastAsia"/>
          <w:lang w:val="en-US"/>
        </w:rPr>
        <w:t>（六）协调校办企业与其他部门之间的关系，维护校办企业的经营管理自主权和正常的经营秩序。</w:t>
      </w:r>
    </w:p>
    <w:p w:rsidR="00C422AD" w:rsidRPr="007D0B03" w:rsidRDefault="001E0F5E" w:rsidP="007D0B03">
      <w:pPr>
        <w:rPr>
          <w:lang w:val="en-US"/>
        </w:rPr>
      </w:pPr>
      <w:r w:rsidRPr="007D0B03">
        <w:rPr>
          <w:rFonts w:hint="eastAsia"/>
          <w:lang w:val="en-US"/>
        </w:rPr>
        <w:lastRenderedPageBreak/>
        <w:t>（七）医学部赋予产管会的其他职能。</w:t>
      </w:r>
    </w:p>
    <w:p w:rsidR="00C422AD" w:rsidRPr="007D0B03" w:rsidRDefault="001E0F5E" w:rsidP="007D0B03">
      <w:pPr>
        <w:ind w:firstLine="482"/>
        <w:rPr>
          <w:lang w:val="en-US"/>
        </w:rPr>
      </w:pPr>
      <w:r w:rsidRPr="007D0B03">
        <w:rPr>
          <w:rFonts w:hint="eastAsia"/>
          <w:b/>
          <w:lang w:val="en-US"/>
        </w:rPr>
        <w:t>第五条</w:t>
      </w:r>
      <w:r w:rsidRPr="007D0B03">
        <w:rPr>
          <w:rFonts w:hint="eastAsia"/>
          <w:lang w:val="en-US"/>
        </w:rPr>
        <w:t xml:space="preserve">  </w:t>
      </w:r>
      <w:r w:rsidRPr="007D0B03">
        <w:rPr>
          <w:rFonts w:hint="eastAsia"/>
          <w:lang w:val="en-US"/>
        </w:rPr>
        <w:t>医学部产管会对上述产管会职责的第（四）（五）项做出的有关决议，由产业办整理相关文件上报北京大学产管会备案或审批；第（三）项做出的有关决议，报医学部部务会备案或审批。</w:t>
      </w:r>
    </w:p>
    <w:p w:rsidR="00C422AD" w:rsidRPr="007D0B03" w:rsidRDefault="001E0F5E" w:rsidP="007D0B03">
      <w:pPr>
        <w:ind w:firstLine="482"/>
        <w:rPr>
          <w:lang w:val="en-US"/>
        </w:rPr>
      </w:pPr>
      <w:r w:rsidRPr="007D0B03">
        <w:rPr>
          <w:rFonts w:hint="eastAsia"/>
          <w:b/>
          <w:lang w:val="en-US"/>
        </w:rPr>
        <w:t>第六条</w:t>
      </w:r>
      <w:r w:rsidRPr="007D0B03">
        <w:rPr>
          <w:rFonts w:hint="eastAsia"/>
          <w:lang w:val="en-US"/>
        </w:rPr>
        <w:t xml:space="preserve">  </w:t>
      </w:r>
      <w:r w:rsidRPr="007D0B03">
        <w:rPr>
          <w:rFonts w:hint="eastAsia"/>
          <w:lang w:val="en-US"/>
        </w:rPr>
        <w:t>产管会的成员一般为北京大学医学部领导和国有资产管理、审计、法律部门负责人及产业办、产业党总支负责人等。产管会主任由医学部主要领导兼任。根据工作需要，由产管会主任确定，可以邀请有关部门、企业的负责人全程或在讨论相关议题时列席会议。</w:t>
      </w:r>
    </w:p>
    <w:p w:rsidR="00C422AD" w:rsidRPr="007D0B03" w:rsidRDefault="001E0F5E" w:rsidP="007D0B03">
      <w:pPr>
        <w:ind w:firstLine="482"/>
        <w:rPr>
          <w:lang w:val="en-US"/>
        </w:rPr>
      </w:pPr>
      <w:r w:rsidRPr="007D0B03">
        <w:rPr>
          <w:rFonts w:hint="eastAsia"/>
          <w:b/>
          <w:lang w:val="en-US"/>
        </w:rPr>
        <w:t>第七条</w:t>
      </w:r>
      <w:r w:rsidRPr="007D0B03">
        <w:rPr>
          <w:rFonts w:hint="eastAsia"/>
          <w:lang w:val="en-US"/>
        </w:rPr>
        <w:t xml:space="preserve">  </w:t>
      </w:r>
      <w:r w:rsidRPr="007D0B03">
        <w:rPr>
          <w:rFonts w:hint="eastAsia"/>
          <w:lang w:val="en-US"/>
        </w:rPr>
        <w:t>产管会会议由主任召集</w:t>
      </w:r>
      <w:r w:rsidRPr="007D0B03">
        <w:rPr>
          <w:lang w:val="en-US"/>
        </w:rPr>
        <w:t>并主持。</w:t>
      </w:r>
    </w:p>
    <w:p w:rsidR="00C422AD" w:rsidRPr="007D0B03" w:rsidRDefault="001E0F5E" w:rsidP="007D0B03">
      <w:pPr>
        <w:ind w:firstLine="482"/>
        <w:rPr>
          <w:lang w:val="en-US"/>
        </w:rPr>
      </w:pPr>
      <w:r w:rsidRPr="007D0B03">
        <w:rPr>
          <w:rFonts w:hint="eastAsia"/>
          <w:b/>
          <w:lang w:val="en-US"/>
        </w:rPr>
        <w:t>第八条</w:t>
      </w:r>
      <w:r w:rsidRPr="007D0B03">
        <w:rPr>
          <w:rFonts w:hint="eastAsia"/>
          <w:lang w:val="en-US"/>
        </w:rPr>
        <w:t xml:space="preserve">  </w:t>
      </w:r>
      <w:r w:rsidRPr="007D0B03">
        <w:rPr>
          <w:rFonts w:hint="eastAsia"/>
          <w:lang w:val="en-US"/>
        </w:rPr>
        <w:t>会议议题一般由产业办提出，</w:t>
      </w:r>
      <w:r w:rsidRPr="007D0B03">
        <w:rPr>
          <w:lang w:val="en-US"/>
        </w:rPr>
        <w:t>经主管副主任审阅后，</w:t>
      </w:r>
      <w:r w:rsidRPr="007D0B03">
        <w:rPr>
          <w:rFonts w:hint="eastAsia"/>
          <w:lang w:val="en-US"/>
        </w:rPr>
        <w:t>由</w:t>
      </w:r>
      <w:r w:rsidRPr="007D0B03">
        <w:rPr>
          <w:lang w:val="en-US"/>
        </w:rPr>
        <w:t>产管会主任确定。</w:t>
      </w:r>
    </w:p>
    <w:p w:rsidR="00C422AD" w:rsidRPr="007D0B03" w:rsidRDefault="001E0F5E" w:rsidP="007D0B03">
      <w:pPr>
        <w:ind w:firstLine="482"/>
        <w:rPr>
          <w:lang w:val="en-US"/>
        </w:rPr>
      </w:pPr>
      <w:r w:rsidRPr="007D0B03">
        <w:rPr>
          <w:rFonts w:hint="eastAsia"/>
          <w:b/>
          <w:lang w:val="en-US"/>
        </w:rPr>
        <w:t>第九条</w:t>
      </w:r>
      <w:r w:rsidRPr="007D0B03">
        <w:rPr>
          <w:rFonts w:hint="eastAsia"/>
          <w:lang w:val="en-US"/>
        </w:rPr>
        <w:t xml:space="preserve">  </w:t>
      </w:r>
      <w:r w:rsidRPr="007D0B03">
        <w:rPr>
          <w:rFonts w:hint="eastAsia"/>
          <w:lang w:val="en-US"/>
        </w:rPr>
        <w:t>议题提出和议程确定应遵循如下原则：</w:t>
      </w:r>
    </w:p>
    <w:p w:rsidR="00C422AD" w:rsidRPr="007D0B03" w:rsidRDefault="001E0F5E" w:rsidP="007D0B03">
      <w:pPr>
        <w:rPr>
          <w:lang w:val="en-US"/>
        </w:rPr>
      </w:pPr>
      <w:r w:rsidRPr="007D0B03">
        <w:rPr>
          <w:rFonts w:hint="eastAsia"/>
          <w:lang w:val="en-US"/>
        </w:rPr>
        <w:t>（一）产业办应明确</w:t>
      </w:r>
      <w:r w:rsidRPr="007D0B03">
        <w:rPr>
          <w:lang w:val="en-US"/>
        </w:rPr>
        <w:t>区分议题的性质</w:t>
      </w:r>
    </w:p>
    <w:p w:rsidR="00C422AD" w:rsidRPr="007D0B03" w:rsidRDefault="001E0F5E" w:rsidP="007D0B03">
      <w:pPr>
        <w:rPr>
          <w:lang w:val="en-US"/>
        </w:rPr>
      </w:pPr>
      <w:r w:rsidRPr="007D0B03">
        <w:rPr>
          <w:rFonts w:hint="eastAsia"/>
          <w:lang w:val="en-US"/>
        </w:rPr>
        <w:t>议题区分为审议性和通报性两类。其中审议性议题为需要会议决策的事项，通报性议题为不需要会议决策的事项。</w:t>
      </w:r>
    </w:p>
    <w:p w:rsidR="00C422AD" w:rsidRPr="007D0B03" w:rsidRDefault="001E0F5E" w:rsidP="007D0B03">
      <w:pPr>
        <w:rPr>
          <w:lang w:val="en-US"/>
        </w:rPr>
      </w:pPr>
      <w:r w:rsidRPr="007D0B03">
        <w:rPr>
          <w:rFonts w:hint="eastAsia"/>
          <w:lang w:val="en-US"/>
        </w:rPr>
        <w:t>（二）各企业向产业办</w:t>
      </w:r>
      <w:r w:rsidRPr="007D0B03">
        <w:rPr>
          <w:lang w:val="en-US"/>
        </w:rPr>
        <w:t>提交议题前，应已履行必要程序，进行了</w:t>
      </w:r>
      <w:r w:rsidRPr="007D0B03">
        <w:rPr>
          <w:rFonts w:hint="eastAsia"/>
          <w:lang w:val="en-US"/>
        </w:rPr>
        <w:t>详细</w:t>
      </w:r>
      <w:r w:rsidRPr="007D0B03">
        <w:rPr>
          <w:lang w:val="en-US"/>
        </w:rPr>
        <w:t>的调研</w:t>
      </w:r>
      <w:r w:rsidRPr="007D0B03">
        <w:rPr>
          <w:rFonts w:hint="eastAsia"/>
          <w:lang w:val="en-US"/>
        </w:rPr>
        <w:t>和论证（包括具体方案、依据、利弊分析、决策风险评估意见等）。</w:t>
      </w:r>
    </w:p>
    <w:p w:rsidR="00C422AD" w:rsidRPr="007D0B03" w:rsidRDefault="001E0F5E" w:rsidP="007D0B03">
      <w:pPr>
        <w:rPr>
          <w:lang w:val="en-US"/>
        </w:rPr>
      </w:pPr>
      <w:r w:rsidRPr="007D0B03">
        <w:rPr>
          <w:rFonts w:hint="eastAsia"/>
          <w:lang w:val="en-US"/>
        </w:rPr>
        <w:t>（三）议题中涉及国有资产权、股权、利润分配、重要人士变动等内容时，在提交主管副任前，产业办也应经过必要的可行性分析，形成明确、具体的建议</w:t>
      </w:r>
      <w:r w:rsidRPr="007D0B03">
        <w:rPr>
          <w:lang w:val="en-US"/>
        </w:rPr>
        <w:t>方案。</w:t>
      </w:r>
    </w:p>
    <w:p w:rsidR="00C422AD" w:rsidRPr="007D0B03" w:rsidRDefault="001E0F5E" w:rsidP="007D0B03">
      <w:pPr>
        <w:rPr>
          <w:lang w:val="en-US"/>
        </w:rPr>
      </w:pPr>
      <w:r w:rsidRPr="007D0B03">
        <w:rPr>
          <w:rFonts w:hint="eastAsia"/>
          <w:lang w:val="en-US"/>
        </w:rPr>
        <w:t>（四）依照法律法规和上级规定需要产管会审议决定的常规性工作，依规列入议题，记录在案。</w:t>
      </w:r>
    </w:p>
    <w:p w:rsidR="00C422AD" w:rsidRPr="007D0B03" w:rsidRDefault="001E0F5E" w:rsidP="007D0B03">
      <w:pPr>
        <w:ind w:firstLine="482"/>
        <w:rPr>
          <w:lang w:val="en-US"/>
        </w:rPr>
      </w:pPr>
      <w:r w:rsidRPr="007D0B03">
        <w:rPr>
          <w:rFonts w:hint="eastAsia"/>
          <w:b/>
          <w:lang w:val="en-US"/>
        </w:rPr>
        <w:t>第十条</w:t>
      </w:r>
      <w:r w:rsidRPr="007D0B03">
        <w:rPr>
          <w:rFonts w:hint="eastAsia"/>
          <w:lang w:val="en-US"/>
        </w:rPr>
        <w:t xml:space="preserve">  </w:t>
      </w:r>
      <w:r w:rsidRPr="007D0B03">
        <w:rPr>
          <w:rFonts w:hint="eastAsia"/>
          <w:lang w:val="en-US"/>
        </w:rPr>
        <w:t>产管会主任在广泛听取与会人员意见基础上，对讨论研究的事项做出决定。会议召开及讨论决定必须符合以下规则：</w:t>
      </w:r>
    </w:p>
    <w:p w:rsidR="00C422AD" w:rsidRPr="007D0B03" w:rsidRDefault="001E0F5E" w:rsidP="007D0B03">
      <w:pPr>
        <w:rPr>
          <w:lang w:val="en-US"/>
        </w:rPr>
      </w:pPr>
      <w:r w:rsidRPr="007D0B03">
        <w:rPr>
          <w:rFonts w:hint="eastAsia"/>
          <w:lang w:val="en-US"/>
        </w:rPr>
        <w:t>（一）会议须有半数以上成员到会方可召开；重要人事任免等重大事项时，须有三分之二以上成员到会方可召开。</w:t>
      </w:r>
    </w:p>
    <w:p w:rsidR="00C422AD" w:rsidRPr="007D0B03" w:rsidRDefault="001E0F5E" w:rsidP="007D0B03">
      <w:pPr>
        <w:rPr>
          <w:lang w:val="en-US"/>
        </w:rPr>
      </w:pPr>
      <w:r w:rsidRPr="007D0B03">
        <w:rPr>
          <w:rFonts w:hint="eastAsia"/>
          <w:lang w:val="en-US"/>
        </w:rPr>
        <w:t>（二）一般应由产管会成员报告议题。</w:t>
      </w:r>
    </w:p>
    <w:p w:rsidR="00C422AD" w:rsidRPr="007D0B03" w:rsidRDefault="001E0F5E" w:rsidP="007D0B03">
      <w:pPr>
        <w:rPr>
          <w:lang w:val="en-US"/>
        </w:rPr>
      </w:pPr>
      <w:r w:rsidRPr="007D0B03">
        <w:rPr>
          <w:rFonts w:hint="eastAsia"/>
          <w:lang w:val="en-US"/>
        </w:rPr>
        <w:t>（三）会议应严格按照预定题进行，一般不临时提出需要会议</w:t>
      </w:r>
      <w:r w:rsidRPr="007D0B03">
        <w:rPr>
          <w:lang w:val="en-US"/>
        </w:rPr>
        <w:t>决策的重大议题。</w:t>
      </w:r>
    </w:p>
    <w:p w:rsidR="00C422AD" w:rsidRPr="007D0B03" w:rsidRDefault="001E0F5E" w:rsidP="007D0B03">
      <w:pPr>
        <w:rPr>
          <w:lang w:val="en-US"/>
        </w:rPr>
      </w:pPr>
      <w:r w:rsidRPr="007D0B03">
        <w:rPr>
          <w:rFonts w:hint="eastAsia"/>
          <w:lang w:val="en-US"/>
        </w:rPr>
        <w:t>（四）对于议题事项，经会议充分讨论后，主持人应作出明确的结轮</w:t>
      </w:r>
      <w:r w:rsidRPr="007D0B03">
        <w:rPr>
          <w:lang w:val="en-US"/>
        </w:rPr>
        <w:t>，并确</w:t>
      </w:r>
      <w:r w:rsidRPr="007D0B03">
        <w:rPr>
          <w:rFonts w:hint="eastAsia"/>
          <w:lang w:val="en-US"/>
        </w:rPr>
        <w:t>定工作落实部门、责任人和完成时限。</w:t>
      </w:r>
    </w:p>
    <w:p w:rsidR="00C422AD" w:rsidRPr="007D0B03" w:rsidRDefault="001E0F5E" w:rsidP="007D0B03">
      <w:pPr>
        <w:rPr>
          <w:lang w:val="en-US"/>
        </w:rPr>
      </w:pPr>
      <w:r w:rsidRPr="007D0B03">
        <w:rPr>
          <w:rFonts w:hint="eastAsia"/>
          <w:lang w:val="en-US"/>
        </w:rPr>
        <w:t>（五）遇有重大决策、重要事项、</w:t>
      </w:r>
      <w:r w:rsidRPr="007D0B03">
        <w:rPr>
          <w:lang w:val="en-US"/>
        </w:rPr>
        <w:t>重要</w:t>
      </w:r>
      <w:r w:rsidRPr="007D0B03">
        <w:rPr>
          <w:rFonts w:hint="eastAsia"/>
          <w:lang w:val="en-US"/>
        </w:rPr>
        <w:t>人事任免、</w:t>
      </w:r>
      <w:r w:rsidRPr="007D0B03">
        <w:rPr>
          <w:lang w:val="en-US"/>
        </w:rPr>
        <w:t>大</w:t>
      </w:r>
      <w:r w:rsidRPr="007D0B03">
        <w:rPr>
          <w:rFonts w:hint="eastAsia"/>
          <w:lang w:val="en-US"/>
        </w:rPr>
        <w:t>额资金使用等事项的决策，除会议正式成员和规定的列席成员外，到会说明情况的其他人员必须回避。</w:t>
      </w:r>
    </w:p>
    <w:p w:rsidR="00C422AD" w:rsidRPr="007D0B03" w:rsidRDefault="001E0F5E" w:rsidP="007D0B03">
      <w:pPr>
        <w:rPr>
          <w:lang w:val="en-US"/>
        </w:rPr>
      </w:pPr>
      <w:r w:rsidRPr="007D0B03">
        <w:rPr>
          <w:rFonts w:hint="eastAsia"/>
          <w:lang w:val="en-US"/>
        </w:rPr>
        <w:t>（六）会议在讨论与成员本人及家属有关的议题时，本人应主动回避。</w:t>
      </w:r>
    </w:p>
    <w:p w:rsidR="00C422AD" w:rsidRPr="007D0B03" w:rsidRDefault="001E0F5E" w:rsidP="007D0B03">
      <w:pPr>
        <w:rPr>
          <w:lang w:val="en-US"/>
        </w:rPr>
      </w:pPr>
      <w:r w:rsidRPr="007D0B03">
        <w:rPr>
          <w:rFonts w:hint="eastAsia"/>
          <w:lang w:val="en-US"/>
        </w:rPr>
        <w:lastRenderedPageBreak/>
        <w:t>（七）对于会议讨论的结果，实行票决制。与会人员半数通过为有效结果。</w:t>
      </w:r>
    </w:p>
    <w:p w:rsidR="00C422AD" w:rsidRPr="007D0B03" w:rsidRDefault="001E0F5E" w:rsidP="007D0B03">
      <w:pPr>
        <w:ind w:firstLine="482"/>
        <w:rPr>
          <w:lang w:val="en-US"/>
        </w:rPr>
      </w:pPr>
      <w:r w:rsidRPr="007D0B03">
        <w:rPr>
          <w:rFonts w:hint="eastAsia"/>
          <w:b/>
          <w:lang w:val="en-US"/>
        </w:rPr>
        <w:t>第十一条</w:t>
      </w:r>
      <w:r w:rsidRPr="007D0B03">
        <w:rPr>
          <w:rFonts w:hint="eastAsia"/>
          <w:lang w:val="en-US"/>
        </w:rPr>
        <w:t xml:space="preserve">  </w:t>
      </w:r>
      <w:r w:rsidRPr="007D0B03">
        <w:rPr>
          <w:rFonts w:hint="eastAsia"/>
          <w:lang w:val="en-US"/>
        </w:rPr>
        <w:t>产管会会议一般每</w:t>
      </w:r>
      <w:r w:rsidRPr="007D0B03">
        <w:rPr>
          <w:lang w:val="en-US"/>
        </w:rPr>
        <w:t>2-3</w:t>
      </w:r>
      <w:r w:rsidRPr="007D0B03">
        <w:rPr>
          <w:rFonts w:hint="eastAsia"/>
          <w:lang w:val="en-US"/>
        </w:rPr>
        <w:t>月召开一次。如遇重大突发性事件、紧急情况，主任或有半数及以上成员提议，可随时召开产管会会议。</w:t>
      </w:r>
    </w:p>
    <w:p w:rsidR="00C422AD" w:rsidRPr="007D0B03" w:rsidRDefault="001E0F5E" w:rsidP="007D0B03">
      <w:pPr>
        <w:ind w:firstLine="482"/>
        <w:rPr>
          <w:lang w:val="en-US"/>
        </w:rPr>
      </w:pPr>
      <w:r w:rsidRPr="007D0B03">
        <w:rPr>
          <w:rFonts w:hint="eastAsia"/>
          <w:b/>
          <w:lang w:val="en-US"/>
        </w:rPr>
        <w:t>第十二条</w:t>
      </w:r>
      <w:r w:rsidRPr="007D0B03">
        <w:rPr>
          <w:rFonts w:hint="eastAsia"/>
          <w:lang w:val="en-US"/>
        </w:rPr>
        <w:t xml:space="preserve">  </w:t>
      </w:r>
      <w:r w:rsidRPr="007D0B03">
        <w:rPr>
          <w:rFonts w:hint="eastAsia"/>
          <w:lang w:val="en-US"/>
        </w:rPr>
        <w:t>出席、列席会议应自觉遵守会议纪律。</w:t>
      </w:r>
    </w:p>
    <w:p w:rsidR="00C422AD" w:rsidRPr="007D0B03" w:rsidRDefault="001E0F5E" w:rsidP="007D0B03">
      <w:pPr>
        <w:rPr>
          <w:lang w:val="en-US"/>
        </w:rPr>
      </w:pPr>
      <w:r w:rsidRPr="007D0B03">
        <w:rPr>
          <w:rFonts w:hint="eastAsia"/>
          <w:lang w:val="en-US"/>
        </w:rPr>
        <w:t>按时参加会议，因故不能到会</w:t>
      </w:r>
      <w:r w:rsidRPr="007D0B03">
        <w:rPr>
          <w:lang w:val="en-US"/>
        </w:rPr>
        <w:t>，</w:t>
      </w:r>
      <w:r w:rsidRPr="007D0B03">
        <w:rPr>
          <w:rFonts w:hint="eastAsia"/>
          <w:lang w:val="en-US"/>
        </w:rPr>
        <w:t>应事先向主任或产业办</w:t>
      </w:r>
      <w:r w:rsidRPr="007D0B03">
        <w:rPr>
          <w:lang w:val="en-US"/>
        </w:rPr>
        <w:t>请假。</w:t>
      </w:r>
    </w:p>
    <w:p w:rsidR="00C422AD" w:rsidRPr="007D0B03" w:rsidRDefault="001E0F5E" w:rsidP="007D0B03">
      <w:pPr>
        <w:rPr>
          <w:lang w:val="en-US"/>
        </w:rPr>
      </w:pPr>
      <w:r w:rsidRPr="007D0B03">
        <w:rPr>
          <w:rFonts w:hint="eastAsia"/>
          <w:lang w:val="en-US"/>
        </w:rPr>
        <w:t>会议材料、尚未公布的会议决策和需保密的会议内容，与会人员不得外泄，否则要严肃追究有关人员的责任。</w:t>
      </w:r>
    </w:p>
    <w:p w:rsidR="00C422AD" w:rsidRPr="007D0B03" w:rsidRDefault="001E0F5E" w:rsidP="007D0B03">
      <w:pPr>
        <w:ind w:firstLine="482"/>
        <w:rPr>
          <w:lang w:val="en-US"/>
        </w:rPr>
      </w:pPr>
      <w:r w:rsidRPr="007D0B03">
        <w:rPr>
          <w:rFonts w:hint="eastAsia"/>
          <w:b/>
          <w:lang w:val="en-US"/>
        </w:rPr>
        <w:t>第十三条</w:t>
      </w:r>
      <w:r w:rsidRPr="007D0B03">
        <w:rPr>
          <w:rFonts w:hint="eastAsia"/>
          <w:lang w:val="en-US"/>
        </w:rPr>
        <w:t xml:space="preserve">  </w:t>
      </w:r>
      <w:r w:rsidRPr="007D0B03">
        <w:rPr>
          <w:rFonts w:hint="eastAsia"/>
          <w:lang w:val="en-US"/>
        </w:rPr>
        <w:t>产业办负责会议的具体组织工作：</w:t>
      </w:r>
    </w:p>
    <w:p w:rsidR="00C422AD" w:rsidRPr="007D0B03" w:rsidRDefault="001E0F5E" w:rsidP="007D0B03">
      <w:pPr>
        <w:rPr>
          <w:lang w:val="en-US"/>
        </w:rPr>
      </w:pPr>
      <w:r w:rsidRPr="007D0B03">
        <w:rPr>
          <w:rFonts w:hint="eastAsia"/>
          <w:lang w:val="en-US"/>
        </w:rPr>
        <w:t>（一）确定会议时间、地点。</w:t>
      </w:r>
    </w:p>
    <w:p w:rsidR="00C422AD" w:rsidRPr="007D0B03" w:rsidRDefault="001E0F5E" w:rsidP="007D0B03">
      <w:pPr>
        <w:rPr>
          <w:lang w:val="en-US"/>
        </w:rPr>
      </w:pPr>
      <w:r w:rsidRPr="007D0B03">
        <w:rPr>
          <w:rFonts w:hint="eastAsia"/>
          <w:lang w:val="en-US"/>
        </w:rPr>
        <w:t>（二）一般应在会前五个工作日发出会议通知，并进行确认。</w:t>
      </w:r>
    </w:p>
    <w:p w:rsidR="00C422AD" w:rsidRPr="007D0B03" w:rsidRDefault="001E0F5E" w:rsidP="007D0B03">
      <w:pPr>
        <w:rPr>
          <w:lang w:val="en-US"/>
        </w:rPr>
      </w:pPr>
      <w:r w:rsidRPr="007D0B03">
        <w:rPr>
          <w:rFonts w:hint="eastAsia"/>
          <w:lang w:val="en-US"/>
        </w:rPr>
        <w:t>（三）根据议题需要，印制、分发有关会议材料；会议决策事项的建议方案、说明材料等应在会议召开前送达出席会议的成员。</w:t>
      </w:r>
    </w:p>
    <w:p w:rsidR="00C422AD" w:rsidRPr="007D0B03" w:rsidRDefault="001E0F5E" w:rsidP="007D0B03">
      <w:pPr>
        <w:rPr>
          <w:lang w:val="en-US"/>
        </w:rPr>
      </w:pPr>
      <w:r w:rsidRPr="007D0B03">
        <w:rPr>
          <w:rFonts w:hint="eastAsia"/>
          <w:lang w:val="en-US"/>
        </w:rPr>
        <w:t>（四）会议材料均须严格保密，会后立即回收并妥善处理。</w:t>
      </w:r>
    </w:p>
    <w:p w:rsidR="00C422AD" w:rsidRPr="007D0B03" w:rsidRDefault="001E0F5E" w:rsidP="007D0B03">
      <w:pPr>
        <w:rPr>
          <w:lang w:val="en-US"/>
        </w:rPr>
      </w:pPr>
      <w:r w:rsidRPr="007D0B03">
        <w:rPr>
          <w:rFonts w:hint="eastAsia"/>
          <w:lang w:val="en-US"/>
        </w:rPr>
        <w:t>（五）对会议的全过程进行记录。</w:t>
      </w:r>
    </w:p>
    <w:p w:rsidR="00C422AD" w:rsidRPr="007D0B03" w:rsidRDefault="001E0F5E" w:rsidP="007D0B03">
      <w:pPr>
        <w:rPr>
          <w:lang w:val="en-US"/>
        </w:rPr>
      </w:pPr>
      <w:r w:rsidRPr="007D0B03">
        <w:rPr>
          <w:rFonts w:hint="eastAsia"/>
          <w:lang w:val="en-US"/>
        </w:rPr>
        <w:t>（六）一般应在会后三个工作日内整理完议纪要，并送会议主持人审定。</w:t>
      </w:r>
    </w:p>
    <w:p w:rsidR="00C422AD" w:rsidRPr="007D0B03" w:rsidRDefault="001E0F5E" w:rsidP="007D0B03">
      <w:pPr>
        <w:rPr>
          <w:lang w:val="en-US"/>
        </w:rPr>
      </w:pPr>
      <w:r w:rsidRPr="007D0B03">
        <w:rPr>
          <w:rFonts w:hint="eastAsia"/>
          <w:lang w:val="en-US"/>
        </w:rPr>
        <w:t>（七）根据会议纪要精神，若需要，一般应在会议纪要审定后一周内向有关企业或单位整理下发</w:t>
      </w:r>
      <w:r w:rsidRPr="007D0B03">
        <w:rPr>
          <w:lang w:val="en-US"/>
        </w:rPr>
        <w:t>“</w:t>
      </w:r>
      <w:r w:rsidRPr="007D0B03">
        <w:rPr>
          <w:rFonts w:hint="eastAsia"/>
          <w:lang w:val="en-US"/>
        </w:rPr>
        <w:t>产管会决定</w:t>
      </w:r>
      <w:r w:rsidRPr="007D0B03">
        <w:rPr>
          <w:lang w:val="en-US"/>
        </w:rPr>
        <w:t>”</w:t>
      </w:r>
      <w:r w:rsidRPr="007D0B03">
        <w:rPr>
          <w:rFonts w:hint="eastAsia"/>
          <w:lang w:val="en-US"/>
        </w:rPr>
        <w:t>。</w:t>
      </w:r>
    </w:p>
    <w:p w:rsidR="00C422AD" w:rsidRPr="007D0B03" w:rsidRDefault="001E0F5E" w:rsidP="007D0B03">
      <w:pPr>
        <w:rPr>
          <w:lang w:val="en-US"/>
        </w:rPr>
      </w:pPr>
      <w:r w:rsidRPr="007D0B03">
        <w:rPr>
          <w:rFonts w:hint="eastAsia"/>
          <w:lang w:val="en-US"/>
        </w:rPr>
        <w:t>（八）负责会议所需的其他组织工作。</w:t>
      </w:r>
    </w:p>
    <w:p w:rsidR="00C422AD" w:rsidRPr="007D0B03" w:rsidRDefault="001E0F5E" w:rsidP="007D0B03">
      <w:pPr>
        <w:ind w:firstLine="482"/>
        <w:rPr>
          <w:b/>
          <w:lang w:val="en-US"/>
        </w:rPr>
      </w:pPr>
      <w:r w:rsidRPr="007D0B03">
        <w:rPr>
          <w:rFonts w:hint="eastAsia"/>
          <w:b/>
          <w:lang w:val="en-US"/>
        </w:rPr>
        <w:t>第十四条</w:t>
      </w:r>
      <w:r w:rsidRPr="007D0B03">
        <w:rPr>
          <w:rFonts w:hint="eastAsia"/>
          <w:b/>
          <w:lang w:val="en-US"/>
        </w:rPr>
        <w:t xml:space="preserve">  </w:t>
      </w:r>
      <w:r w:rsidRPr="007D0B03">
        <w:rPr>
          <w:rFonts w:hint="eastAsia"/>
          <w:lang w:val="en-US"/>
        </w:rPr>
        <w:t>产业办负责督办、催办会议各项决策的贯彻落实。必要时，重大事项的督办结果要向产管会报告。</w:t>
      </w:r>
    </w:p>
    <w:p w:rsidR="00C422AD" w:rsidRPr="007D0B03" w:rsidRDefault="001E0F5E" w:rsidP="007D0B03">
      <w:pPr>
        <w:ind w:firstLine="482"/>
        <w:rPr>
          <w:lang w:val="en-US"/>
        </w:rPr>
      </w:pPr>
      <w:r w:rsidRPr="007D0B03">
        <w:rPr>
          <w:rFonts w:hint="eastAsia"/>
          <w:b/>
          <w:lang w:val="en-US"/>
        </w:rPr>
        <w:t>第十五条</w:t>
      </w:r>
      <w:r w:rsidRPr="007D0B03">
        <w:rPr>
          <w:rFonts w:hint="eastAsia"/>
          <w:lang w:val="en-US"/>
        </w:rPr>
        <w:t xml:space="preserve">  </w:t>
      </w:r>
      <w:r w:rsidRPr="007D0B03">
        <w:rPr>
          <w:rFonts w:hint="eastAsia"/>
          <w:lang w:val="en-US"/>
        </w:rPr>
        <w:t>本规则由产管会负责解释。</w:t>
      </w:r>
    </w:p>
    <w:p w:rsidR="00C422AD" w:rsidRPr="007D0B03" w:rsidRDefault="001E0F5E" w:rsidP="007D0B03">
      <w:pPr>
        <w:ind w:firstLine="482"/>
        <w:rPr>
          <w:lang w:val="en-US"/>
        </w:rPr>
      </w:pPr>
      <w:r w:rsidRPr="007D0B03">
        <w:rPr>
          <w:rFonts w:hint="eastAsia"/>
          <w:b/>
          <w:lang w:val="en-US"/>
        </w:rPr>
        <w:t>第十六条</w:t>
      </w:r>
      <w:r w:rsidRPr="007D0B03">
        <w:rPr>
          <w:rFonts w:hint="eastAsia"/>
          <w:lang w:val="en-US"/>
        </w:rPr>
        <w:t xml:space="preserve"> </w:t>
      </w:r>
      <w:r w:rsidRPr="007D0B03">
        <w:rPr>
          <w:lang w:val="en-US"/>
        </w:rPr>
        <w:t xml:space="preserve"> </w:t>
      </w:r>
      <w:r w:rsidRPr="007D0B03">
        <w:rPr>
          <w:rFonts w:hint="eastAsia"/>
          <w:lang w:val="en-US"/>
        </w:rPr>
        <w:t>本规则经</w:t>
      </w:r>
      <w:r w:rsidRPr="007D0B03">
        <w:rPr>
          <w:lang w:val="en-US"/>
        </w:rPr>
        <w:t>2016</w:t>
      </w:r>
      <w:r w:rsidRPr="007D0B03">
        <w:rPr>
          <w:rFonts w:hint="eastAsia"/>
          <w:lang w:val="en-US"/>
        </w:rPr>
        <w:t>年</w:t>
      </w:r>
      <w:r w:rsidRPr="007D0B03">
        <w:rPr>
          <w:rFonts w:hint="eastAsia"/>
          <w:lang w:val="en-US"/>
        </w:rPr>
        <w:t>11</w:t>
      </w:r>
      <w:r w:rsidRPr="007D0B03">
        <w:rPr>
          <w:rFonts w:hint="eastAsia"/>
          <w:lang w:val="en-US"/>
        </w:rPr>
        <w:t>月</w:t>
      </w:r>
      <w:r w:rsidRPr="007D0B03">
        <w:rPr>
          <w:rFonts w:hint="eastAsia"/>
          <w:lang w:val="en-US"/>
        </w:rPr>
        <w:t>8</w:t>
      </w:r>
      <w:r w:rsidRPr="007D0B03">
        <w:rPr>
          <w:rFonts w:hint="eastAsia"/>
          <w:lang w:val="en-US"/>
        </w:rPr>
        <w:t>日医学部部务会讨论通过，自发布之日</w:t>
      </w:r>
      <w:r w:rsidRPr="007D0B03">
        <w:rPr>
          <w:lang w:val="en-US"/>
        </w:rPr>
        <w:t>起实施。</w:t>
      </w:r>
    </w:p>
    <w:p w:rsidR="00C422AD" w:rsidRPr="007D0B03" w:rsidRDefault="00C422AD" w:rsidP="007D0B03">
      <w:pPr>
        <w:rPr>
          <w:lang w:val="en-US"/>
        </w:rPr>
        <w:sectPr w:rsidR="00C422AD" w:rsidRPr="007D0B03" w:rsidSect="00C422AD">
          <w:pgSz w:w="11906" w:h="16838"/>
          <w:pgMar w:top="1440" w:right="1800" w:bottom="1440" w:left="1800" w:header="851" w:footer="992" w:gutter="0"/>
          <w:cols w:space="425"/>
          <w:docGrid w:type="lines" w:linePitch="312"/>
        </w:sectPr>
      </w:pPr>
    </w:p>
    <w:p w:rsidR="00C422AD" w:rsidRPr="007D0B03" w:rsidRDefault="00C422AD" w:rsidP="007D0B03">
      <w:pPr>
        <w:rPr>
          <w:lang w:val="en-US"/>
        </w:rPr>
      </w:pPr>
    </w:p>
    <w:p w:rsidR="00547DC5" w:rsidRDefault="001E0F5E" w:rsidP="007772B9">
      <w:pPr>
        <w:pStyle w:val="2"/>
        <w:rPr>
          <w:lang w:val="en-US"/>
        </w:rPr>
      </w:pPr>
      <w:bookmarkStart w:id="1270" w:name="_Toc27660784"/>
      <w:bookmarkStart w:id="1271" w:name="_Toc69977975"/>
      <w:bookmarkStart w:id="1272" w:name="_Toc70434724"/>
      <w:r w:rsidRPr="007D0B03">
        <w:rPr>
          <w:rFonts w:hint="eastAsia"/>
          <w:lang w:val="en-US"/>
        </w:rPr>
        <w:t>北京大学医学部产业落实</w:t>
      </w:r>
      <w:r w:rsidRPr="007D0B03">
        <w:rPr>
          <w:lang w:val="en-US"/>
        </w:rPr>
        <w:t>“</w:t>
      </w:r>
      <w:r w:rsidRPr="007D0B03">
        <w:rPr>
          <w:rFonts w:hint="eastAsia"/>
          <w:lang w:val="en-US"/>
        </w:rPr>
        <w:t>三重一大</w:t>
      </w:r>
      <w:r w:rsidRPr="007D0B03">
        <w:rPr>
          <w:lang w:val="en-US"/>
        </w:rPr>
        <w:t>”</w:t>
      </w:r>
      <w:r w:rsidRPr="007D0B03">
        <w:rPr>
          <w:rFonts w:hint="eastAsia"/>
          <w:lang w:val="en-US"/>
        </w:rPr>
        <w:t>决策制度实施办法</w:t>
      </w:r>
      <w:bookmarkStart w:id="1273" w:name="_Toc27660785"/>
      <w:bookmarkEnd w:id="1270"/>
      <w:bookmarkEnd w:id="1272"/>
      <w:r w:rsidR="007772B9">
        <w:rPr>
          <w:rFonts w:hint="eastAsia"/>
          <w:lang w:val="en-US"/>
        </w:rPr>
        <w:t xml:space="preserve"> </w:t>
      </w:r>
      <w:r w:rsidR="007772B9">
        <w:rPr>
          <w:lang w:val="en-US"/>
        </w:rPr>
        <w:t xml:space="preserve">  </w:t>
      </w:r>
    </w:p>
    <w:p w:rsidR="00C422AD" w:rsidRPr="007D0B03" w:rsidRDefault="001E0F5E" w:rsidP="00547DC5">
      <w:pPr>
        <w:pStyle w:val="3"/>
        <w:ind w:firstLine="482"/>
        <w:rPr>
          <w:lang w:val="en-US"/>
        </w:rPr>
      </w:pPr>
      <w:bookmarkStart w:id="1274" w:name="_Toc69980753"/>
      <w:bookmarkStart w:id="1275" w:name="_Toc69981007"/>
      <w:bookmarkStart w:id="1276" w:name="_Toc69981567"/>
      <w:bookmarkStart w:id="1277" w:name="_Toc70063652"/>
      <w:bookmarkStart w:id="1278" w:name="_Toc70063900"/>
      <w:bookmarkStart w:id="1279" w:name="_Toc70433088"/>
      <w:bookmarkStart w:id="1280" w:name="_Toc70433334"/>
      <w:bookmarkStart w:id="1281" w:name="_Toc70433580"/>
      <w:bookmarkStart w:id="1282" w:name="_Toc70434479"/>
      <w:bookmarkStart w:id="1283" w:name="_Toc70434725"/>
      <w:r w:rsidRPr="007D0B03">
        <w:rPr>
          <w:rFonts w:hint="eastAsia"/>
          <w:lang w:val="en-US"/>
        </w:rPr>
        <w:t>北医产业办</w:t>
      </w:r>
      <w:r w:rsidRPr="007D0B03">
        <w:rPr>
          <w:rFonts w:hint="eastAsia"/>
          <w:lang w:val="en-US"/>
        </w:rPr>
        <w:t>[2019]</w:t>
      </w:r>
      <w:r w:rsidRPr="007D0B03">
        <w:rPr>
          <w:rFonts w:hint="eastAsia"/>
          <w:lang w:val="en-US"/>
        </w:rPr>
        <w:t>办字</w:t>
      </w:r>
      <w:r w:rsidRPr="007D0B03">
        <w:rPr>
          <w:rFonts w:hint="eastAsia"/>
          <w:lang w:val="en-US"/>
        </w:rPr>
        <w:t>11</w:t>
      </w:r>
      <w:r w:rsidRPr="007D0B03">
        <w:rPr>
          <w:rFonts w:hint="eastAsia"/>
          <w:lang w:val="en-US"/>
        </w:rPr>
        <w:t>号</w:t>
      </w:r>
      <w:bookmarkEnd w:id="1271"/>
      <w:bookmarkEnd w:id="1273"/>
      <w:bookmarkEnd w:id="1274"/>
      <w:bookmarkEnd w:id="1275"/>
      <w:bookmarkEnd w:id="1276"/>
      <w:bookmarkEnd w:id="1277"/>
      <w:bookmarkEnd w:id="1278"/>
      <w:bookmarkEnd w:id="1279"/>
      <w:bookmarkEnd w:id="1280"/>
      <w:bookmarkEnd w:id="1281"/>
      <w:bookmarkEnd w:id="1282"/>
      <w:bookmarkEnd w:id="1283"/>
    </w:p>
    <w:p w:rsidR="00C422AD" w:rsidRPr="007D0B03" w:rsidRDefault="00C422AD" w:rsidP="007D0B03">
      <w:pPr>
        <w:rPr>
          <w:lang w:val="en-US"/>
        </w:rPr>
      </w:pPr>
    </w:p>
    <w:p w:rsidR="00C422AD" w:rsidRPr="007D0B03" w:rsidRDefault="001E0F5E" w:rsidP="007D0B03">
      <w:pPr>
        <w:rPr>
          <w:lang w:val="en-US"/>
        </w:rPr>
      </w:pPr>
      <w:r w:rsidRPr="007D0B03">
        <w:rPr>
          <w:rFonts w:hint="eastAsia"/>
          <w:lang w:val="en-US"/>
        </w:rPr>
        <w:t>为进一步规范医学部产业领导班子的决策行为，防范决策风险，推动产业科学发展，特制定产业党政领导班子落实“三重一大”决策制度实施办法。</w:t>
      </w:r>
    </w:p>
    <w:p w:rsidR="00C422AD" w:rsidRPr="007D0B03" w:rsidRDefault="001E0F5E" w:rsidP="007D0B03">
      <w:pPr>
        <w:ind w:firstLine="482"/>
        <w:rPr>
          <w:b/>
          <w:lang w:val="en-US"/>
        </w:rPr>
      </w:pPr>
      <w:r w:rsidRPr="007D0B03">
        <w:rPr>
          <w:rFonts w:hint="eastAsia"/>
          <w:b/>
          <w:lang w:val="en-US"/>
        </w:rPr>
        <w:t>一、总体要求</w:t>
      </w:r>
    </w:p>
    <w:p w:rsidR="00C422AD" w:rsidRPr="007D0B03" w:rsidRDefault="001E0F5E" w:rsidP="007D0B03">
      <w:pPr>
        <w:rPr>
          <w:lang w:val="en-US"/>
        </w:rPr>
      </w:pPr>
      <w:r w:rsidRPr="007D0B03">
        <w:rPr>
          <w:rFonts w:hint="eastAsia"/>
          <w:lang w:val="en-US"/>
        </w:rPr>
        <w:t>1</w:t>
      </w:r>
      <w:r w:rsidRPr="007D0B03">
        <w:rPr>
          <w:rFonts w:hint="eastAsia"/>
          <w:lang w:val="en-US"/>
        </w:rPr>
        <w:t>、根据《</w:t>
      </w:r>
      <w:r w:rsidRPr="007D0B03">
        <w:rPr>
          <w:rFonts w:hint="eastAsia"/>
          <w:bCs/>
          <w:lang w:val="en-US"/>
        </w:rPr>
        <w:t>教育部关于进一步推进直属高校贯彻落实“三重一大”决策制度的意见》</w:t>
      </w:r>
      <w:r w:rsidRPr="007D0B03">
        <w:rPr>
          <w:rFonts w:hint="eastAsia"/>
          <w:bCs/>
          <w:lang w:val="en-US"/>
        </w:rPr>
        <w:t>[</w:t>
      </w:r>
      <w:r w:rsidRPr="007D0B03">
        <w:rPr>
          <w:rFonts w:hint="eastAsia"/>
          <w:lang w:val="en-US"/>
        </w:rPr>
        <w:t>教监</w:t>
      </w:r>
      <w:r w:rsidRPr="007D0B03">
        <w:rPr>
          <w:rFonts w:hint="eastAsia"/>
          <w:lang w:val="en-US"/>
        </w:rPr>
        <w:t>[2011]7</w:t>
      </w:r>
      <w:r w:rsidRPr="007D0B03">
        <w:rPr>
          <w:rFonts w:hint="eastAsia"/>
          <w:lang w:val="en-US"/>
        </w:rPr>
        <w:t>号</w:t>
      </w:r>
      <w:r w:rsidRPr="007D0B03">
        <w:rPr>
          <w:rFonts w:hint="eastAsia"/>
          <w:lang w:val="en-US"/>
        </w:rPr>
        <w:t>]</w:t>
      </w:r>
      <w:r w:rsidRPr="007D0B03">
        <w:rPr>
          <w:rFonts w:hint="eastAsia"/>
          <w:lang w:val="en-US"/>
        </w:rPr>
        <w:t>和</w:t>
      </w:r>
      <w:r w:rsidRPr="007D0B03">
        <w:rPr>
          <w:rFonts w:hint="eastAsia"/>
          <w:bCs/>
          <w:lang w:val="en-US"/>
        </w:rPr>
        <w:t>《</w:t>
      </w:r>
      <w:r w:rsidRPr="007D0B03">
        <w:rPr>
          <w:rFonts w:hint="eastAsia"/>
          <w:lang w:val="en-US"/>
        </w:rPr>
        <w:t>北京大学党政领导班子落实三重一大决策制度实施办法》关于凡属重大决策、重要人事任免、重大项目安排和大额度资金运作（以下简称“三重一大”）事项必须由领导班子集体研究作出决定的要求，规范集体决策程序，健全民主决策机制，强化监督检查措施，加大责任追究力度。</w:t>
      </w:r>
    </w:p>
    <w:p w:rsidR="00C422AD" w:rsidRPr="007D0B03" w:rsidRDefault="001E0F5E" w:rsidP="007D0B03">
      <w:pPr>
        <w:rPr>
          <w:lang w:val="en-US"/>
        </w:rPr>
      </w:pPr>
      <w:r w:rsidRPr="007D0B03">
        <w:rPr>
          <w:rFonts w:hint="eastAsia"/>
          <w:lang w:val="en-US"/>
        </w:rPr>
        <w:t>2</w:t>
      </w:r>
      <w:r w:rsidRPr="007D0B03">
        <w:rPr>
          <w:rFonts w:hint="eastAsia"/>
          <w:lang w:val="en-US"/>
        </w:rPr>
        <w:t>、凡“三重一大”事项必须经产业领导班子集体研究决定。坚持民主集中制原则，防止个人或少数人专断。完善群众参与、专家咨询和集体决策相结合的决策机制。</w:t>
      </w:r>
    </w:p>
    <w:p w:rsidR="00C422AD" w:rsidRPr="007D0B03" w:rsidRDefault="001E0F5E" w:rsidP="007D0B03">
      <w:pPr>
        <w:ind w:firstLine="482"/>
        <w:rPr>
          <w:b/>
          <w:lang w:val="en-US"/>
        </w:rPr>
      </w:pPr>
      <w:r w:rsidRPr="007D0B03">
        <w:rPr>
          <w:rFonts w:hint="eastAsia"/>
          <w:b/>
          <w:lang w:val="en-US"/>
        </w:rPr>
        <w:t>二、主要内容</w:t>
      </w:r>
    </w:p>
    <w:p w:rsidR="00C422AD" w:rsidRPr="007D0B03" w:rsidRDefault="001E0F5E" w:rsidP="007D0B03">
      <w:pPr>
        <w:rPr>
          <w:lang w:val="en-US"/>
        </w:rPr>
      </w:pPr>
      <w:r w:rsidRPr="007D0B03">
        <w:rPr>
          <w:rFonts w:hint="eastAsia"/>
          <w:lang w:val="en-US"/>
        </w:rPr>
        <w:t>（一）重大事项决策</w:t>
      </w:r>
    </w:p>
    <w:p w:rsidR="00C422AD" w:rsidRPr="007D0B03" w:rsidRDefault="001E0F5E" w:rsidP="007D0B03">
      <w:pPr>
        <w:rPr>
          <w:lang w:val="en-US"/>
        </w:rPr>
      </w:pPr>
      <w:r w:rsidRPr="007D0B03">
        <w:rPr>
          <w:rFonts w:hint="eastAsia"/>
          <w:lang w:val="en-US"/>
        </w:rPr>
        <w:t>重大决策事项，是指事关医学部产业改革发展和广大员工切身利益及党的建设等全局性重大问题，依据有关规定应当由领导班子集体研究决定的重要事项。主要包括：</w:t>
      </w:r>
    </w:p>
    <w:p w:rsidR="00C422AD" w:rsidRPr="007D0B03" w:rsidRDefault="001E0F5E" w:rsidP="007D0B03">
      <w:pPr>
        <w:rPr>
          <w:lang w:val="en-US"/>
        </w:rPr>
      </w:pPr>
      <w:r w:rsidRPr="007D0B03">
        <w:rPr>
          <w:rFonts w:hint="eastAsia"/>
          <w:lang w:val="en-US"/>
        </w:rPr>
        <w:t>1</w:t>
      </w:r>
      <w:r w:rsidRPr="007D0B03">
        <w:rPr>
          <w:rFonts w:hint="eastAsia"/>
          <w:lang w:val="en-US"/>
        </w:rPr>
        <w:t>、贯彻执行当前国家的路线、方针、政策、法律法规和上级重要决定的重大措施；</w:t>
      </w:r>
    </w:p>
    <w:p w:rsidR="00C422AD" w:rsidRPr="007D0B03" w:rsidRDefault="001E0F5E" w:rsidP="007D0B03">
      <w:pPr>
        <w:rPr>
          <w:lang w:val="en-US"/>
        </w:rPr>
      </w:pPr>
      <w:r w:rsidRPr="007D0B03">
        <w:rPr>
          <w:rFonts w:hint="eastAsia"/>
          <w:lang w:val="en-US"/>
        </w:rPr>
        <w:t>2</w:t>
      </w:r>
      <w:r w:rsidRPr="007D0B03">
        <w:rPr>
          <w:rFonts w:hint="eastAsia"/>
          <w:lang w:val="en-US"/>
        </w:rPr>
        <w:t>、基层党组织建设、反腐倡廉和意识形态等重要工作；</w:t>
      </w:r>
    </w:p>
    <w:p w:rsidR="00C422AD" w:rsidRPr="007D0B03" w:rsidRDefault="001E0F5E" w:rsidP="007D0B03">
      <w:pPr>
        <w:rPr>
          <w:lang w:val="en-US"/>
        </w:rPr>
      </w:pPr>
      <w:r w:rsidRPr="007D0B03">
        <w:rPr>
          <w:rFonts w:hint="eastAsia"/>
          <w:lang w:val="en-US"/>
        </w:rPr>
        <w:t>3</w:t>
      </w:r>
      <w:r w:rsidRPr="007D0B03">
        <w:rPr>
          <w:rFonts w:hint="eastAsia"/>
          <w:lang w:val="en-US"/>
        </w:rPr>
        <w:t>、产业发展战略、规划的制定和调整；</w:t>
      </w:r>
    </w:p>
    <w:p w:rsidR="00C422AD" w:rsidRPr="007D0B03" w:rsidRDefault="001E0F5E" w:rsidP="007D0B03">
      <w:pPr>
        <w:rPr>
          <w:lang w:val="en-US"/>
        </w:rPr>
      </w:pPr>
      <w:r w:rsidRPr="007D0B03">
        <w:rPr>
          <w:rFonts w:hint="eastAsia"/>
          <w:lang w:val="en-US"/>
        </w:rPr>
        <w:t>4</w:t>
      </w:r>
      <w:r w:rsidRPr="007D0B03">
        <w:rPr>
          <w:rFonts w:hint="eastAsia"/>
          <w:lang w:val="en-US"/>
        </w:rPr>
        <w:t>、产业年度总体工作计划的制定；</w:t>
      </w:r>
    </w:p>
    <w:p w:rsidR="00C422AD" w:rsidRPr="007D0B03" w:rsidRDefault="001E0F5E" w:rsidP="007D0B03">
      <w:pPr>
        <w:rPr>
          <w:lang w:val="en-US"/>
        </w:rPr>
      </w:pPr>
      <w:r w:rsidRPr="007D0B03">
        <w:rPr>
          <w:rFonts w:hint="eastAsia"/>
          <w:lang w:val="en-US"/>
        </w:rPr>
        <w:t>5</w:t>
      </w:r>
      <w:r w:rsidRPr="007D0B03">
        <w:rPr>
          <w:rFonts w:hint="eastAsia"/>
          <w:lang w:val="en-US"/>
        </w:rPr>
        <w:t>、产业重要规章制度；</w:t>
      </w:r>
    </w:p>
    <w:p w:rsidR="00C422AD" w:rsidRPr="007D0B03" w:rsidRDefault="001E0F5E" w:rsidP="007D0B03">
      <w:pPr>
        <w:rPr>
          <w:lang w:val="en-US"/>
        </w:rPr>
      </w:pPr>
      <w:r w:rsidRPr="007D0B03">
        <w:rPr>
          <w:rFonts w:hint="eastAsia"/>
          <w:lang w:val="en-US"/>
        </w:rPr>
        <w:t>6</w:t>
      </w:r>
      <w:r w:rsidRPr="007D0B03">
        <w:rPr>
          <w:rFonts w:hint="eastAsia"/>
          <w:lang w:val="en-US"/>
        </w:rPr>
        <w:t>、产业内部组织机构的设置和重要调整；</w:t>
      </w:r>
    </w:p>
    <w:p w:rsidR="00C422AD" w:rsidRPr="007D0B03" w:rsidRDefault="001E0F5E" w:rsidP="007D0B03">
      <w:pPr>
        <w:rPr>
          <w:lang w:val="en-US"/>
        </w:rPr>
      </w:pPr>
      <w:r w:rsidRPr="007D0B03">
        <w:rPr>
          <w:rFonts w:hint="eastAsia"/>
          <w:lang w:val="en-US"/>
        </w:rPr>
        <w:t>7</w:t>
      </w:r>
      <w:r w:rsidRPr="007D0B03">
        <w:rPr>
          <w:rFonts w:hint="eastAsia"/>
          <w:lang w:val="en-US"/>
        </w:rPr>
        <w:t>、职工收入分配及福利待遇、奖励、惩处；</w:t>
      </w:r>
    </w:p>
    <w:p w:rsidR="00C422AD" w:rsidRPr="007D0B03" w:rsidRDefault="001E0F5E" w:rsidP="007D0B03">
      <w:pPr>
        <w:rPr>
          <w:lang w:val="en-US"/>
        </w:rPr>
      </w:pPr>
      <w:r w:rsidRPr="007D0B03">
        <w:rPr>
          <w:rFonts w:hint="eastAsia"/>
          <w:lang w:val="en-US"/>
        </w:rPr>
        <w:t>8</w:t>
      </w:r>
      <w:r w:rsidRPr="007D0B03">
        <w:rPr>
          <w:rFonts w:hint="eastAsia"/>
          <w:lang w:val="en-US"/>
        </w:rPr>
        <w:t>、产业年度财务预算方案、决算情况的审定和预算执行与决算审计；</w:t>
      </w:r>
    </w:p>
    <w:p w:rsidR="00C422AD" w:rsidRPr="007D0B03" w:rsidRDefault="001E0F5E" w:rsidP="007D0B03">
      <w:pPr>
        <w:rPr>
          <w:lang w:val="en-US"/>
        </w:rPr>
      </w:pPr>
      <w:r w:rsidRPr="007D0B03">
        <w:rPr>
          <w:rFonts w:hint="eastAsia"/>
          <w:lang w:val="en-US"/>
        </w:rPr>
        <w:t>9</w:t>
      </w:r>
      <w:r w:rsidRPr="007D0B03">
        <w:rPr>
          <w:rFonts w:hint="eastAsia"/>
          <w:lang w:val="en-US"/>
        </w:rPr>
        <w:t>、重大资产处置、产权变更、企业分立合并；</w:t>
      </w:r>
    </w:p>
    <w:p w:rsidR="00C422AD" w:rsidRPr="007D0B03" w:rsidRDefault="001E0F5E" w:rsidP="007D0B03">
      <w:pPr>
        <w:rPr>
          <w:lang w:val="en-US"/>
        </w:rPr>
      </w:pPr>
      <w:r w:rsidRPr="007D0B03">
        <w:rPr>
          <w:rFonts w:hint="eastAsia"/>
          <w:lang w:val="en-US"/>
        </w:rPr>
        <w:t>10</w:t>
      </w:r>
      <w:r w:rsidRPr="007D0B03">
        <w:rPr>
          <w:rFonts w:hint="eastAsia"/>
          <w:lang w:val="en-US"/>
        </w:rPr>
        <w:t>、科技成果转化、转让事项；</w:t>
      </w:r>
    </w:p>
    <w:p w:rsidR="00C422AD" w:rsidRPr="007D0B03" w:rsidRDefault="001E0F5E" w:rsidP="007D0B03">
      <w:pPr>
        <w:rPr>
          <w:lang w:val="en-US"/>
        </w:rPr>
      </w:pPr>
      <w:r w:rsidRPr="007D0B03">
        <w:rPr>
          <w:rFonts w:hint="eastAsia"/>
          <w:lang w:val="en-US"/>
        </w:rPr>
        <w:t>11</w:t>
      </w:r>
      <w:r w:rsidRPr="007D0B03">
        <w:rPr>
          <w:rFonts w:hint="eastAsia"/>
          <w:lang w:val="en-US"/>
        </w:rPr>
        <w:t>、产业安全稳定和重大突发事件的处理。</w:t>
      </w:r>
    </w:p>
    <w:p w:rsidR="00C422AD" w:rsidRPr="007D0B03" w:rsidRDefault="001E0F5E" w:rsidP="007D0B03">
      <w:pPr>
        <w:rPr>
          <w:lang w:val="en-US"/>
        </w:rPr>
      </w:pPr>
      <w:r w:rsidRPr="007D0B03">
        <w:rPr>
          <w:rFonts w:hint="eastAsia"/>
          <w:lang w:val="en-US"/>
        </w:rPr>
        <w:lastRenderedPageBreak/>
        <w:t>（二）重要人事任免</w:t>
      </w:r>
    </w:p>
    <w:p w:rsidR="00C422AD" w:rsidRPr="007D0B03" w:rsidRDefault="001E0F5E" w:rsidP="007D0B03">
      <w:pPr>
        <w:rPr>
          <w:lang w:val="en-US"/>
        </w:rPr>
      </w:pPr>
      <w:r w:rsidRPr="007D0B03">
        <w:rPr>
          <w:rFonts w:hint="eastAsia"/>
          <w:lang w:val="en-US"/>
        </w:rPr>
        <w:t>重要人事任免事项，是指产业科级干部的任免和需要报送上级机关审批的重要事项。主要包括：</w:t>
      </w:r>
    </w:p>
    <w:p w:rsidR="00C422AD" w:rsidRPr="007D0B03" w:rsidRDefault="001E0F5E" w:rsidP="007D0B03">
      <w:pPr>
        <w:rPr>
          <w:lang w:val="en-US"/>
        </w:rPr>
      </w:pPr>
      <w:r w:rsidRPr="007D0B03">
        <w:rPr>
          <w:rFonts w:hint="eastAsia"/>
          <w:lang w:val="en-US"/>
        </w:rPr>
        <w:t>1</w:t>
      </w:r>
      <w:r w:rsidRPr="007D0B03">
        <w:rPr>
          <w:rFonts w:hint="eastAsia"/>
          <w:lang w:val="en-US"/>
        </w:rPr>
        <w:t>、科级干部及享受同等待遇的人员的任免、党政纪处分；</w:t>
      </w:r>
    </w:p>
    <w:p w:rsidR="00C422AD" w:rsidRPr="007D0B03" w:rsidRDefault="001E0F5E" w:rsidP="007D0B03">
      <w:pPr>
        <w:rPr>
          <w:lang w:val="en-US"/>
        </w:rPr>
      </w:pPr>
      <w:r w:rsidRPr="007D0B03">
        <w:rPr>
          <w:rFonts w:hint="eastAsia"/>
          <w:lang w:val="en-US"/>
        </w:rPr>
        <w:t>2</w:t>
      </w:r>
      <w:r w:rsidRPr="007D0B03">
        <w:rPr>
          <w:rFonts w:hint="eastAsia"/>
          <w:lang w:val="en-US"/>
        </w:rPr>
        <w:t>、审核、推荐北京北医控股有限公司及医学部全资、控股企业的董事、监事及经理人选；</w:t>
      </w:r>
    </w:p>
    <w:p w:rsidR="00C422AD" w:rsidRPr="007D0B03" w:rsidRDefault="001E0F5E" w:rsidP="007D0B03">
      <w:pPr>
        <w:rPr>
          <w:lang w:val="en-US"/>
        </w:rPr>
      </w:pPr>
      <w:r w:rsidRPr="007D0B03">
        <w:rPr>
          <w:rFonts w:hint="eastAsia"/>
          <w:lang w:val="en-US"/>
        </w:rPr>
        <w:t>3</w:t>
      </w:r>
      <w:r w:rsidRPr="007D0B03">
        <w:rPr>
          <w:rFonts w:hint="eastAsia"/>
          <w:lang w:val="en-US"/>
        </w:rPr>
        <w:t>、其他干部人事任免事项。</w:t>
      </w:r>
    </w:p>
    <w:p w:rsidR="00C422AD" w:rsidRPr="007D0B03" w:rsidRDefault="001E0F5E" w:rsidP="007D0B03">
      <w:pPr>
        <w:rPr>
          <w:lang w:val="en-US"/>
        </w:rPr>
      </w:pPr>
      <w:r w:rsidRPr="007D0B03">
        <w:rPr>
          <w:rFonts w:hint="eastAsia"/>
          <w:lang w:val="en-US"/>
        </w:rPr>
        <w:t>（三）重大项目安排</w:t>
      </w:r>
    </w:p>
    <w:p w:rsidR="00C422AD" w:rsidRPr="007D0B03" w:rsidRDefault="001E0F5E" w:rsidP="007D0B03">
      <w:pPr>
        <w:rPr>
          <w:lang w:val="en-US"/>
        </w:rPr>
      </w:pPr>
      <w:r w:rsidRPr="007D0B03">
        <w:rPr>
          <w:rFonts w:hint="eastAsia"/>
          <w:lang w:val="en-US"/>
        </w:rPr>
        <w:t>重大项目安排事项，是指对产业管理办公室以及医学部所属企业发展产生重要影响的项目设立和安排。工作流程为：所属企业管理中涉及的投资融资、股权重组、重大合资合作项目以及所属企业的关、停、并、转工作等重大事项需向产业办提交报告，产业办组织调研、论证、评估后撰写可行性研究报告，经产业党政联席会会议论通过后，上报医学部校办产业管理委员会、北大校办产业管理委员会审批。</w:t>
      </w:r>
    </w:p>
    <w:p w:rsidR="00C422AD" w:rsidRPr="007D0B03" w:rsidRDefault="001E0F5E" w:rsidP="007D0B03">
      <w:pPr>
        <w:rPr>
          <w:lang w:val="en-US"/>
        </w:rPr>
      </w:pPr>
      <w:r w:rsidRPr="007D0B03">
        <w:rPr>
          <w:rFonts w:hint="eastAsia"/>
          <w:lang w:val="en-US"/>
        </w:rPr>
        <w:t>（四）大额度资金的使用</w:t>
      </w:r>
    </w:p>
    <w:p w:rsidR="00C422AD" w:rsidRPr="007D0B03" w:rsidRDefault="001E0F5E" w:rsidP="007D0B03">
      <w:pPr>
        <w:rPr>
          <w:lang w:val="en-US"/>
        </w:rPr>
      </w:pPr>
      <w:r w:rsidRPr="007D0B03">
        <w:rPr>
          <w:rFonts w:hint="eastAsia"/>
          <w:lang w:val="en-US"/>
        </w:rPr>
        <w:t>大额度资金使用事项，是指产业内部规定大额资金和超过学校所规定的党政中层干部权限的资金调动和使用。主要包括：</w:t>
      </w:r>
    </w:p>
    <w:p w:rsidR="00C422AD" w:rsidRPr="007D0B03" w:rsidRDefault="001E0F5E" w:rsidP="007D0B03">
      <w:pPr>
        <w:rPr>
          <w:lang w:val="en-US"/>
        </w:rPr>
      </w:pPr>
      <w:r w:rsidRPr="007D0B03">
        <w:rPr>
          <w:rFonts w:hint="eastAsia"/>
          <w:lang w:val="en-US"/>
        </w:rPr>
        <w:t>1</w:t>
      </w:r>
      <w:r w:rsidRPr="007D0B03">
        <w:rPr>
          <w:rFonts w:hint="eastAsia"/>
          <w:lang w:val="en-US"/>
        </w:rPr>
        <w:t>、产业年度预算内大额度资金（</w:t>
      </w:r>
      <w:r w:rsidRPr="007D0B03">
        <w:rPr>
          <w:rFonts w:hint="eastAsia"/>
          <w:lang w:val="en-US"/>
        </w:rPr>
        <w:t>2</w:t>
      </w:r>
      <w:r w:rsidRPr="007D0B03">
        <w:rPr>
          <w:rFonts w:hint="eastAsia"/>
          <w:lang w:val="en-US"/>
        </w:rPr>
        <w:t>万元以上）调动和使用；</w:t>
      </w:r>
    </w:p>
    <w:p w:rsidR="00C422AD" w:rsidRPr="007D0B03" w:rsidRDefault="001E0F5E" w:rsidP="007D0B03">
      <w:pPr>
        <w:rPr>
          <w:bCs/>
          <w:lang w:val="en-US"/>
        </w:rPr>
      </w:pPr>
      <w:r w:rsidRPr="007D0B03">
        <w:rPr>
          <w:rFonts w:hint="eastAsia"/>
          <w:lang w:val="en-US"/>
        </w:rPr>
        <w:t>2</w:t>
      </w:r>
      <w:r w:rsidRPr="007D0B03">
        <w:rPr>
          <w:rFonts w:hint="eastAsia"/>
          <w:lang w:val="en-US"/>
        </w:rPr>
        <w:t>、未列入产业年度预算的和追加预算</w:t>
      </w:r>
      <w:r w:rsidRPr="007D0B03">
        <w:rPr>
          <w:rFonts w:hint="eastAsia"/>
          <w:bCs/>
          <w:lang w:val="en-US"/>
        </w:rPr>
        <w:t>的资金支出；</w:t>
      </w:r>
      <w:r w:rsidRPr="007D0B03">
        <w:rPr>
          <w:rFonts w:hint="eastAsia"/>
          <w:bCs/>
          <w:lang w:val="en-US"/>
        </w:rPr>
        <w:t xml:space="preserve"> </w:t>
      </w:r>
    </w:p>
    <w:p w:rsidR="00C422AD" w:rsidRPr="007D0B03" w:rsidRDefault="001E0F5E" w:rsidP="007D0B03">
      <w:pPr>
        <w:rPr>
          <w:bCs/>
          <w:lang w:val="en-US"/>
        </w:rPr>
      </w:pPr>
      <w:r w:rsidRPr="007D0B03">
        <w:rPr>
          <w:rFonts w:hint="eastAsia"/>
          <w:lang w:val="en-US"/>
        </w:rPr>
        <w:t>3</w:t>
      </w:r>
      <w:r w:rsidRPr="007D0B03">
        <w:rPr>
          <w:rFonts w:hint="eastAsia"/>
          <w:lang w:val="en-US"/>
        </w:rPr>
        <w:t>、其他大额度资金使用事项。</w:t>
      </w:r>
    </w:p>
    <w:p w:rsidR="00C422AD" w:rsidRPr="007D0B03" w:rsidRDefault="001E0F5E" w:rsidP="007D0B03">
      <w:pPr>
        <w:ind w:firstLine="482"/>
        <w:rPr>
          <w:b/>
          <w:bCs/>
          <w:lang w:val="en-US"/>
        </w:rPr>
      </w:pPr>
      <w:r w:rsidRPr="007D0B03">
        <w:rPr>
          <w:rFonts w:hint="eastAsia"/>
          <w:b/>
          <w:bCs/>
          <w:lang w:val="en-US"/>
        </w:rPr>
        <w:t>三、决策机制与决策程序</w:t>
      </w:r>
    </w:p>
    <w:p w:rsidR="00C422AD" w:rsidRPr="007D0B03" w:rsidRDefault="001E0F5E" w:rsidP="007D0B03">
      <w:pPr>
        <w:rPr>
          <w:bCs/>
          <w:lang w:val="en-US"/>
        </w:rPr>
      </w:pPr>
      <w:r w:rsidRPr="007D0B03">
        <w:rPr>
          <w:rFonts w:hint="eastAsia"/>
          <w:bCs/>
          <w:lang w:val="en-US"/>
        </w:rPr>
        <w:t>1</w:t>
      </w:r>
      <w:r w:rsidRPr="007D0B03">
        <w:rPr>
          <w:rFonts w:hint="eastAsia"/>
          <w:bCs/>
          <w:lang w:val="en-US"/>
        </w:rPr>
        <w:t>、“三重一大”事项要以党政联席会议形式集体研究决策，在提交集体决策前，应进行深入细致的研究论证，广泛听取并充分吸收各方面的意见。</w:t>
      </w:r>
    </w:p>
    <w:p w:rsidR="00C422AD" w:rsidRPr="007D0B03" w:rsidRDefault="001E0F5E" w:rsidP="007D0B03">
      <w:pPr>
        <w:rPr>
          <w:bCs/>
          <w:lang w:val="en-US"/>
        </w:rPr>
      </w:pPr>
      <w:r w:rsidRPr="007D0B03">
        <w:rPr>
          <w:rFonts w:hint="eastAsia"/>
          <w:bCs/>
          <w:lang w:val="en-US"/>
        </w:rPr>
        <w:t>与员工利益密切相关的事项，要通过产业职工大会或其他形式听取广大产业员工的意见和建议。</w:t>
      </w:r>
    </w:p>
    <w:p w:rsidR="00C422AD" w:rsidRPr="007D0B03" w:rsidRDefault="001E0F5E" w:rsidP="007D0B03">
      <w:pPr>
        <w:rPr>
          <w:bCs/>
          <w:lang w:val="en-US"/>
        </w:rPr>
      </w:pPr>
      <w:r w:rsidRPr="007D0B03">
        <w:rPr>
          <w:rFonts w:hint="eastAsia"/>
          <w:bCs/>
          <w:lang w:val="en-US"/>
        </w:rPr>
        <w:t>对专业性、技术性较强的重要事项，应事先进行专家评估论证，技术、政策法律咨询，并提交论证报告及项目可行性研究报告。</w:t>
      </w:r>
    </w:p>
    <w:p w:rsidR="00C422AD" w:rsidRPr="007D0B03" w:rsidRDefault="001E0F5E" w:rsidP="007D0B03">
      <w:pPr>
        <w:rPr>
          <w:bCs/>
          <w:lang w:val="en-US"/>
        </w:rPr>
      </w:pPr>
      <w:r w:rsidRPr="007D0B03">
        <w:rPr>
          <w:rFonts w:hint="eastAsia"/>
          <w:bCs/>
          <w:lang w:val="en-US"/>
        </w:rPr>
        <w:t>2</w:t>
      </w:r>
      <w:r w:rsidRPr="007D0B03">
        <w:rPr>
          <w:rFonts w:hint="eastAsia"/>
          <w:bCs/>
          <w:lang w:val="en-US"/>
        </w:rPr>
        <w:t>、“三重一大”事项要以会议的形式集体研究决策。会议决定的事项应按照产业议事规则规定提出。除紧急情况外，不得临时动议，由个人或少数人临时决定重大事项。紧急情况下由个人或少数人临时决定的，决定人应对决策负责，事后应及时报告并按程序予以追认。</w:t>
      </w:r>
    </w:p>
    <w:p w:rsidR="00C422AD" w:rsidRPr="007D0B03" w:rsidRDefault="001E0F5E" w:rsidP="007D0B03">
      <w:pPr>
        <w:rPr>
          <w:bCs/>
          <w:lang w:val="en-US"/>
        </w:rPr>
      </w:pPr>
      <w:r w:rsidRPr="007D0B03">
        <w:rPr>
          <w:rFonts w:hint="eastAsia"/>
          <w:bCs/>
          <w:lang w:val="en-US"/>
        </w:rPr>
        <w:t>3</w:t>
      </w:r>
      <w:r w:rsidRPr="007D0B03">
        <w:rPr>
          <w:rFonts w:hint="eastAsia"/>
          <w:bCs/>
          <w:lang w:val="en-US"/>
        </w:rPr>
        <w:t>、会议决定的事项，参与人及其意见、表决情况、结论等内容，要完整、详细记录并存档。</w:t>
      </w:r>
    </w:p>
    <w:p w:rsidR="00C422AD" w:rsidRPr="007D0B03" w:rsidRDefault="001E0F5E" w:rsidP="007D0B03">
      <w:pPr>
        <w:rPr>
          <w:bCs/>
          <w:lang w:val="en-US"/>
        </w:rPr>
      </w:pPr>
      <w:r w:rsidRPr="007D0B03">
        <w:rPr>
          <w:rFonts w:hint="eastAsia"/>
          <w:bCs/>
          <w:lang w:val="en-US"/>
        </w:rPr>
        <w:lastRenderedPageBreak/>
        <w:t>4</w:t>
      </w:r>
      <w:r w:rsidRPr="007D0B03">
        <w:rPr>
          <w:rFonts w:hint="eastAsia"/>
          <w:bCs/>
          <w:lang w:val="en-US"/>
        </w:rPr>
        <w:t>、参与“三重一大”事项决策的个人对集体决策有不同意见，可以保留或向上级反映，但不得擅自改变或拒绝执行。如遇特殊情况需对决策内容作重大调整，应当重新按规定履行决策程序。</w:t>
      </w:r>
    </w:p>
    <w:p w:rsidR="00C422AD" w:rsidRPr="007D0B03" w:rsidRDefault="001E0F5E" w:rsidP="007D0B03">
      <w:pPr>
        <w:ind w:firstLine="482"/>
        <w:rPr>
          <w:b/>
          <w:bCs/>
          <w:lang w:val="en-US"/>
        </w:rPr>
      </w:pPr>
      <w:r w:rsidRPr="007D0B03">
        <w:rPr>
          <w:rFonts w:hint="eastAsia"/>
          <w:b/>
          <w:bCs/>
          <w:lang w:val="en-US"/>
        </w:rPr>
        <w:t>四、议事规则</w:t>
      </w:r>
    </w:p>
    <w:p w:rsidR="00C422AD" w:rsidRPr="007D0B03" w:rsidRDefault="001E0F5E" w:rsidP="007D0B03">
      <w:pPr>
        <w:rPr>
          <w:bCs/>
          <w:lang w:val="en-US"/>
        </w:rPr>
      </w:pPr>
      <w:r w:rsidRPr="007D0B03">
        <w:rPr>
          <w:rFonts w:hint="eastAsia"/>
          <w:bCs/>
          <w:lang w:val="en-US"/>
        </w:rPr>
        <w:t>1</w:t>
      </w:r>
      <w:r w:rsidRPr="007D0B03">
        <w:rPr>
          <w:rFonts w:hint="eastAsia"/>
          <w:bCs/>
          <w:lang w:val="en-US"/>
        </w:rPr>
        <w:t>、认真贯彻民主集中制原则，充分听取与会人员意见，确保决策的科学化、民主化、制度化。</w:t>
      </w:r>
      <w:r w:rsidRPr="007D0B03">
        <w:rPr>
          <w:rFonts w:hint="eastAsia"/>
          <w:bCs/>
          <w:lang w:val="en-US"/>
        </w:rPr>
        <w:t xml:space="preserve"> </w:t>
      </w:r>
    </w:p>
    <w:p w:rsidR="00C422AD" w:rsidRPr="007D0B03" w:rsidRDefault="001E0F5E" w:rsidP="007D0B03">
      <w:pPr>
        <w:rPr>
          <w:bCs/>
          <w:lang w:val="en-US"/>
        </w:rPr>
      </w:pPr>
      <w:r w:rsidRPr="007D0B03">
        <w:rPr>
          <w:rFonts w:hint="eastAsia"/>
          <w:bCs/>
          <w:lang w:val="en-US"/>
        </w:rPr>
        <w:t>2</w:t>
      </w:r>
      <w:r w:rsidRPr="007D0B03">
        <w:rPr>
          <w:rFonts w:hint="eastAsia"/>
          <w:bCs/>
          <w:lang w:val="en-US"/>
        </w:rPr>
        <w:t>、会议研究决定“三重一大”事项，坚持一题一议，与会人员要充分讨论，对决策建议应分别表示同意、不同意或缓议的意见，并说明理由。主要负责人应当最后发表结论性意见。对于带有实质性的有争议事项，如无时限要求，一般应推迟议决，重新调研，待意见成熟后，再提交会议议决。</w:t>
      </w:r>
    </w:p>
    <w:p w:rsidR="00C422AD" w:rsidRPr="007D0B03" w:rsidRDefault="001E0F5E" w:rsidP="007D0B03">
      <w:pPr>
        <w:rPr>
          <w:bCs/>
          <w:lang w:val="en-US"/>
        </w:rPr>
      </w:pPr>
      <w:r w:rsidRPr="007D0B03">
        <w:rPr>
          <w:rFonts w:hint="eastAsia"/>
          <w:bCs/>
          <w:lang w:val="en-US"/>
        </w:rPr>
        <w:t>3</w:t>
      </w:r>
      <w:r w:rsidRPr="007D0B03">
        <w:rPr>
          <w:rFonts w:hint="eastAsia"/>
          <w:bCs/>
          <w:lang w:val="en-US"/>
        </w:rPr>
        <w:t>、会议决定的事项，须明确具体落实部门、企业和负责人。</w:t>
      </w:r>
    </w:p>
    <w:p w:rsidR="00C422AD" w:rsidRPr="007D0B03" w:rsidRDefault="001E0F5E" w:rsidP="007D0B03">
      <w:pPr>
        <w:rPr>
          <w:bCs/>
          <w:lang w:val="en-US"/>
        </w:rPr>
      </w:pPr>
      <w:r w:rsidRPr="007D0B03">
        <w:rPr>
          <w:rFonts w:hint="eastAsia"/>
          <w:bCs/>
          <w:lang w:val="en-US"/>
        </w:rPr>
        <w:t>4</w:t>
      </w:r>
      <w:r w:rsidRPr="007D0B03">
        <w:rPr>
          <w:rFonts w:hint="eastAsia"/>
          <w:bCs/>
          <w:lang w:val="en-US"/>
        </w:rPr>
        <w:t>、对尚未正式公布的会议决策和需保密的会议内容，与会人员不得外泄，否则要严厉追究有关人员的责任。</w:t>
      </w:r>
    </w:p>
    <w:p w:rsidR="00C422AD" w:rsidRPr="007D0B03" w:rsidRDefault="001E0F5E" w:rsidP="007D0B03">
      <w:pPr>
        <w:ind w:firstLine="482"/>
        <w:rPr>
          <w:b/>
          <w:bCs/>
          <w:lang w:val="en-US"/>
        </w:rPr>
      </w:pPr>
      <w:r w:rsidRPr="007D0B03">
        <w:rPr>
          <w:rFonts w:hint="eastAsia"/>
          <w:b/>
          <w:bCs/>
          <w:lang w:val="en-US"/>
        </w:rPr>
        <w:t>五、实施和保障机制</w:t>
      </w:r>
    </w:p>
    <w:p w:rsidR="00C422AD" w:rsidRPr="007D0B03" w:rsidRDefault="001E0F5E" w:rsidP="007D0B03">
      <w:pPr>
        <w:rPr>
          <w:bCs/>
          <w:lang w:val="en-US"/>
        </w:rPr>
      </w:pPr>
      <w:r w:rsidRPr="007D0B03">
        <w:rPr>
          <w:rFonts w:hint="eastAsia"/>
          <w:bCs/>
          <w:lang w:val="en-US"/>
        </w:rPr>
        <w:t>1</w:t>
      </w:r>
      <w:r w:rsidRPr="007D0B03">
        <w:rPr>
          <w:rFonts w:hint="eastAsia"/>
          <w:bCs/>
          <w:lang w:val="en-US"/>
        </w:rPr>
        <w:t>、产业党政联席会议决定的事项，由领导班子成员按照分工组织实施，并将工作进展与实施结果及时向产业党政联席会汇报。</w:t>
      </w:r>
    </w:p>
    <w:p w:rsidR="00C422AD" w:rsidRPr="007D0B03" w:rsidRDefault="001E0F5E" w:rsidP="007D0B03">
      <w:pPr>
        <w:rPr>
          <w:bCs/>
          <w:lang w:val="en-US"/>
        </w:rPr>
      </w:pPr>
      <w:r w:rsidRPr="007D0B03">
        <w:rPr>
          <w:rFonts w:hint="eastAsia"/>
          <w:bCs/>
          <w:lang w:val="en-US"/>
        </w:rPr>
        <w:t>2</w:t>
      </w:r>
      <w:r w:rsidRPr="007D0B03">
        <w:rPr>
          <w:rFonts w:hint="eastAsia"/>
          <w:bCs/>
          <w:lang w:val="en-US"/>
        </w:rPr>
        <w:t>、建立“三重一大”决策报告制度。产业党政领导班子成员要将“三重一大”决策制度的执行情况列为民主生活会和述职述廉的重要内容。</w:t>
      </w:r>
    </w:p>
    <w:p w:rsidR="00C422AD" w:rsidRPr="007D0B03" w:rsidRDefault="00C422AD" w:rsidP="007D0B03">
      <w:pPr>
        <w:rPr>
          <w:lang w:val="en-US"/>
        </w:rPr>
      </w:pPr>
    </w:p>
    <w:p w:rsidR="00C422AD" w:rsidRPr="007D0B03" w:rsidRDefault="00C422AD" w:rsidP="007D0B03">
      <w:pPr>
        <w:rPr>
          <w:lang w:val="en-US"/>
        </w:rPr>
        <w:sectPr w:rsidR="00C422AD" w:rsidRPr="007D0B03" w:rsidSect="00C422AD">
          <w:pgSz w:w="11906" w:h="16838"/>
          <w:pgMar w:top="1440" w:right="1800" w:bottom="1440" w:left="1800" w:header="851" w:footer="992" w:gutter="0"/>
          <w:cols w:space="425"/>
          <w:docGrid w:type="lines" w:linePitch="312"/>
        </w:sectPr>
      </w:pPr>
    </w:p>
    <w:p w:rsidR="00C422AD" w:rsidRPr="007D0B03" w:rsidRDefault="00C422AD" w:rsidP="007D0B03">
      <w:pPr>
        <w:rPr>
          <w:lang w:val="en-US"/>
        </w:rPr>
      </w:pPr>
    </w:p>
    <w:p w:rsidR="00C422AD" w:rsidRPr="007D0B03" w:rsidRDefault="001E0F5E" w:rsidP="007772B9">
      <w:pPr>
        <w:pStyle w:val="2"/>
        <w:rPr>
          <w:lang w:val="en-US"/>
        </w:rPr>
      </w:pPr>
      <w:bookmarkStart w:id="1284" w:name="_Toc27660786"/>
      <w:bookmarkStart w:id="1285" w:name="_Toc69977976"/>
      <w:bookmarkStart w:id="1286" w:name="_Toc70434726"/>
      <w:r w:rsidRPr="007D0B03">
        <w:rPr>
          <w:rFonts w:hint="eastAsia"/>
          <w:lang w:val="en-US"/>
        </w:rPr>
        <w:t>北京大学医学部关于对所属一级全资和控股公司派出董事、监事的管理办法</w:t>
      </w:r>
      <w:bookmarkEnd w:id="1284"/>
      <w:bookmarkEnd w:id="1285"/>
      <w:bookmarkEnd w:id="1286"/>
    </w:p>
    <w:p w:rsidR="00C422AD" w:rsidRPr="007D0B03" w:rsidRDefault="00C422AD" w:rsidP="007D0B03">
      <w:pPr>
        <w:rPr>
          <w:lang w:val="en-US"/>
        </w:rPr>
      </w:pPr>
    </w:p>
    <w:p w:rsidR="00C422AD" w:rsidRPr="007D0B03" w:rsidRDefault="001E0F5E" w:rsidP="007D0B03">
      <w:pPr>
        <w:rPr>
          <w:lang w:val="en-US"/>
        </w:rPr>
      </w:pPr>
      <w:r w:rsidRPr="007D0B03">
        <w:rPr>
          <w:rFonts w:hint="eastAsia"/>
          <w:lang w:val="en-US"/>
        </w:rPr>
        <w:t>第一章</w:t>
      </w:r>
      <w:r w:rsidRPr="007D0B03">
        <w:rPr>
          <w:rFonts w:hint="eastAsia"/>
          <w:lang w:val="en-US"/>
        </w:rPr>
        <w:t xml:space="preserve"> </w:t>
      </w:r>
      <w:r w:rsidRPr="007D0B03">
        <w:rPr>
          <w:lang w:val="en-US"/>
        </w:rPr>
        <w:t xml:space="preserve"> </w:t>
      </w:r>
      <w:r w:rsidRPr="007D0B03">
        <w:rPr>
          <w:rFonts w:hint="eastAsia"/>
          <w:lang w:val="en-US"/>
        </w:rPr>
        <w:t>总</w:t>
      </w:r>
      <w:r w:rsidRPr="007D0B03">
        <w:rPr>
          <w:rFonts w:hint="eastAsia"/>
          <w:lang w:val="en-US"/>
        </w:rPr>
        <w:t xml:space="preserve"> </w:t>
      </w:r>
      <w:r w:rsidRPr="007D0B03">
        <w:rPr>
          <w:lang w:val="en-US"/>
        </w:rPr>
        <w:t xml:space="preserve"> </w:t>
      </w:r>
      <w:r w:rsidRPr="007D0B03">
        <w:rPr>
          <w:rFonts w:hint="eastAsia"/>
          <w:lang w:val="en-US"/>
        </w:rPr>
        <w:t>则</w:t>
      </w:r>
    </w:p>
    <w:p w:rsidR="00C422AD" w:rsidRPr="007D0B03" w:rsidRDefault="001E0F5E" w:rsidP="007D0B03">
      <w:pPr>
        <w:ind w:firstLine="482"/>
        <w:rPr>
          <w:lang w:val="en-US"/>
        </w:rPr>
      </w:pPr>
      <w:r w:rsidRPr="007D0B03">
        <w:rPr>
          <w:rFonts w:hint="eastAsia"/>
          <w:b/>
          <w:lang w:val="en-US"/>
        </w:rPr>
        <w:t>第一条</w:t>
      </w:r>
      <w:r w:rsidRPr="007D0B03">
        <w:rPr>
          <w:rFonts w:hint="eastAsia"/>
          <w:lang w:val="en-US"/>
        </w:rPr>
        <w:t xml:space="preserve"> </w:t>
      </w:r>
      <w:r w:rsidRPr="007D0B03">
        <w:rPr>
          <w:lang w:val="en-US"/>
        </w:rPr>
        <w:t xml:space="preserve"> </w:t>
      </w:r>
      <w:r w:rsidRPr="007D0B03">
        <w:rPr>
          <w:rFonts w:hint="eastAsia"/>
          <w:lang w:val="en-US"/>
        </w:rPr>
        <w:t>为加强和规范北京大学医学部对所属一级全资和控股公司派出董事、监事的管理，保障北京大学医学部及其所属公司的合法权益和国有资产的保值增值，根据《中华人民共和国企业国有资产法》、《中华人民共和国公司法》等法律法规</w:t>
      </w:r>
      <w:r w:rsidRPr="007D0B03">
        <w:rPr>
          <w:rFonts w:hint="eastAsia"/>
          <w:lang w:val="en-US"/>
        </w:rPr>
        <w:t>,</w:t>
      </w:r>
      <w:r w:rsidRPr="007D0B03">
        <w:rPr>
          <w:rFonts w:hint="eastAsia"/>
          <w:lang w:val="en-US"/>
        </w:rPr>
        <w:t>参考《北大资产经营有限公司派出董事、监事管理暂行办法》，结合北京大学医学部的具体情况，特制订本办法。</w:t>
      </w:r>
    </w:p>
    <w:p w:rsidR="00C422AD" w:rsidRPr="007D0B03" w:rsidRDefault="001E0F5E" w:rsidP="007D0B03">
      <w:pPr>
        <w:ind w:firstLine="482"/>
        <w:rPr>
          <w:lang w:val="en-US"/>
        </w:rPr>
      </w:pPr>
      <w:r w:rsidRPr="007D0B03">
        <w:rPr>
          <w:rFonts w:hint="eastAsia"/>
          <w:b/>
          <w:lang w:val="en-US"/>
        </w:rPr>
        <w:t>第二条</w:t>
      </w:r>
      <w:r w:rsidRPr="007D0B03">
        <w:rPr>
          <w:rFonts w:hint="eastAsia"/>
          <w:lang w:val="en-US"/>
        </w:rPr>
        <w:t xml:space="preserve"> </w:t>
      </w:r>
      <w:r w:rsidRPr="007D0B03">
        <w:rPr>
          <w:lang w:val="en-US"/>
        </w:rPr>
        <w:t xml:space="preserve"> </w:t>
      </w:r>
      <w:r w:rsidRPr="007D0B03">
        <w:rPr>
          <w:rFonts w:hint="eastAsia"/>
          <w:lang w:val="en-US"/>
        </w:rPr>
        <w:t>本办法所指的派出董事和监事，系指北京大学医学部依据有关协议和所属公司的公司章程，委派到北京大学医学部全资、控股的一级公司董事会、监事会，代表医学部行使股东权力的董事、监事。北京大学医学部所属公司的出资人是北京大学（含医学部）。</w:t>
      </w:r>
    </w:p>
    <w:p w:rsidR="00C422AD" w:rsidRPr="007D0B03" w:rsidRDefault="001E0F5E" w:rsidP="007D0B03">
      <w:pPr>
        <w:rPr>
          <w:lang w:val="en-US"/>
        </w:rPr>
      </w:pPr>
      <w:r w:rsidRPr="007D0B03">
        <w:rPr>
          <w:rFonts w:hint="eastAsia"/>
          <w:lang w:val="en-US"/>
        </w:rPr>
        <w:t>北京大学医学部所属公司对独资、控股和参股的二级及以下公司派出的董事和监事管理办法，由一级公司或上一级公司参照本办法制订，以加强对国有资产管理，保障北京大学医学部权益。</w:t>
      </w:r>
    </w:p>
    <w:p w:rsidR="00C422AD" w:rsidRPr="007D0B03" w:rsidRDefault="001E0F5E" w:rsidP="007D0B03">
      <w:pPr>
        <w:ind w:firstLine="482"/>
        <w:rPr>
          <w:lang w:val="en-US"/>
        </w:rPr>
      </w:pPr>
      <w:r w:rsidRPr="007D0B03">
        <w:rPr>
          <w:rFonts w:hint="eastAsia"/>
          <w:b/>
          <w:lang w:val="en-US"/>
        </w:rPr>
        <w:t>第三条</w:t>
      </w:r>
      <w:r w:rsidRPr="007D0B03">
        <w:rPr>
          <w:rFonts w:hint="eastAsia"/>
          <w:lang w:val="en-US"/>
        </w:rPr>
        <w:t xml:space="preserve"> </w:t>
      </w:r>
      <w:r w:rsidRPr="007D0B03">
        <w:rPr>
          <w:lang w:val="en-US"/>
        </w:rPr>
        <w:t xml:space="preserve"> </w:t>
      </w:r>
      <w:r w:rsidRPr="007D0B03">
        <w:rPr>
          <w:rFonts w:hint="eastAsia"/>
          <w:lang w:val="en-US"/>
        </w:rPr>
        <w:t>北京大学医学部派出董事、监事的行为，是北京大学医学部代替北京大学行使出资人权利和履行出资人义务，进行国有资产监管，依法制定或参与制定所属企业章程，参与所属公司重大决策，切实维护国有资本权利，防范国有资产流失，实现国有资产保值增值的重要手段和有效方式。</w:t>
      </w:r>
    </w:p>
    <w:p w:rsidR="00C422AD" w:rsidRPr="007D0B03" w:rsidRDefault="001E0F5E" w:rsidP="007D0B03">
      <w:pPr>
        <w:ind w:firstLine="482"/>
        <w:rPr>
          <w:lang w:val="en-US"/>
        </w:rPr>
      </w:pPr>
      <w:r w:rsidRPr="007D0B03">
        <w:rPr>
          <w:rFonts w:hint="eastAsia"/>
          <w:b/>
          <w:lang w:val="en-US"/>
        </w:rPr>
        <w:t>第四条</w:t>
      </w:r>
      <w:r w:rsidRPr="007D0B03">
        <w:rPr>
          <w:rFonts w:hint="eastAsia"/>
          <w:lang w:val="en-US"/>
        </w:rPr>
        <w:t xml:space="preserve"> </w:t>
      </w:r>
      <w:r w:rsidRPr="007D0B03">
        <w:rPr>
          <w:lang w:val="en-US"/>
        </w:rPr>
        <w:t xml:space="preserve"> </w:t>
      </w:r>
      <w:r w:rsidRPr="007D0B03">
        <w:rPr>
          <w:rFonts w:hint="eastAsia"/>
          <w:lang w:val="en-US"/>
        </w:rPr>
        <w:t>北京大学医学部通过向一级全资、控股公司派出董事和监事的方式，参与投资企业发展规划的制定、重大投资计划的决策和重大经营活动的协调，并依法对公司进行必要的监督、检查等活动。北京大学医学部产业管理办公室（以下简称“产业办”）是医学部派出董事、监事的主责部门，对派出工作提供支持和协调。</w:t>
      </w:r>
    </w:p>
    <w:p w:rsidR="00C422AD" w:rsidRPr="007D0B03" w:rsidRDefault="001E0F5E" w:rsidP="007D0B03">
      <w:pPr>
        <w:rPr>
          <w:lang w:val="en-US"/>
        </w:rPr>
      </w:pPr>
      <w:r w:rsidRPr="007D0B03">
        <w:rPr>
          <w:rFonts w:hint="eastAsia"/>
          <w:lang w:val="en-US"/>
        </w:rPr>
        <w:t>第五条</w:t>
      </w:r>
      <w:r w:rsidRPr="007D0B03">
        <w:rPr>
          <w:rFonts w:hint="eastAsia"/>
          <w:lang w:val="en-US"/>
        </w:rPr>
        <w:t xml:space="preserve"> </w:t>
      </w:r>
      <w:r w:rsidRPr="007D0B03">
        <w:rPr>
          <w:lang w:val="en-US"/>
        </w:rPr>
        <w:t xml:space="preserve"> </w:t>
      </w:r>
      <w:r w:rsidRPr="007D0B03">
        <w:rPr>
          <w:rFonts w:hint="eastAsia"/>
          <w:lang w:val="en-US"/>
        </w:rPr>
        <w:t>在对同一公司派出多名董事、监事的情况下，医学部产业办可指定一名责任董事或监事，主要负责将医学部对重大事项的意见准确传达给所在企业董事会、监事会，并将所在企业的重大事项及时准确通报给医学部。</w:t>
      </w:r>
    </w:p>
    <w:p w:rsidR="00C422AD" w:rsidRPr="007D0B03" w:rsidRDefault="001E0F5E" w:rsidP="007D0B03">
      <w:pPr>
        <w:rPr>
          <w:lang w:val="en-US"/>
        </w:rPr>
      </w:pPr>
      <w:r w:rsidRPr="007D0B03">
        <w:rPr>
          <w:rFonts w:hint="eastAsia"/>
          <w:lang w:val="en-US"/>
        </w:rPr>
        <w:t>第二章</w:t>
      </w:r>
      <w:r w:rsidRPr="007D0B03">
        <w:rPr>
          <w:rFonts w:hint="eastAsia"/>
          <w:lang w:val="en-US"/>
        </w:rPr>
        <w:t xml:space="preserve"> </w:t>
      </w:r>
      <w:r w:rsidRPr="007D0B03">
        <w:rPr>
          <w:lang w:val="en-US"/>
        </w:rPr>
        <w:t xml:space="preserve"> </w:t>
      </w:r>
      <w:r w:rsidRPr="007D0B03">
        <w:rPr>
          <w:rFonts w:hint="eastAsia"/>
          <w:lang w:val="en-US"/>
        </w:rPr>
        <w:t>派出董事、监事的管理</w:t>
      </w:r>
    </w:p>
    <w:p w:rsidR="00C422AD" w:rsidRPr="007D0B03" w:rsidRDefault="001E0F5E" w:rsidP="007D0B03">
      <w:pPr>
        <w:ind w:firstLine="482"/>
        <w:rPr>
          <w:lang w:val="en-US"/>
        </w:rPr>
      </w:pPr>
      <w:r w:rsidRPr="007D0B03">
        <w:rPr>
          <w:rFonts w:hint="eastAsia"/>
          <w:b/>
          <w:lang w:val="en-US"/>
        </w:rPr>
        <w:t>第六条</w:t>
      </w:r>
      <w:r w:rsidRPr="007D0B03">
        <w:rPr>
          <w:rFonts w:hint="eastAsia"/>
          <w:lang w:val="en-US"/>
        </w:rPr>
        <w:t xml:space="preserve"> </w:t>
      </w:r>
      <w:r w:rsidRPr="007D0B03">
        <w:rPr>
          <w:lang w:val="en-US"/>
        </w:rPr>
        <w:t xml:space="preserve"> </w:t>
      </w:r>
      <w:r w:rsidRPr="007D0B03">
        <w:rPr>
          <w:rFonts w:hint="eastAsia"/>
          <w:lang w:val="en-US"/>
        </w:rPr>
        <w:t>派出董事、监事的条件</w:t>
      </w:r>
    </w:p>
    <w:p w:rsidR="00C422AD" w:rsidRPr="007D0B03" w:rsidRDefault="001E0F5E" w:rsidP="007D0B03">
      <w:pPr>
        <w:rPr>
          <w:lang w:val="en-US"/>
        </w:rPr>
      </w:pPr>
      <w:r w:rsidRPr="007D0B03">
        <w:rPr>
          <w:rFonts w:hint="eastAsia"/>
          <w:lang w:val="en-US"/>
        </w:rPr>
        <w:lastRenderedPageBreak/>
        <w:t>派出董事、监事除需符合《公司法》第六章相关规定外，还应具备以下条件：</w:t>
      </w:r>
    </w:p>
    <w:p w:rsidR="00C422AD" w:rsidRPr="007D0B03" w:rsidRDefault="001E0F5E" w:rsidP="007D0B03">
      <w:pPr>
        <w:rPr>
          <w:lang w:val="en-US"/>
        </w:rPr>
      </w:pPr>
      <w:r w:rsidRPr="007D0B03">
        <w:rPr>
          <w:rFonts w:hint="eastAsia"/>
          <w:lang w:val="en-US"/>
        </w:rPr>
        <w:t>1</w:t>
      </w:r>
      <w:r w:rsidRPr="007D0B03">
        <w:rPr>
          <w:rFonts w:hint="eastAsia"/>
          <w:lang w:val="en-US"/>
        </w:rPr>
        <w:t>、熟悉并能贯彻执行国家有关法律法规和企业规章制度，熟悉《公司法》以及董事会、监事会的工作程序和方法；</w:t>
      </w:r>
    </w:p>
    <w:p w:rsidR="00C422AD" w:rsidRPr="007D0B03" w:rsidRDefault="001E0F5E" w:rsidP="007D0B03">
      <w:pPr>
        <w:rPr>
          <w:lang w:val="en-US"/>
        </w:rPr>
      </w:pPr>
      <w:r w:rsidRPr="007D0B03">
        <w:rPr>
          <w:rFonts w:hint="eastAsia"/>
          <w:lang w:val="en-US"/>
        </w:rPr>
        <w:t>2</w:t>
      </w:r>
      <w:r w:rsidRPr="007D0B03">
        <w:rPr>
          <w:rFonts w:hint="eastAsia"/>
          <w:lang w:val="en-US"/>
        </w:rPr>
        <w:t>、政治思想素质好，有较高的政策水平和较强的工作责任感，以勤勉、诚信、廉洁、秉公的原则对学校资产负责，能及时、准确贯彻学校的决定和意见。忠于北京大学和医学部，忠于职守；</w:t>
      </w:r>
    </w:p>
    <w:p w:rsidR="00C422AD" w:rsidRPr="007D0B03" w:rsidRDefault="001E0F5E" w:rsidP="007D0B03">
      <w:pPr>
        <w:rPr>
          <w:lang w:val="en-US"/>
        </w:rPr>
      </w:pPr>
      <w:r w:rsidRPr="007D0B03">
        <w:rPr>
          <w:rFonts w:hint="eastAsia"/>
          <w:lang w:val="en-US"/>
        </w:rPr>
        <w:t>3</w:t>
      </w:r>
      <w:r w:rsidRPr="007D0B03">
        <w:rPr>
          <w:rFonts w:hint="eastAsia"/>
          <w:lang w:val="en-US"/>
        </w:rPr>
        <w:t>、具备一定的企业管理、法律、财务等方面的专业知识，具有较强的综合分析、判断和协调能力；</w:t>
      </w:r>
    </w:p>
    <w:p w:rsidR="00C422AD" w:rsidRPr="007D0B03" w:rsidRDefault="001E0F5E" w:rsidP="007D0B03">
      <w:pPr>
        <w:rPr>
          <w:lang w:val="en-US"/>
        </w:rPr>
      </w:pPr>
      <w:r w:rsidRPr="007D0B03">
        <w:rPr>
          <w:rFonts w:hint="eastAsia"/>
          <w:lang w:val="en-US"/>
        </w:rPr>
        <w:t>4</w:t>
      </w:r>
      <w:r w:rsidRPr="007D0B03">
        <w:rPr>
          <w:rFonts w:hint="eastAsia"/>
          <w:lang w:val="en-US"/>
        </w:rPr>
        <w:t>、有充足的时间、精力、热情履行董事、监事职责；</w:t>
      </w:r>
    </w:p>
    <w:p w:rsidR="00C422AD" w:rsidRPr="007D0B03" w:rsidRDefault="001E0F5E" w:rsidP="007D0B03">
      <w:pPr>
        <w:rPr>
          <w:lang w:val="en-US"/>
        </w:rPr>
      </w:pPr>
      <w:r w:rsidRPr="007D0B03">
        <w:rPr>
          <w:rFonts w:hint="eastAsia"/>
          <w:lang w:val="en-US"/>
        </w:rPr>
        <w:t>5</w:t>
      </w:r>
      <w:r w:rsidRPr="007D0B03">
        <w:rPr>
          <w:rFonts w:hint="eastAsia"/>
          <w:lang w:val="en-US"/>
        </w:rPr>
        <w:t>、医学部和所属经营性公司要求必须具备的其他条件。</w:t>
      </w:r>
    </w:p>
    <w:p w:rsidR="00C422AD" w:rsidRPr="007D0B03" w:rsidRDefault="001E0F5E" w:rsidP="007D0B03">
      <w:pPr>
        <w:ind w:firstLine="482"/>
        <w:rPr>
          <w:lang w:val="en-US"/>
        </w:rPr>
      </w:pPr>
      <w:r w:rsidRPr="007D0B03">
        <w:rPr>
          <w:rFonts w:hint="eastAsia"/>
          <w:b/>
          <w:lang w:val="en-US"/>
        </w:rPr>
        <w:t>第七条</w:t>
      </w:r>
      <w:r w:rsidRPr="007D0B03">
        <w:rPr>
          <w:rFonts w:hint="eastAsia"/>
          <w:lang w:val="en-US"/>
        </w:rPr>
        <w:t xml:space="preserve"> </w:t>
      </w:r>
      <w:r w:rsidRPr="007D0B03">
        <w:rPr>
          <w:lang w:val="en-US"/>
        </w:rPr>
        <w:t xml:space="preserve"> </w:t>
      </w:r>
      <w:r w:rsidRPr="007D0B03">
        <w:rPr>
          <w:rFonts w:hint="eastAsia"/>
          <w:lang w:val="en-US"/>
        </w:rPr>
        <w:t>派出董事、监事的遴选</w:t>
      </w:r>
    </w:p>
    <w:p w:rsidR="00C422AD" w:rsidRPr="007D0B03" w:rsidRDefault="001E0F5E" w:rsidP="007D0B03">
      <w:pPr>
        <w:rPr>
          <w:lang w:val="en-US"/>
        </w:rPr>
      </w:pPr>
      <w:r w:rsidRPr="007D0B03">
        <w:rPr>
          <w:rFonts w:hint="eastAsia"/>
          <w:lang w:val="en-US"/>
        </w:rPr>
        <w:t>1</w:t>
      </w:r>
      <w:r w:rsidRPr="007D0B03">
        <w:rPr>
          <w:rFonts w:hint="eastAsia"/>
          <w:lang w:val="en-US"/>
        </w:rPr>
        <w:t>、派出董事、监事人选一般由北京大学及医学部在职教师、符合相关文件规定的在职管理干部和关心北京大学医学部、熟悉企业运行的校友等兼任。参照《北京大学中层干部选拔任用办法》，派出董事、监事可由医学部领导、各单位、医学部所属公司推荐和个人自荐产生。</w:t>
      </w:r>
    </w:p>
    <w:p w:rsidR="00C422AD" w:rsidRPr="007D0B03" w:rsidRDefault="001E0F5E" w:rsidP="007D0B03">
      <w:pPr>
        <w:rPr>
          <w:lang w:val="en-US"/>
        </w:rPr>
      </w:pPr>
      <w:r w:rsidRPr="007D0B03">
        <w:rPr>
          <w:rFonts w:hint="eastAsia"/>
          <w:lang w:val="en-US"/>
        </w:rPr>
        <w:t>2</w:t>
      </w:r>
      <w:r w:rsidRPr="007D0B03">
        <w:rPr>
          <w:rFonts w:hint="eastAsia"/>
          <w:lang w:val="en-US"/>
        </w:rPr>
        <w:t>、由产业办牵头，成立由医学部两办、组织部、人事处、产业办人员组成的医学部所属公司派出董事、监事遴选小组，在广泛听取意见的基础上，对拟任人选的政治思想和品德表现、企业管理经验和专业水平、工作实绩和主要特长、工作作风与廉政情况、主要缺点与不足等情况进行综合考察，形成考察材料。</w:t>
      </w:r>
    </w:p>
    <w:p w:rsidR="00C422AD" w:rsidRPr="007D0B03" w:rsidRDefault="001E0F5E" w:rsidP="007D0B03">
      <w:pPr>
        <w:rPr>
          <w:lang w:val="en-US"/>
        </w:rPr>
      </w:pPr>
      <w:r w:rsidRPr="007D0B03">
        <w:rPr>
          <w:rFonts w:hint="eastAsia"/>
          <w:lang w:val="en-US"/>
        </w:rPr>
        <w:t>3</w:t>
      </w:r>
      <w:r w:rsidRPr="007D0B03">
        <w:rPr>
          <w:rFonts w:hint="eastAsia"/>
          <w:lang w:val="en-US"/>
        </w:rPr>
        <w:t>、经过访谈考察后的拟任人选，由产业办报医学部部务会讨论批准后，向所属公司正式委派。若涉及干部报批报备事宜则按照管理权限上报。</w:t>
      </w:r>
    </w:p>
    <w:p w:rsidR="00C422AD" w:rsidRPr="007D0B03" w:rsidRDefault="001E0F5E" w:rsidP="007D0B03">
      <w:pPr>
        <w:ind w:firstLine="482"/>
        <w:rPr>
          <w:lang w:val="en-US"/>
        </w:rPr>
      </w:pPr>
      <w:r w:rsidRPr="007D0B03">
        <w:rPr>
          <w:rFonts w:hint="eastAsia"/>
          <w:b/>
          <w:lang w:val="en-US"/>
        </w:rPr>
        <w:t>第八条</w:t>
      </w:r>
      <w:r w:rsidRPr="007D0B03">
        <w:rPr>
          <w:rFonts w:hint="eastAsia"/>
          <w:lang w:val="en-US"/>
        </w:rPr>
        <w:t xml:space="preserve"> </w:t>
      </w:r>
      <w:r w:rsidRPr="007D0B03">
        <w:rPr>
          <w:lang w:val="en-US"/>
        </w:rPr>
        <w:t xml:space="preserve"> </w:t>
      </w:r>
      <w:r w:rsidRPr="007D0B03">
        <w:rPr>
          <w:rFonts w:hint="eastAsia"/>
          <w:lang w:val="en-US"/>
        </w:rPr>
        <w:t>派出董事、监事按《公司法》和公司章程的规定实行任期制。期满后经由产业办对其任期表现进行考评，并向医学部汇报结果，由医学部根据综合评价结果决定续聘、解聘。</w:t>
      </w:r>
    </w:p>
    <w:p w:rsidR="00C422AD" w:rsidRPr="007D0B03" w:rsidRDefault="001E0F5E" w:rsidP="007D0B03">
      <w:pPr>
        <w:ind w:firstLine="482"/>
        <w:rPr>
          <w:lang w:val="en-US"/>
        </w:rPr>
      </w:pPr>
      <w:r w:rsidRPr="007D0B03">
        <w:rPr>
          <w:rFonts w:hint="eastAsia"/>
          <w:b/>
          <w:lang w:val="en-US"/>
        </w:rPr>
        <w:t>第九条</w:t>
      </w:r>
      <w:r w:rsidRPr="007D0B03">
        <w:rPr>
          <w:rFonts w:hint="eastAsia"/>
          <w:lang w:val="en-US"/>
        </w:rPr>
        <w:t xml:space="preserve"> </w:t>
      </w:r>
      <w:r w:rsidRPr="007D0B03">
        <w:rPr>
          <w:lang w:val="en-US"/>
        </w:rPr>
        <w:t xml:space="preserve"> </w:t>
      </w:r>
      <w:r w:rsidRPr="007D0B03">
        <w:rPr>
          <w:rFonts w:hint="eastAsia"/>
          <w:lang w:val="en-US"/>
        </w:rPr>
        <w:t>董事、监事本人因个人原因提出辞职的，应当向医学部、所在公司董事会、监事会提交书面辞职报告，经由产业办提请医学部部务会讨论批准后方可辞职。</w:t>
      </w:r>
    </w:p>
    <w:p w:rsidR="00C422AD" w:rsidRPr="007D0B03" w:rsidRDefault="001E0F5E" w:rsidP="007D0B03">
      <w:pPr>
        <w:ind w:firstLine="482"/>
        <w:rPr>
          <w:lang w:val="en-US"/>
        </w:rPr>
      </w:pPr>
      <w:r w:rsidRPr="007D0B03">
        <w:rPr>
          <w:rFonts w:hint="eastAsia"/>
          <w:b/>
          <w:lang w:val="en-US"/>
        </w:rPr>
        <w:t>第十条</w:t>
      </w:r>
      <w:r w:rsidRPr="007D0B03">
        <w:rPr>
          <w:rFonts w:hint="eastAsia"/>
          <w:lang w:val="en-US"/>
        </w:rPr>
        <w:t xml:space="preserve"> </w:t>
      </w:r>
      <w:r w:rsidRPr="007D0B03">
        <w:rPr>
          <w:lang w:val="en-US"/>
        </w:rPr>
        <w:t xml:space="preserve"> </w:t>
      </w:r>
      <w:r w:rsidRPr="007D0B03">
        <w:rPr>
          <w:rFonts w:hint="eastAsia"/>
          <w:lang w:val="en-US"/>
        </w:rPr>
        <w:t>董事、监事的罢免</w:t>
      </w:r>
    </w:p>
    <w:p w:rsidR="00C422AD" w:rsidRPr="007D0B03" w:rsidRDefault="001E0F5E" w:rsidP="007D0B03">
      <w:pPr>
        <w:rPr>
          <w:lang w:val="en-US"/>
        </w:rPr>
      </w:pPr>
      <w:r w:rsidRPr="007D0B03">
        <w:rPr>
          <w:rFonts w:hint="eastAsia"/>
          <w:lang w:val="en-US"/>
        </w:rPr>
        <w:t>董事、监事在任职期间，有下列行为之一者，将由产业办提请医学部罢免或免去其董事、监事资格：</w:t>
      </w:r>
    </w:p>
    <w:p w:rsidR="00C422AD" w:rsidRPr="007D0B03" w:rsidRDefault="001E0F5E" w:rsidP="007D0B03">
      <w:pPr>
        <w:rPr>
          <w:lang w:val="en-US"/>
        </w:rPr>
      </w:pPr>
      <w:r w:rsidRPr="007D0B03">
        <w:rPr>
          <w:rFonts w:hint="eastAsia"/>
          <w:lang w:val="en-US"/>
        </w:rPr>
        <w:t>1</w:t>
      </w:r>
      <w:r w:rsidRPr="007D0B03">
        <w:rPr>
          <w:rFonts w:hint="eastAsia"/>
          <w:lang w:val="en-US"/>
        </w:rPr>
        <w:t>、有违法违规行为并受到法律追究；</w:t>
      </w:r>
    </w:p>
    <w:p w:rsidR="00C422AD" w:rsidRPr="007D0B03" w:rsidRDefault="001E0F5E" w:rsidP="007D0B03">
      <w:pPr>
        <w:rPr>
          <w:lang w:val="en-US"/>
        </w:rPr>
      </w:pPr>
      <w:r w:rsidRPr="007D0B03">
        <w:rPr>
          <w:rFonts w:hint="eastAsia"/>
          <w:lang w:val="en-US"/>
        </w:rPr>
        <w:t>2</w:t>
      </w:r>
      <w:r w:rsidRPr="007D0B03">
        <w:rPr>
          <w:rFonts w:hint="eastAsia"/>
          <w:lang w:val="en-US"/>
        </w:rPr>
        <w:t>、违背学校的意图，擅自作主，造成学校资产流失或声誉受损；</w:t>
      </w:r>
    </w:p>
    <w:p w:rsidR="00C422AD" w:rsidRPr="007D0B03" w:rsidRDefault="001E0F5E" w:rsidP="007D0B03">
      <w:pPr>
        <w:rPr>
          <w:lang w:val="en-US"/>
        </w:rPr>
      </w:pPr>
      <w:r w:rsidRPr="007D0B03">
        <w:rPr>
          <w:rFonts w:hint="eastAsia"/>
          <w:lang w:val="en-US"/>
        </w:rPr>
        <w:t>3</w:t>
      </w:r>
      <w:r w:rsidRPr="007D0B03">
        <w:rPr>
          <w:rFonts w:hint="eastAsia"/>
          <w:lang w:val="en-US"/>
        </w:rPr>
        <w:t>、对企业的重大违法违纪问题隐匿不报或者严重失职的；</w:t>
      </w:r>
    </w:p>
    <w:p w:rsidR="00C422AD" w:rsidRPr="007D0B03" w:rsidRDefault="001E0F5E" w:rsidP="007D0B03">
      <w:pPr>
        <w:rPr>
          <w:lang w:val="en-US"/>
        </w:rPr>
      </w:pPr>
      <w:r w:rsidRPr="007D0B03">
        <w:rPr>
          <w:rFonts w:hint="eastAsia"/>
          <w:lang w:val="en-US"/>
        </w:rPr>
        <w:lastRenderedPageBreak/>
        <w:t>4</w:t>
      </w:r>
      <w:r w:rsidRPr="007D0B03">
        <w:rPr>
          <w:rFonts w:hint="eastAsia"/>
          <w:lang w:val="en-US"/>
        </w:rPr>
        <w:t>、不能及时向医学部通报企业重大资金变动、重大人事变动、股权变动情况等，不能配合学校对公司经营状况进行审计或监督等；</w:t>
      </w:r>
    </w:p>
    <w:p w:rsidR="00C422AD" w:rsidRPr="007D0B03" w:rsidRDefault="001E0F5E" w:rsidP="007D0B03">
      <w:pPr>
        <w:rPr>
          <w:lang w:val="en-US"/>
        </w:rPr>
      </w:pPr>
      <w:r w:rsidRPr="007D0B03">
        <w:rPr>
          <w:rFonts w:hint="eastAsia"/>
          <w:lang w:val="en-US"/>
        </w:rPr>
        <w:t>5</w:t>
      </w:r>
      <w:r w:rsidRPr="007D0B03">
        <w:rPr>
          <w:rFonts w:hint="eastAsia"/>
          <w:lang w:val="en-US"/>
        </w:rPr>
        <w:t>、与企业串通编造各种虚假报告的；</w:t>
      </w:r>
    </w:p>
    <w:p w:rsidR="00C422AD" w:rsidRPr="007D0B03" w:rsidRDefault="001E0F5E" w:rsidP="007D0B03">
      <w:pPr>
        <w:rPr>
          <w:lang w:val="en-US"/>
        </w:rPr>
      </w:pPr>
      <w:r w:rsidRPr="007D0B03">
        <w:rPr>
          <w:rFonts w:hint="eastAsia"/>
          <w:lang w:val="en-US"/>
        </w:rPr>
        <w:t>6</w:t>
      </w:r>
      <w:r w:rsidRPr="007D0B03">
        <w:rPr>
          <w:rFonts w:hint="eastAsia"/>
          <w:lang w:val="en-US"/>
        </w:rPr>
        <w:t>、工作发生变动或因为身体（年龄）原因及工作能力表现欠佳，不能继续履行董事、监事职责。</w:t>
      </w:r>
    </w:p>
    <w:p w:rsidR="00C422AD" w:rsidRPr="007D0B03" w:rsidRDefault="001E0F5E" w:rsidP="007D0B03">
      <w:pPr>
        <w:ind w:firstLine="482"/>
        <w:rPr>
          <w:lang w:val="en-US"/>
        </w:rPr>
      </w:pPr>
      <w:r w:rsidRPr="007D0B03">
        <w:rPr>
          <w:rFonts w:hint="eastAsia"/>
          <w:b/>
          <w:lang w:val="en-US"/>
        </w:rPr>
        <w:t>第十一条</w:t>
      </w:r>
      <w:r w:rsidRPr="007D0B03">
        <w:rPr>
          <w:rFonts w:hint="eastAsia"/>
          <w:lang w:val="en-US"/>
        </w:rPr>
        <w:t xml:space="preserve"> </w:t>
      </w:r>
      <w:r w:rsidRPr="007D0B03">
        <w:rPr>
          <w:lang w:val="en-US"/>
        </w:rPr>
        <w:t xml:space="preserve"> </w:t>
      </w:r>
      <w:r w:rsidRPr="007D0B03">
        <w:rPr>
          <w:rFonts w:hint="eastAsia"/>
          <w:lang w:val="en-US"/>
        </w:rPr>
        <w:t>离任的董事、监事对所知悉的医学部和所在公司的商业秘密负有持续保密义务。未经医学部或所在公司同意，自离职之日起三年内不得从事与所在公司相竞争的业务，或在与所在公司相竞争的公司担任职务。</w:t>
      </w:r>
    </w:p>
    <w:p w:rsidR="00C422AD" w:rsidRPr="007D0B03" w:rsidRDefault="001E0F5E" w:rsidP="007D0B03">
      <w:pPr>
        <w:rPr>
          <w:lang w:val="en-US"/>
        </w:rPr>
      </w:pPr>
      <w:r w:rsidRPr="007D0B03">
        <w:rPr>
          <w:rFonts w:hint="eastAsia"/>
          <w:lang w:val="en-US"/>
        </w:rPr>
        <w:t>第三章</w:t>
      </w:r>
      <w:r w:rsidRPr="007D0B03">
        <w:rPr>
          <w:rFonts w:hint="eastAsia"/>
          <w:lang w:val="en-US"/>
        </w:rPr>
        <w:t xml:space="preserve">  </w:t>
      </w:r>
      <w:r w:rsidRPr="007D0B03">
        <w:rPr>
          <w:rFonts w:hint="eastAsia"/>
          <w:lang w:val="en-US"/>
        </w:rPr>
        <w:t>董事、监事的权利和义务</w:t>
      </w:r>
    </w:p>
    <w:p w:rsidR="00C422AD" w:rsidRPr="007D0B03" w:rsidRDefault="001E0F5E" w:rsidP="007D0B03">
      <w:pPr>
        <w:ind w:firstLine="482"/>
        <w:rPr>
          <w:lang w:val="en-US"/>
        </w:rPr>
      </w:pPr>
      <w:r w:rsidRPr="007D0B03">
        <w:rPr>
          <w:rFonts w:hint="eastAsia"/>
          <w:b/>
          <w:lang w:val="en-US"/>
        </w:rPr>
        <w:t>第十二条</w:t>
      </w:r>
      <w:r w:rsidRPr="007D0B03">
        <w:rPr>
          <w:rFonts w:hint="eastAsia"/>
          <w:lang w:val="en-US"/>
        </w:rPr>
        <w:t xml:space="preserve"> </w:t>
      </w:r>
      <w:r w:rsidRPr="007D0B03">
        <w:rPr>
          <w:lang w:val="en-US"/>
        </w:rPr>
        <w:t xml:space="preserve"> </w:t>
      </w:r>
      <w:r w:rsidRPr="007D0B03">
        <w:rPr>
          <w:rFonts w:hint="eastAsia"/>
          <w:lang w:val="en-US"/>
        </w:rPr>
        <w:t>董事、监事享有下列权利：</w:t>
      </w:r>
    </w:p>
    <w:p w:rsidR="00C422AD" w:rsidRPr="007D0B03" w:rsidRDefault="001E0F5E" w:rsidP="007D0B03">
      <w:pPr>
        <w:rPr>
          <w:lang w:val="en-US"/>
        </w:rPr>
      </w:pPr>
      <w:r w:rsidRPr="007D0B03">
        <w:rPr>
          <w:rFonts w:hint="eastAsia"/>
          <w:lang w:val="en-US"/>
        </w:rPr>
        <w:t>1</w:t>
      </w:r>
      <w:r w:rsidRPr="007D0B03">
        <w:rPr>
          <w:rFonts w:hint="eastAsia"/>
          <w:lang w:val="en-US"/>
        </w:rPr>
        <w:t>、出席董事会、监事会及相关会议；</w:t>
      </w:r>
    </w:p>
    <w:p w:rsidR="00C422AD" w:rsidRPr="007D0B03" w:rsidRDefault="001E0F5E" w:rsidP="007D0B03">
      <w:pPr>
        <w:rPr>
          <w:lang w:val="en-US"/>
        </w:rPr>
      </w:pPr>
      <w:r w:rsidRPr="007D0B03">
        <w:rPr>
          <w:rFonts w:hint="eastAsia"/>
          <w:lang w:val="en-US"/>
        </w:rPr>
        <w:t>2</w:t>
      </w:r>
      <w:r w:rsidRPr="007D0B03">
        <w:rPr>
          <w:rFonts w:hint="eastAsia"/>
          <w:lang w:val="en-US"/>
        </w:rPr>
        <w:t>、对所在公司重大决策的制订和对其管理层监督等方面享有《公司法》和公司章程所赋予的监督权和表决权；</w:t>
      </w:r>
    </w:p>
    <w:p w:rsidR="00C422AD" w:rsidRPr="007D0B03" w:rsidRDefault="001E0F5E" w:rsidP="007D0B03">
      <w:pPr>
        <w:rPr>
          <w:lang w:val="en-US"/>
        </w:rPr>
      </w:pPr>
      <w:r w:rsidRPr="007D0B03">
        <w:rPr>
          <w:rFonts w:hint="eastAsia"/>
          <w:lang w:val="en-US"/>
        </w:rPr>
        <w:t>3</w:t>
      </w:r>
      <w:r w:rsidRPr="007D0B03">
        <w:rPr>
          <w:rFonts w:hint="eastAsia"/>
          <w:lang w:val="en-US"/>
        </w:rPr>
        <w:t>、根据履职需要，有权采用实地调研、查阅资料、谈心谈话等必要工作方式，了解和掌握所在企业的工作情况；</w:t>
      </w:r>
    </w:p>
    <w:p w:rsidR="00C422AD" w:rsidRPr="007D0B03" w:rsidRDefault="001E0F5E" w:rsidP="007D0B03">
      <w:pPr>
        <w:rPr>
          <w:lang w:val="en-US"/>
        </w:rPr>
      </w:pPr>
      <w:r w:rsidRPr="007D0B03">
        <w:rPr>
          <w:rFonts w:hint="eastAsia"/>
          <w:lang w:val="en-US"/>
        </w:rPr>
        <w:t>4</w:t>
      </w:r>
      <w:r w:rsidRPr="007D0B03">
        <w:rPr>
          <w:rFonts w:hint="eastAsia"/>
          <w:lang w:val="en-US"/>
        </w:rPr>
        <w:t>、对可能损害出资人或所在公司合法权益的情况，要求所在公司予以纠正，或向医学部报告；</w:t>
      </w:r>
    </w:p>
    <w:p w:rsidR="00C422AD" w:rsidRPr="007D0B03" w:rsidRDefault="001E0F5E" w:rsidP="007D0B03">
      <w:pPr>
        <w:rPr>
          <w:lang w:val="en-US"/>
        </w:rPr>
      </w:pPr>
      <w:r w:rsidRPr="007D0B03">
        <w:rPr>
          <w:rFonts w:hint="eastAsia"/>
          <w:lang w:val="en-US"/>
        </w:rPr>
        <w:t>5</w:t>
      </w:r>
      <w:r w:rsidRPr="007D0B03">
        <w:rPr>
          <w:rFonts w:hint="eastAsia"/>
          <w:lang w:val="en-US"/>
        </w:rPr>
        <w:t>、医学部赋予的其他职权；</w:t>
      </w:r>
    </w:p>
    <w:p w:rsidR="00C422AD" w:rsidRPr="007D0B03" w:rsidRDefault="001E0F5E" w:rsidP="007D0B03">
      <w:pPr>
        <w:rPr>
          <w:lang w:val="en-US"/>
        </w:rPr>
      </w:pPr>
      <w:r w:rsidRPr="007D0B03">
        <w:rPr>
          <w:rFonts w:hint="eastAsia"/>
          <w:lang w:val="en-US"/>
        </w:rPr>
        <w:t>6</w:t>
      </w:r>
      <w:r w:rsidRPr="007D0B03">
        <w:rPr>
          <w:rFonts w:hint="eastAsia"/>
          <w:lang w:val="en-US"/>
        </w:rPr>
        <w:t>、《公司法》和公司章程规定的其他职权。</w:t>
      </w:r>
    </w:p>
    <w:p w:rsidR="00C422AD" w:rsidRPr="007D0B03" w:rsidRDefault="001E0F5E" w:rsidP="007D0B03">
      <w:pPr>
        <w:rPr>
          <w:lang w:val="en-US"/>
        </w:rPr>
      </w:pPr>
      <w:r w:rsidRPr="007D0B03">
        <w:rPr>
          <w:rFonts w:hint="eastAsia"/>
          <w:lang w:val="en-US"/>
        </w:rPr>
        <w:t>7</w:t>
      </w:r>
      <w:r w:rsidRPr="007D0B03">
        <w:rPr>
          <w:rFonts w:hint="eastAsia"/>
          <w:lang w:val="en-US"/>
        </w:rPr>
        <w:t>、按照有关规定领取工作津贴；</w:t>
      </w:r>
    </w:p>
    <w:p w:rsidR="00C422AD" w:rsidRPr="007D0B03" w:rsidRDefault="001E0F5E" w:rsidP="007D0B03">
      <w:pPr>
        <w:ind w:firstLine="482"/>
        <w:rPr>
          <w:lang w:val="en-US"/>
        </w:rPr>
      </w:pPr>
      <w:r w:rsidRPr="007D0B03">
        <w:rPr>
          <w:rFonts w:hint="eastAsia"/>
          <w:b/>
          <w:lang w:val="en-US"/>
        </w:rPr>
        <w:t>第十三条</w:t>
      </w:r>
      <w:r w:rsidRPr="007D0B03">
        <w:rPr>
          <w:rFonts w:hint="eastAsia"/>
          <w:lang w:val="en-US"/>
        </w:rPr>
        <w:t xml:space="preserve"> </w:t>
      </w:r>
      <w:r w:rsidRPr="007D0B03">
        <w:rPr>
          <w:lang w:val="en-US"/>
        </w:rPr>
        <w:t xml:space="preserve"> </w:t>
      </w:r>
      <w:r w:rsidRPr="007D0B03">
        <w:rPr>
          <w:rFonts w:hint="eastAsia"/>
          <w:lang w:val="en-US"/>
        </w:rPr>
        <w:t>董事、监事履行下列义务：</w:t>
      </w:r>
    </w:p>
    <w:p w:rsidR="00C422AD" w:rsidRPr="007D0B03" w:rsidRDefault="001E0F5E" w:rsidP="007D0B03">
      <w:pPr>
        <w:rPr>
          <w:lang w:val="en-US"/>
        </w:rPr>
      </w:pPr>
      <w:r w:rsidRPr="007D0B03">
        <w:rPr>
          <w:rFonts w:hint="eastAsia"/>
          <w:lang w:val="en-US"/>
        </w:rPr>
        <w:t>1</w:t>
      </w:r>
      <w:r w:rsidRPr="007D0B03">
        <w:rPr>
          <w:rFonts w:hint="eastAsia"/>
          <w:lang w:val="en-US"/>
        </w:rPr>
        <w:t>、忠实维护医学部的合法权益，定期或不定期经由产业办向医学部报告工作；</w:t>
      </w:r>
    </w:p>
    <w:p w:rsidR="00C422AD" w:rsidRPr="007D0B03" w:rsidRDefault="001E0F5E" w:rsidP="007D0B03">
      <w:pPr>
        <w:rPr>
          <w:lang w:val="en-US"/>
        </w:rPr>
      </w:pPr>
      <w:r w:rsidRPr="007D0B03">
        <w:rPr>
          <w:rFonts w:hint="eastAsia"/>
          <w:lang w:val="en-US"/>
        </w:rPr>
        <w:t>2</w:t>
      </w:r>
      <w:r w:rsidRPr="007D0B03">
        <w:rPr>
          <w:rFonts w:hint="eastAsia"/>
          <w:lang w:val="en-US"/>
        </w:rPr>
        <w:t>、对所表决事项须进行认真研究和分析，必要时应及时经由产业办向医学部全面汇报；在对重大决策实施表决时，应依据医学部的决定和意见进行表决；</w:t>
      </w:r>
    </w:p>
    <w:p w:rsidR="00C422AD" w:rsidRPr="007D0B03" w:rsidRDefault="001E0F5E" w:rsidP="007D0B03">
      <w:pPr>
        <w:rPr>
          <w:lang w:val="en-US"/>
        </w:rPr>
      </w:pPr>
      <w:r w:rsidRPr="007D0B03">
        <w:rPr>
          <w:rFonts w:hint="eastAsia"/>
          <w:lang w:val="en-US"/>
        </w:rPr>
        <w:t>3</w:t>
      </w:r>
      <w:r w:rsidRPr="007D0B03">
        <w:rPr>
          <w:rFonts w:hint="eastAsia"/>
          <w:lang w:val="en-US"/>
        </w:rPr>
        <w:t>、严格遵纪守法、廉洁自律，除按规定领取工作津贴外，不得在所在公司获取股权和其他额外利益，禁止利用职权和职务之便为公司或个人谋取不正当利益；</w:t>
      </w:r>
    </w:p>
    <w:p w:rsidR="00C422AD" w:rsidRPr="007D0B03" w:rsidRDefault="001E0F5E" w:rsidP="007D0B03">
      <w:pPr>
        <w:rPr>
          <w:lang w:val="en-US"/>
        </w:rPr>
      </w:pPr>
      <w:r w:rsidRPr="007D0B03">
        <w:rPr>
          <w:rFonts w:hint="eastAsia"/>
          <w:lang w:val="en-US"/>
        </w:rPr>
        <w:t>4</w:t>
      </w:r>
      <w:r w:rsidRPr="007D0B03">
        <w:rPr>
          <w:rFonts w:hint="eastAsia"/>
          <w:lang w:val="en-US"/>
        </w:rPr>
        <w:t>、勤勉尽职，密切联系和服务所在企业；</w:t>
      </w:r>
    </w:p>
    <w:p w:rsidR="00C422AD" w:rsidRPr="007D0B03" w:rsidRDefault="001E0F5E" w:rsidP="007D0B03">
      <w:pPr>
        <w:rPr>
          <w:lang w:val="en-US"/>
        </w:rPr>
      </w:pPr>
      <w:r w:rsidRPr="007D0B03">
        <w:rPr>
          <w:rFonts w:hint="eastAsia"/>
          <w:lang w:val="en-US"/>
        </w:rPr>
        <w:t>5</w:t>
      </w:r>
      <w:r w:rsidRPr="007D0B03">
        <w:rPr>
          <w:rFonts w:hint="eastAsia"/>
          <w:lang w:val="en-US"/>
        </w:rPr>
        <w:t>、医学部规定的其他义务；</w:t>
      </w:r>
    </w:p>
    <w:p w:rsidR="00C422AD" w:rsidRPr="007D0B03" w:rsidRDefault="001E0F5E" w:rsidP="007D0B03">
      <w:pPr>
        <w:rPr>
          <w:lang w:val="en-US"/>
        </w:rPr>
      </w:pPr>
      <w:r w:rsidRPr="007D0B03">
        <w:rPr>
          <w:rFonts w:hint="eastAsia"/>
          <w:lang w:val="en-US"/>
        </w:rPr>
        <w:t>6</w:t>
      </w:r>
      <w:r w:rsidRPr="007D0B03">
        <w:rPr>
          <w:rFonts w:hint="eastAsia"/>
          <w:lang w:val="en-US"/>
        </w:rPr>
        <w:t>、《公司法》和公司章程规定的其他义务。</w:t>
      </w:r>
    </w:p>
    <w:p w:rsidR="00C422AD" w:rsidRPr="007D0B03" w:rsidRDefault="001E0F5E" w:rsidP="007D0B03">
      <w:pPr>
        <w:rPr>
          <w:lang w:val="en-US"/>
        </w:rPr>
      </w:pPr>
      <w:r w:rsidRPr="007D0B03">
        <w:rPr>
          <w:rFonts w:hint="eastAsia"/>
          <w:lang w:val="en-US"/>
        </w:rPr>
        <w:t>第四章</w:t>
      </w:r>
      <w:r w:rsidRPr="007D0B03">
        <w:rPr>
          <w:rFonts w:hint="eastAsia"/>
          <w:lang w:val="en-US"/>
        </w:rPr>
        <w:t xml:space="preserve"> </w:t>
      </w:r>
      <w:r w:rsidRPr="007D0B03">
        <w:rPr>
          <w:lang w:val="en-US"/>
        </w:rPr>
        <w:t xml:space="preserve"> </w:t>
      </w:r>
      <w:r w:rsidRPr="007D0B03">
        <w:rPr>
          <w:rFonts w:hint="eastAsia"/>
          <w:lang w:val="en-US"/>
        </w:rPr>
        <w:t>董事、监事的考核和奖惩</w:t>
      </w:r>
    </w:p>
    <w:p w:rsidR="00C422AD" w:rsidRPr="007D0B03" w:rsidRDefault="001E0F5E" w:rsidP="007D0B03">
      <w:pPr>
        <w:ind w:firstLine="482"/>
        <w:rPr>
          <w:lang w:val="en-US"/>
        </w:rPr>
      </w:pPr>
      <w:r w:rsidRPr="007D0B03">
        <w:rPr>
          <w:rFonts w:hint="eastAsia"/>
          <w:b/>
          <w:lang w:val="en-US"/>
        </w:rPr>
        <w:t>第十四条</w:t>
      </w:r>
      <w:r w:rsidRPr="007D0B03">
        <w:rPr>
          <w:rFonts w:hint="eastAsia"/>
          <w:lang w:val="en-US"/>
        </w:rPr>
        <w:t xml:space="preserve"> </w:t>
      </w:r>
      <w:r w:rsidRPr="007D0B03">
        <w:rPr>
          <w:lang w:val="en-US"/>
        </w:rPr>
        <w:t xml:space="preserve"> </w:t>
      </w:r>
      <w:r w:rsidRPr="007D0B03">
        <w:rPr>
          <w:rFonts w:hint="eastAsia"/>
          <w:lang w:val="en-US"/>
        </w:rPr>
        <w:t>派出董事、监事实行年度工作报告制度和特殊情况报告制度。</w:t>
      </w:r>
    </w:p>
    <w:p w:rsidR="00C422AD" w:rsidRPr="007D0B03" w:rsidRDefault="001E0F5E" w:rsidP="007D0B03">
      <w:pPr>
        <w:rPr>
          <w:lang w:val="en-US"/>
        </w:rPr>
      </w:pPr>
      <w:r w:rsidRPr="007D0B03">
        <w:rPr>
          <w:rFonts w:hint="eastAsia"/>
          <w:lang w:val="en-US"/>
        </w:rPr>
        <w:lastRenderedPageBreak/>
        <w:t>1</w:t>
      </w:r>
      <w:r w:rsidRPr="007D0B03">
        <w:rPr>
          <w:rFonts w:hint="eastAsia"/>
          <w:lang w:val="en-US"/>
        </w:rPr>
        <w:t>、年度工作报告。派出董事、监事须在每个会计年度结束后</w:t>
      </w:r>
      <w:r w:rsidRPr="007D0B03">
        <w:rPr>
          <w:rFonts w:hint="eastAsia"/>
          <w:lang w:val="en-US"/>
        </w:rPr>
        <w:t>30</w:t>
      </w:r>
      <w:r w:rsidRPr="007D0B03">
        <w:rPr>
          <w:rFonts w:hint="eastAsia"/>
          <w:lang w:val="en-US"/>
        </w:rPr>
        <w:t>天内，经由产业办向医学部书面提交本人上一年度工作报告，如实反映所在企业的经营状况和重大决策情况、履职情况、廉洁自律情况以及意见建议等。</w:t>
      </w:r>
    </w:p>
    <w:p w:rsidR="00C422AD" w:rsidRPr="007D0B03" w:rsidRDefault="001E0F5E" w:rsidP="007D0B03">
      <w:pPr>
        <w:rPr>
          <w:lang w:val="en-US"/>
        </w:rPr>
      </w:pPr>
      <w:r w:rsidRPr="007D0B03">
        <w:rPr>
          <w:rFonts w:hint="eastAsia"/>
          <w:lang w:val="en-US"/>
        </w:rPr>
        <w:t>2</w:t>
      </w:r>
      <w:r w:rsidRPr="007D0B03">
        <w:rPr>
          <w:rFonts w:hint="eastAsia"/>
          <w:lang w:val="en-US"/>
        </w:rPr>
        <w:t>、特殊情况报告制度。所在公司经营过程中发生的重大决策、重要事项应及时向医学部报告。</w:t>
      </w:r>
    </w:p>
    <w:p w:rsidR="00C422AD" w:rsidRPr="007D0B03" w:rsidRDefault="001E0F5E" w:rsidP="007D0B03">
      <w:pPr>
        <w:ind w:firstLine="482"/>
        <w:rPr>
          <w:lang w:val="en-US"/>
        </w:rPr>
      </w:pPr>
      <w:r w:rsidRPr="007D0B03">
        <w:rPr>
          <w:rFonts w:hint="eastAsia"/>
          <w:b/>
          <w:lang w:val="en-US"/>
        </w:rPr>
        <w:t>第十五条</w:t>
      </w:r>
      <w:r w:rsidRPr="007D0B03">
        <w:rPr>
          <w:rFonts w:hint="eastAsia"/>
          <w:lang w:val="en-US"/>
        </w:rPr>
        <w:t xml:space="preserve">  </w:t>
      </w:r>
      <w:r w:rsidRPr="007D0B03">
        <w:rPr>
          <w:rFonts w:hint="eastAsia"/>
          <w:lang w:val="en-US"/>
        </w:rPr>
        <w:t>派出董事、监事每年履职情况由产业办根据本人报告情况及已掌握情况作年度综合评价，提出意见报医学部部务会，作为派出董事、监事调整的重要依据。</w:t>
      </w:r>
    </w:p>
    <w:p w:rsidR="00C422AD" w:rsidRPr="007D0B03" w:rsidRDefault="001E0F5E" w:rsidP="007D0B03">
      <w:pPr>
        <w:ind w:firstLine="482"/>
        <w:rPr>
          <w:lang w:val="en-US"/>
        </w:rPr>
      </w:pPr>
      <w:r w:rsidRPr="007D0B03">
        <w:rPr>
          <w:rFonts w:hint="eastAsia"/>
          <w:b/>
          <w:lang w:val="en-US"/>
        </w:rPr>
        <w:t>第十六条</w:t>
      </w:r>
      <w:r w:rsidRPr="007D0B03">
        <w:rPr>
          <w:rFonts w:hint="eastAsia"/>
          <w:lang w:val="en-US"/>
        </w:rPr>
        <w:t xml:space="preserve"> </w:t>
      </w:r>
      <w:r w:rsidRPr="007D0B03">
        <w:rPr>
          <w:lang w:val="en-US"/>
        </w:rPr>
        <w:t xml:space="preserve"> </w:t>
      </w:r>
      <w:r w:rsidRPr="007D0B03">
        <w:rPr>
          <w:rFonts w:hint="eastAsia"/>
          <w:lang w:val="en-US"/>
        </w:rPr>
        <w:t>产业办应与董事、监事原单位和所在企业保持有效沟通，及时了解董事、监事各方面情况。</w:t>
      </w:r>
    </w:p>
    <w:p w:rsidR="00C422AD" w:rsidRPr="007D0B03" w:rsidRDefault="001E0F5E" w:rsidP="007D0B03">
      <w:pPr>
        <w:ind w:firstLine="482"/>
        <w:rPr>
          <w:lang w:val="en-US"/>
        </w:rPr>
      </w:pPr>
      <w:r w:rsidRPr="007D0B03">
        <w:rPr>
          <w:rFonts w:hint="eastAsia"/>
          <w:b/>
          <w:lang w:val="en-US"/>
        </w:rPr>
        <w:t>第十七条</w:t>
      </w:r>
      <w:r w:rsidRPr="007D0B03">
        <w:rPr>
          <w:lang w:val="en-US"/>
        </w:rPr>
        <w:t xml:space="preserve"> </w:t>
      </w:r>
      <w:r w:rsidRPr="007D0B03">
        <w:rPr>
          <w:rFonts w:hint="eastAsia"/>
          <w:lang w:val="en-US"/>
        </w:rPr>
        <w:t xml:space="preserve"> </w:t>
      </w:r>
      <w:r w:rsidRPr="007D0B03">
        <w:rPr>
          <w:rFonts w:hint="eastAsia"/>
          <w:lang w:val="en-US"/>
        </w:rPr>
        <w:t>医学部对认真履职、为维护医学部及所在公司利益做出重要贡献的派出董事、监事，给予一定方式的奖励。</w:t>
      </w:r>
    </w:p>
    <w:p w:rsidR="00C422AD" w:rsidRPr="007D0B03" w:rsidRDefault="001E0F5E" w:rsidP="007D0B03">
      <w:pPr>
        <w:ind w:firstLine="482"/>
        <w:rPr>
          <w:lang w:val="en-US"/>
        </w:rPr>
      </w:pPr>
      <w:r w:rsidRPr="007D0B03">
        <w:rPr>
          <w:rFonts w:hint="eastAsia"/>
          <w:b/>
          <w:lang w:val="en-US"/>
        </w:rPr>
        <w:t>第十八条</w:t>
      </w:r>
      <w:r w:rsidRPr="007D0B03">
        <w:rPr>
          <w:rFonts w:hint="eastAsia"/>
          <w:lang w:val="en-US"/>
        </w:rPr>
        <w:t xml:space="preserve"> </w:t>
      </w:r>
      <w:r w:rsidRPr="007D0B03">
        <w:rPr>
          <w:lang w:val="en-US"/>
        </w:rPr>
        <w:t xml:space="preserve"> </w:t>
      </w:r>
      <w:r w:rsidRPr="007D0B03">
        <w:rPr>
          <w:rFonts w:hint="eastAsia"/>
          <w:lang w:val="en-US"/>
        </w:rPr>
        <w:t>派出董事、监事因违反有关法律法规和公司章程、渎职、失职、受贿等行为给公司造成损失的，应依法依规承担相应的责任，医学部同时给予追责处理。</w:t>
      </w:r>
    </w:p>
    <w:p w:rsidR="00C422AD" w:rsidRPr="007D0B03" w:rsidRDefault="001E0F5E" w:rsidP="007D0B03">
      <w:pPr>
        <w:rPr>
          <w:lang w:val="en-US"/>
        </w:rPr>
      </w:pPr>
      <w:r w:rsidRPr="007D0B03">
        <w:rPr>
          <w:rFonts w:hint="eastAsia"/>
          <w:lang w:val="en-US"/>
        </w:rPr>
        <w:t>第五章</w:t>
      </w:r>
      <w:r w:rsidRPr="007D0B03">
        <w:rPr>
          <w:rFonts w:hint="eastAsia"/>
          <w:lang w:val="en-US"/>
        </w:rPr>
        <w:t xml:space="preserve"> </w:t>
      </w:r>
      <w:r w:rsidRPr="007D0B03">
        <w:rPr>
          <w:lang w:val="en-US"/>
        </w:rPr>
        <w:t xml:space="preserve"> </w:t>
      </w:r>
      <w:r w:rsidRPr="007D0B03">
        <w:rPr>
          <w:rFonts w:hint="eastAsia"/>
          <w:lang w:val="en-US"/>
        </w:rPr>
        <w:t>附</w:t>
      </w:r>
      <w:r w:rsidRPr="007D0B03">
        <w:rPr>
          <w:rFonts w:hint="eastAsia"/>
          <w:lang w:val="en-US"/>
        </w:rPr>
        <w:t xml:space="preserve"> </w:t>
      </w:r>
      <w:r w:rsidRPr="007D0B03">
        <w:rPr>
          <w:lang w:val="en-US"/>
        </w:rPr>
        <w:t xml:space="preserve"> </w:t>
      </w:r>
      <w:r w:rsidRPr="007D0B03">
        <w:rPr>
          <w:rFonts w:hint="eastAsia"/>
          <w:lang w:val="en-US"/>
        </w:rPr>
        <w:t>则</w:t>
      </w:r>
    </w:p>
    <w:p w:rsidR="00C422AD" w:rsidRPr="007D0B03" w:rsidRDefault="001E0F5E" w:rsidP="007D0B03">
      <w:pPr>
        <w:ind w:firstLine="482"/>
        <w:rPr>
          <w:lang w:val="en-US"/>
        </w:rPr>
      </w:pPr>
      <w:r w:rsidRPr="007D0B03">
        <w:rPr>
          <w:rFonts w:hint="eastAsia"/>
          <w:b/>
          <w:lang w:val="en-US"/>
        </w:rPr>
        <w:t>第十九条</w:t>
      </w:r>
      <w:r w:rsidRPr="007D0B03">
        <w:rPr>
          <w:rFonts w:hint="eastAsia"/>
          <w:lang w:val="en-US"/>
        </w:rPr>
        <w:t xml:space="preserve">  </w:t>
      </w:r>
      <w:r w:rsidRPr="007D0B03">
        <w:rPr>
          <w:rFonts w:hint="eastAsia"/>
          <w:lang w:val="en-US"/>
        </w:rPr>
        <w:t>本办法由北京大学医学部负责解释。</w:t>
      </w:r>
    </w:p>
    <w:p w:rsidR="00C422AD" w:rsidRPr="007D0B03" w:rsidRDefault="001E0F5E" w:rsidP="007D0B03">
      <w:pPr>
        <w:ind w:firstLine="482"/>
        <w:rPr>
          <w:lang w:val="en-US"/>
        </w:rPr>
      </w:pPr>
      <w:r w:rsidRPr="007D0B03">
        <w:rPr>
          <w:rFonts w:hint="eastAsia"/>
          <w:b/>
          <w:lang w:val="en-US"/>
        </w:rPr>
        <w:t>第二十条</w:t>
      </w:r>
      <w:r w:rsidRPr="007D0B03">
        <w:rPr>
          <w:rFonts w:hint="eastAsia"/>
          <w:lang w:val="en-US"/>
        </w:rPr>
        <w:t xml:space="preserve"> </w:t>
      </w:r>
      <w:r w:rsidRPr="007D0B03">
        <w:rPr>
          <w:lang w:val="en-US"/>
        </w:rPr>
        <w:t xml:space="preserve"> </w:t>
      </w:r>
      <w:r w:rsidRPr="007D0B03">
        <w:rPr>
          <w:rFonts w:hint="eastAsia"/>
          <w:lang w:val="en-US"/>
        </w:rPr>
        <w:t>本办法自发布之日起施行。</w:t>
      </w:r>
    </w:p>
    <w:p w:rsidR="00C422AD" w:rsidRPr="007D0B03" w:rsidRDefault="00C422AD" w:rsidP="007D0B03">
      <w:pPr>
        <w:rPr>
          <w:lang w:val="en-US"/>
        </w:rPr>
      </w:pPr>
    </w:p>
    <w:p w:rsidR="00C422AD" w:rsidRPr="007D0B03" w:rsidRDefault="00C422AD" w:rsidP="007D0B03">
      <w:pPr>
        <w:rPr>
          <w:lang w:val="en-US"/>
        </w:rPr>
      </w:pPr>
    </w:p>
    <w:p w:rsidR="00C422AD" w:rsidRPr="007D0B03" w:rsidRDefault="001E0F5E" w:rsidP="007D0B03">
      <w:pPr>
        <w:rPr>
          <w:lang w:val="en-US"/>
        </w:rPr>
      </w:pPr>
      <w:r w:rsidRPr="007D0B03">
        <w:rPr>
          <w:rFonts w:hint="eastAsia"/>
          <w:lang w:val="en-US"/>
        </w:rPr>
        <w:t>2016</w:t>
      </w:r>
      <w:r w:rsidRPr="007D0B03">
        <w:rPr>
          <w:rFonts w:hint="eastAsia"/>
          <w:lang w:val="en-US"/>
        </w:rPr>
        <w:t>年</w:t>
      </w:r>
      <w:r w:rsidRPr="007D0B03">
        <w:rPr>
          <w:rFonts w:hint="eastAsia"/>
          <w:lang w:val="en-US"/>
        </w:rPr>
        <w:t>5</w:t>
      </w:r>
      <w:r w:rsidRPr="007D0B03">
        <w:rPr>
          <w:rFonts w:hint="eastAsia"/>
          <w:lang w:val="en-US"/>
        </w:rPr>
        <w:t>月</w:t>
      </w:r>
      <w:r w:rsidRPr="007D0B03">
        <w:rPr>
          <w:rFonts w:hint="eastAsia"/>
          <w:lang w:val="en-US"/>
        </w:rPr>
        <w:t>23</w:t>
      </w:r>
      <w:r w:rsidRPr="007D0B03">
        <w:rPr>
          <w:rFonts w:hint="eastAsia"/>
          <w:lang w:val="en-US"/>
        </w:rPr>
        <w:t>日</w:t>
      </w:r>
    </w:p>
    <w:p w:rsidR="00C422AD" w:rsidRPr="007D0B03" w:rsidRDefault="00C422AD" w:rsidP="007D0B03">
      <w:pPr>
        <w:rPr>
          <w:lang w:val="en-US"/>
        </w:rPr>
        <w:sectPr w:rsidR="00C422AD" w:rsidRPr="007D0B03" w:rsidSect="00C422AD">
          <w:pgSz w:w="11906" w:h="16838"/>
          <w:pgMar w:top="1440" w:right="1800" w:bottom="1440" w:left="1800" w:header="851" w:footer="992" w:gutter="0"/>
          <w:cols w:space="425"/>
          <w:docGrid w:type="lines" w:linePitch="312"/>
        </w:sectPr>
      </w:pPr>
    </w:p>
    <w:p w:rsidR="00C422AD" w:rsidRPr="007D0B03" w:rsidRDefault="00C422AD" w:rsidP="007D0B03">
      <w:pPr>
        <w:rPr>
          <w:lang w:val="en-US"/>
        </w:rPr>
      </w:pPr>
    </w:p>
    <w:p w:rsidR="00547DC5" w:rsidRDefault="001E0F5E" w:rsidP="007772B9">
      <w:pPr>
        <w:pStyle w:val="2"/>
        <w:rPr>
          <w:lang w:val="en-US"/>
        </w:rPr>
      </w:pPr>
      <w:bookmarkStart w:id="1287" w:name="_Toc27660787"/>
      <w:bookmarkStart w:id="1288" w:name="_Toc69977977"/>
      <w:bookmarkStart w:id="1289" w:name="_Toc70434727"/>
      <w:r w:rsidRPr="007D0B03">
        <w:rPr>
          <w:rFonts w:hint="eastAsia"/>
          <w:lang w:val="en-US"/>
        </w:rPr>
        <w:t>北京大学医学部所属企业国有资产管理办法（试行）</w:t>
      </w:r>
      <w:bookmarkStart w:id="1290" w:name="_Toc27660788"/>
      <w:bookmarkEnd w:id="1287"/>
      <w:bookmarkEnd w:id="1289"/>
      <w:r w:rsidR="007772B9">
        <w:rPr>
          <w:rFonts w:hint="eastAsia"/>
          <w:lang w:val="en-US"/>
        </w:rPr>
        <w:t xml:space="preserve"> </w:t>
      </w:r>
      <w:r w:rsidR="007772B9">
        <w:rPr>
          <w:lang w:val="en-US"/>
        </w:rPr>
        <w:t xml:space="preserve">  </w:t>
      </w:r>
    </w:p>
    <w:p w:rsidR="00C422AD" w:rsidRPr="007D0B03" w:rsidRDefault="001E0F5E" w:rsidP="00547DC5">
      <w:pPr>
        <w:pStyle w:val="3"/>
        <w:ind w:firstLine="482"/>
        <w:rPr>
          <w:lang w:val="en-US"/>
        </w:rPr>
      </w:pPr>
      <w:bookmarkStart w:id="1291" w:name="_Toc69980756"/>
      <w:bookmarkStart w:id="1292" w:name="_Toc69981010"/>
      <w:bookmarkStart w:id="1293" w:name="_Toc69981570"/>
      <w:bookmarkStart w:id="1294" w:name="_Toc70063655"/>
      <w:bookmarkStart w:id="1295" w:name="_Toc70063903"/>
      <w:bookmarkStart w:id="1296" w:name="_Toc70433091"/>
      <w:bookmarkStart w:id="1297" w:name="_Toc70433337"/>
      <w:bookmarkStart w:id="1298" w:name="_Toc70433583"/>
      <w:bookmarkStart w:id="1299" w:name="_Toc70434482"/>
      <w:bookmarkStart w:id="1300" w:name="_Toc70434728"/>
      <w:r w:rsidRPr="007D0B03">
        <w:rPr>
          <w:rFonts w:hint="eastAsia"/>
          <w:lang w:val="en-US"/>
        </w:rPr>
        <w:t>北医产业办</w:t>
      </w:r>
      <w:r w:rsidRPr="007D0B03">
        <w:rPr>
          <w:rFonts w:hint="eastAsia"/>
          <w:lang w:val="en-US"/>
        </w:rPr>
        <w:t>[2019]</w:t>
      </w:r>
      <w:r w:rsidRPr="007D0B03">
        <w:rPr>
          <w:rFonts w:hint="eastAsia"/>
          <w:lang w:val="en-US"/>
        </w:rPr>
        <w:t>办字</w:t>
      </w:r>
      <w:r w:rsidRPr="007D0B03">
        <w:rPr>
          <w:rFonts w:hint="eastAsia"/>
          <w:lang w:val="en-US"/>
        </w:rPr>
        <w:t>8</w:t>
      </w:r>
      <w:r w:rsidRPr="007D0B03">
        <w:rPr>
          <w:rFonts w:hint="eastAsia"/>
          <w:lang w:val="en-US"/>
        </w:rPr>
        <w:t>号</w:t>
      </w:r>
      <w:bookmarkEnd w:id="1288"/>
      <w:bookmarkEnd w:id="1290"/>
      <w:bookmarkEnd w:id="1291"/>
      <w:bookmarkEnd w:id="1292"/>
      <w:bookmarkEnd w:id="1293"/>
      <w:bookmarkEnd w:id="1294"/>
      <w:bookmarkEnd w:id="1295"/>
      <w:bookmarkEnd w:id="1296"/>
      <w:bookmarkEnd w:id="1297"/>
      <w:bookmarkEnd w:id="1298"/>
      <w:bookmarkEnd w:id="1299"/>
      <w:bookmarkEnd w:id="1300"/>
    </w:p>
    <w:p w:rsidR="00C422AD" w:rsidRPr="007D0B03" w:rsidRDefault="00C422AD" w:rsidP="007D0B03">
      <w:pPr>
        <w:rPr>
          <w:lang w:val="en-US"/>
        </w:rPr>
      </w:pPr>
    </w:p>
    <w:p w:rsidR="00C422AD" w:rsidRPr="007D0B03" w:rsidRDefault="001E0F5E" w:rsidP="007D0B03">
      <w:pPr>
        <w:rPr>
          <w:lang w:val="en-US"/>
        </w:rPr>
      </w:pPr>
      <w:r w:rsidRPr="007D0B03">
        <w:rPr>
          <w:rFonts w:hint="eastAsia"/>
          <w:noProof/>
          <w:lang w:val="en-US" w:bidi="ar-SA"/>
        </w:rPr>
        <mc:AlternateContent>
          <mc:Choice Requires="wps">
            <w:drawing>
              <wp:inline distT="0" distB="0" distL="0" distR="0" wp14:anchorId="0FFD28A2" wp14:editId="7E0C8E50">
                <wp:extent cx="9525" cy="9525"/>
                <wp:effectExtent l="95250" t="38100" r="85725" b="47625"/>
                <wp:docPr id="262" name="AutoShape 9" descr="http://zcglc.shufe.edu.cn/structure/fgzd/xnzd_161934_1.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32E652F" id="AutoShape 9" o:spid="_x0000_s1026" alt="http://zcglc.shufe.edu.cn/structure/fgzd/xnzd_161934_1.htm"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" filled="f" stroked="f">
                <o:lock v:ext="edit" aspectratio="t"/>
                <w10:anchorlock/>
              </v:rect>
            </w:pict>
          </mc:Fallback>
        </mc:AlternateContent>
      </w:r>
      <w:r w:rsidRPr="007D0B03">
        <w:rPr>
          <w:rFonts w:hint="eastAsia"/>
          <w:b/>
          <w:bCs/>
          <w:lang w:val="en-US"/>
        </w:rPr>
        <w:t>第一章</w:t>
      </w:r>
      <w:r w:rsidRPr="007D0B03">
        <w:rPr>
          <w:rFonts w:hint="eastAsia"/>
          <w:b/>
          <w:bCs/>
          <w:lang w:val="en-US"/>
        </w:rPr>
        <w:t xml:space="preserve"> </w:t>
      </w:r>
      <w:r w:rsidRPr="007D0B03">
        <w:rPr>
          <w:rFonts w:hint="eastAsia"/>
          <w:b/>
          <w:bCs/>
          <w:lang w:val="en-US"/>
        </w:rPr>
        <w:t>总</w:t>
      </w:r>
      <w:r w:rsidRPr="007D0B03">
        <w:rPr>
          <w:rFonts w:hint="eastAsia"/>
          <w:b/>
          <w:bCs/>
          <w:lang w:val="en-US"/>
        </w:rPr>
        <w:t xml:space="preserve">  </w:t>
      </w:r>
      <w:r w:rsidRPr="007D0B03">
        <w:rPr>
          <w:rFonts w:hint="eastAsia"/>
          <w:b/>
          <w:bCs/>
          <w:lang w:val="en-US"/>
        </w:rPr>
        <w:t>则</w:t>
      </w:r>
    </w:p>
    <w:p w:rsidR="00C422AD" w:rsidRPr="007D0B03" w:rsidRDefault="001E0F5E" w:rsidP="007D0B03">
      <w:pPr>
        <w:ind w:firstLine="482"/>
        <w:rPr>
          <w:lang w:val="en-US"/>
        </w:rPr>
      </w:pPr>
      <w:r w:rsidRPr="007D0B03">
        <w:rPr>
          <w:rFonts w:hint="eastAsia"/>
          <w:b/>
          <w:bCs/>
          <w:lang w:val="en-US"/>
        </w:rPr>
        <w:t>第一条</w:t>
      </w:r>
      <w:r w:rsidRPr="007D0B03">
        <w:rPr>
          <w:rFonts w:hint="eastAsia"/>
          <w:lang w:val="en-US"/>
        </w:rPr>
        <w:t xml:space="preserve"> </w:t>
      </w:r>
      <w:r w:rsidRPr="007D0B03">
        <w:rPr>
          <w:rFonts w:hint="eastAsia"/>
          <w:lang w:val="en-US"/>
        </w:rPr>
        <w:t>为了加强医学部所属企业国有资产管理，规范企业国有资产管理行为，确保企业国有资产安全完整与保值增值，保障和促进学校事业发展，根据《中华人民共和国公司法》、《中华人民共和国企业国有资产法》、《事业单位国有资产管理暂行办法》、《教育部直属高等学校国有资产管理暂行办法》、《教育部直属高等学校、直属单位国有资产管理工作规程（暂行）》，结合学校实际，制定本办法。</w:t>
      </w:r>
    </w:p>
    <w:p w:rsidR="00C422AD" w:rsidRPr="007D0B03" w:rsidRDefault="001E0F5E" w:rsidP="007D0B03">
      <w:pPr>
        <w:ind w:firstLine="482"/>
        <w:rPr>
          <w:lang w:val="en-US"/>
        </w:rPr>
      </w:pPr>
      <w:r w:rsidRPr="007D0B03">
        <w:rPr>
          <w:rFonts w:hint="eastAsia"/>
          <w:b/>
          <w:bCs/>
          <w:lang w:val="en-US"/>
        </w:rPr>
        <w:t>第二条</w:t>
      </w:r>
      <w:r w:rsidRPr="007D0B03">
        <w:rPr>
          <w:rFonts w:hint="eastAsia"/>
          <w:lang w:val="en-US"/>
        </w:rPr>
        <w:t xml:space="preserve"> </w:t>
      </w:r>
      <w:r w:rsidRPr="007D0B03">
        <w:rPr>
          <w:rFonts w:hint="eastAsia"/>
          <w:lang w:val="en-US"/>
        </w:rPr>
        <w:t>医学部所属企业应当在章程中明确党建工作总体要求，将党组织的机构设置、职责分工、工作任务纳入企业的管理体制、管理制度、工作规范，明确党组织在企业决策、执行、监督各环节的权责和工作方式以及与其他治理主体的关系，使党组织成为公司法人治理结构的有机组成部分，使党组织发挥领导核心作用和政治核心作用组织化、制度化、具体化。</w:t>
      </w:r>
    </w:p>
    <w:p w:rsidR="00C422AD" w:rsidRPr="007D0B03" w:rsidRDefault="00C422AD" w:rsidP="007D0B03">
      <w:pPr>
        <w:ind w:firstLine="482"/>
        <w:rPr>
          <w:b/>
          <w:bCs/>
          <w:lang w:val="en-US"/>
        </w:rPr>
      </w:pPr>
    </w:p>
    <w:p w:rsidR="00C422AD" w:rsidRPr="007D0B03" w:rsidRDefault="001E0F5E" w:rsidP="007D0B03">
      <w:pPr>
        <w:ind w:firstLine="482"/>
        <w:rPr>
          <w:lang w:val="en-US"/>
        </w:rPr>
      </w:pPr>
      <w:r w:rsidRPr="007D0B03">
        <w:rPr>
          <w:rFonts w:hint="eastAsia"/>
          <w:b/>
          <w:bCs/>
          <w:lang w:val="en-US"/>
        </w:rPr>
        <w:t>第三条</w:t>
      </w:r>
      <w:r w:rsidRPr="007D0B03">
        <w:rPr>
          <w:rFonts w:hint="eastAsia"/>
          <w:lang w:val="en-US"/>
        </w:rPr>
        <w:t xml:space="preserve"> </w:t>
      </w:r>
      <w:r w:rsidRPr="007D0B03">
        <w:rPr>
          <w:rFonts w:hint="eastAsia"/>
          <w:lang w:val="en-US"/>
        </w:rPr>
        <w:t>本办法所称医学部所属企业（以下简称企业）是指学校直接出资的国有独资企业、国有独资公司、国有资本控股公司、国有资本参股公司。</w:t>
      </w:r>
    </w:p>
    <w:p w:rsidR="00C422AD" w:rsidRPr="007D0B03" w:rsidRDefault="001E0F5E" w:rsidP="007D0B03">
      <w:pPr>
        <w:rPr>
          <w:lang w:val="en-US"/>
        </w:rPr>
      </w:pPr>
      <w:r w:rsidRPr="007D0B03">
        <w:rPr>
          <w:rFonts w:hint="eastAsia"/>
          <w:lang w:val="en-US"/>
        </w:rPr>
        <w:t>本办法所称企业国有资产管理，包括企业关于国有资产出资人权益的重大事项决定及清产核资、资产评估、产权登记等国有资产基础管理工作。</w:t>
      </w:r>
    </w:p>
    <w:p w:rsidR="00C422AD" w:rsidRPr="007D0B03" w:rsidRDefault="001E0F5E" w:rsidP="007D0B03">
      <w:pPr>
        <w:ind w:firstLine="482"/>
        <w:rPr>
          <w:lang w:val="en-US"/>
        </w:rPr>
      </w:pPr>
      <w:r w:rsidRPr="007D0B03">
        <w:rPr>
          <w:rFonts w:hint="eastAsia"/>
          <w:b/>
          <w:bCs/>
          <w:lang w:val="en-US"/>
        </w:rPr>
        <w:t>第四条</w:t>
      </w:r>
      <w:r w:rsidRPr="007D0B03">
        <w:rPr>
          <w:rFonts w:hint="eastAsia"/>
          <w:lang w:val="en-US"/>
        </w:rPr>
        <w:t xml:space="preserve"> </w:t>
      </w:r>
      <w:r w:rsidRPr="007D0B03">
        <w:rPr>
          <w:rFonts w:hint="eastAsia"/>
          <w:lang w:val="en-US"/>
        </w:rPr>
        <w:t>企业国有资产属于国家所有。学校代表国家履行出资人职责，享有所有者权益，以管资本为主加强国资监管，切实履行资产收益、选择管理者和参与重大决策等出资人职责，依法对企业国有资产进行监督管理。</w:t>
      </w:r>
    </w:p>
    <w:p w:rsidR="00C422AD" w:rsidRPr="007D0B03" w:rsidRDefault="001E0F5E" w:rsidP="007D0B03">
      <w:pPr>
        <w:rPr>
          <w:lang w:val="en-US"/>
        </w:rPr>
      </w:pPr>
      <w:r w:rsidRPr="007D0B03">
        <w:rPr>
          <w:rFonts w:hint="eastAsia"/>
          <w:lang w:val="en-US"/>
        </w:rPr>
        <w:t>学校对企业的管理实行校企分开、所有权与经营权分离的原则。企业享有有关法律、法规规定的企业经营自主权，学校不具体从事，也不干预企业的日常经营活动。</w:t>
      </w:r>
    </w:p>
    <w:p w:rsidR="00C422AD" w:rsidRPr="007D0B03" w:rsidRDefault="001E0F5E" w:rsidP="007D0B03">
      <w:pPr>
        <w:ind w:firstLine="482"/>
        <w:rPr>
          <w:lang w:val="en-US"/>
        </w:rPr>
      </w:pPr>
      <w:r w:rsidRPr="007D0B03">
        <w:rPr>
          <w:rFonts w:hint="eastAsia"/>
          <w:b/>
          <w:bCs/>
          <w:lang w:val="en-US"/>
        </w:rPr>
        <w:t>第五条</w:t>
      </w:r>
      <w:r w:rsidRPr="007D0B03">
        <w:rPr>
          <w:rFonts w:hint="eastAsia"/>
          <w:lang w:val="en-US"/>
        </w:rPr>
        <w:t xml:space="preserve"> </w:t>
      </w:r>
      <w:r w:rsidRPr="007D0B03">
        <w:rPr>
          <w:rFonts w:hint="eastAsia"/>
          <w:lang w:val="en-US"/>
        </w:rPr>
        <w:t>企业应当遵守法律、行政法规以及企业章程的规定，努力提高经济效益，对其经营管理的国有资产承担保值增值责任，接受学校依法实施的监督管理，不得损害出资人的权益。</w:t>
      </w:r>
    </w:p>
    <w:p w:rsidR="00C422AD" w:rsidRPr="007D0B03" w:rsidRDefault="00C422AD" w:rsidP="007D0B03">
      <w:pPr>
        <w:ind w:firstLine="482"/>
        <w:rPr>
          <w:b/>
          <w:bCs/>
          <w:lang w:val="en-US"/>
        </w:rPr>
      </w:pPr>
    </w:p>
    <w:p w:rsidR="00C422AD" w:rsidRPr="007D0B03" w:rsidRDefault="001E0F5E" w:rsidP="007D0B03">
      <w:pPr>
        <w:ind w:firstLine="482"/>
        <w:rPr>
          <w:lang w:val="en-US"/>
        </w:rPr>
      </w:pPr>
      <w:r w:rsidRPr="007D0B03">
        <w:rPr>
          <w:rFonts w:hint="eastAsia"/>
          <w:b/>
          <w:bCs/>
          <w:lang w:val="en-US"/>
        </w:rPr>
        <w:t>第二章</w:t>
      </w:r>
      <w:r w:rsidRPr="007D0B03">
        <w:rPr>
          <w:rFonts w:hint="eastAsia"/>
          <w:b/>
          <w:bCs/>
          <w:lang w:val="en-US"/>
        </w:rPr>
        <w:t xml:space="preserve"> </w:t>
      </w:r>
      <w:r w:rsidRPr="007D0B03">
        <w:rPr>
          <w:rFonts w:hint="eastAsia"/>
          <w:b/>
          <w:bCs/>
          <w:lang w:val="en-US"/>
        </w:rPr>
        <w:t>管理机构及重</w:t>
      </w:r>
      <w:r w:rsidRPr="007D0B03">
        <w:rPr>
          <w:rFonts w:hint="eastAsia"/>
          <w:b/>
          <w:lang w:val="en-US"/>
        </w:rPr>
        <w:t>大</w:t>
      </w:r>
      <w:r w:rsidRPr="007D0B03">
        <w:rPr>
          <w:rFonts w:hint="eastAsia"/>
          <w:b/>
          <w:bCs/>
          <w:lang w:val="en-US"/>
        </w:rPr>
        <w:t>事项管理</w:t>
      </w:r>
    </w:p>
    <w:p w:rsidR="00C422AD" w:rsidRPr="007D0B03" w:rsidRDefault="001E0F5E" w:rsidP="007D0B03">
      <w:pPr>
        <w:ind w:firstLine="482"/>
        <w:rPr>
          <w:lang w:val="en-US"/>
        </w:rPr>
      </w:pPr>
      <w:r w:rsidRPr="007D0B03">
        <w:rPr>
          <w:rFonts w:hint="eastAsia"/>
          <w:b/>
          <w:bCs/>
          <w:lang w:val="en-US"/>
        </w:rPr>
        <w:lastRenderedPageBreak/>
        <w:t>第六条</w:t>
      </w:r>
      <w:r w:rsidRPr="007D0B03">
        <w:rPr>
          <w:rFonts w:hint="eastAsia"/>
          <w:lang w:val="en-US"/>
        </w:rPr>
        <w:t xml:space="preserve"> </w:t>
      </w:r>
      <w:r w:rsidRPr="007D0B03">
        <w:rPr>
          <w:rFonts w:hint="eastAsia"/>
          <w:lang w:val="en-US"/>
        </w:rPr>
        <w:t>北京大学医学部产业管理办公室（简称产业办）是医学部产业管理机构，代表学校对企业国有资产履行出资人职责，确保国有资产保值增值。企业国有资产管理中涉及出资人职责的“三重一大”事项，经产业党政联席会会议讨论通过后，报医学部校办产业管理委员会（简称医学部产管会）和北京大学校办产业管理委员会（简称北大产管会）做出决定。</w:t>
      </w:r>
      <w:r w:rsidRPr="007D0B03">
        <w:rPr>
          <w:rFonts w:hint="eastAsia"/>
          <w:lang w:val="en-US"/>
        </w:rPr>
        <w:br/>
        <w:t xml:space="preserve">  </w:t>
      </w:r>
    </w:p>
    <w:p w:rsidR="00C422AD" w:rsidRPr="007D0B03" w:rsidRDefault="001E0F5E" w:rsidP="007D0B03">
      <w:pPr>
        <w:ind w:firstLine="482"/>
        <w:rPr>
          <w:lang w:val="en-US"/>
        </w:rPr>
      </w:pPr>
      <w:r w:rsidRPr="007D0B03">
        <w:rPr>
          <w:rFonts w:hint="eastAsia"/>
          <w:b/>
          <w:bCs/>
          <w:lang w:val="en-US"/>
        </w:rPr>
        <w:t>第七条</w:t>
      </w:r>
      <w:r w:rsidRPr="007D0B03">
        <w:rPr>
          <w:rFonts w:hint="eastAsia"/>
          <w:lang w:val="en-US"/>
        </w:rPr>
        <w:t xml:space="preserve"> </w:t>
      </w:r>
      <w:r w:rsidRPr="007D0B03">
        <w:rPr>
          <w:rFonts w:hint="eastAsia"/>
          <w:lang w:val="en-US"/>
        </w:rPr>
        <w:t>学校国有独资公司章程由董事会制定，经股东会通过，并经由产业办报医学部产管会和北大产管会讨论通过。</w:t>
      </w:r>
    </w:p>
    <w:p w:rsidR="00C422AD" w:rsidRPr="007D0B03" w:rsidRDefault="00C422AD" w:rsidP="007D0B03">
      <w:pPr>
        <w:rPr>
          <w:lang w:val="en-US"/>
        </w:rPr>
      </w:pPr>
    </w:p>
    <w:p w:rsidR="00C422AD" w:rsidRPr="007D0B03" w:rsidRDefault="001E0F5E" w:rsidP="007D0B03">
      <w:pPr>
        <w:ind w:firstLine="482"/>
        <w:rPr>
          <w:b/>
          <w:lang w:val="en-US"/>
        </w:rPr>
      </w:pPr>
      <w:r w:rsidRPr="007D0B03">
        <w:rPr>
          <w:rFonts w:hint="eastAsia"/>
          <w:b/>
          <w:lang w:val="en-US"/>
        </w:rPr>
        <w:t>第三章</w:t>
      </w:r>
      <w:r w:rsidRPr="007D0B03">
        <w:rPr>
          <w:rFonts w:hint="eastAsia"/>
          <w:b/>
          <w:lang w:val="en-US"/>
        </w:rPr>
        <w:t xml:space="preserve"> </w:t>
      </w:r>
      <w:r w:rsidRPr="007D0B03">
        <w:rPr>
          <w:rFonts w:hint="eastAsia"/>
          <w:b/>
          <w:lang w:val="en-US"/>
        </w:rPr>
        <w:t>企业国有资产管理</w:t>
      </w:r>
    </w:p>
    <w:p w:rsidR="00C422AD" w:rsidRPr="007D0B03" w:rsidRDefault="001E0F5E" w:rsidP="007D0B03">
      <w:pPr>
        <w:ind w:firstLine="482"/>
        <w:rPr>
          <w:lang w:val="en-US"/>
        </w:rPr>
      </w:pPr>
      <w:r w:rsidRPr="007D0B03">
        <w:rPr>
          <w:rFonts w:hint="eastAsia"/>
          <w:b/>
          <w:bCs/>
          <w:lang w:val="en-US"/>
        </w:rPr>
        <w:t>第八条</w:t>
      </w:r>
      <w:r w:rsidRPr="007D0B03">
        <w:rPr>
          <w:rFonts w:hint="eastAsia"/>
          <w:lang w:val="en-US"/>
        </w:rPr>
        <w:t xml:space="preserve"> </w:t>
      </w:r>
      <w:r w:rsidRPr="007D0B03">
        <w:rPr>
          <w:rFonts w:hint="eastAsia"/>
          <w:lang w:val="en-US"/>
        </w:rPr>
        <w:t>企业合并、分立，增加或者减少注册资本，分配利润，以及解散、申请破产等重大事项。</w:t>
      </w:r>
      <w:r w:rsidRPr="007D0B03">
        <w:rPr>
          <w:rFonts w:hint="eastAsia"/>
          <w:lang w:val="en-US"/>
        </w:rPr>
        <w:br/>
        <w:t xml:space="preserve">    </w:t>
      </w:r>
      <w:r w:rsidRPr="007D0B03">
        <w:rPr>
          <w:rFonts w:hint="eastAsia"/>
          <w:lang w:val="en-US"/>
        </w:rPr>
        <w:t>（一）国有独资企业、国有独资公司</w:t>
      </w:r>
      <w:r w:rsidRPr="007D0B03">
        <w:rPr>
          <w:rFonts w:hint="eastAsia"/>
          <w:lang w:val="en-US"/>
        </w:rPr>
        <w:br/>
        <w:t xml:space="preserve">    </w:t>
      </w:r>
      <w:r w:rsidRPr="007D0B03">
        <w:rPr>
          <w:rFonts w:hint="eastAsia"/>
          <w:lang w:val="en-US"/>
        </w:rPr>
        <w:t>学校出资的国有独资企业、国有独资公司有合并、分立，增加或者减少注册资本，分配利润，以及解散、申请破产重大事项的，经由产业办报医学部产管会和北大产管会审核通过后，报送教育部（财务司），教育部（财务司）审核后报财政部决定。</w:t>
      </w:r>
      <w:r w:rsidRPr="007D0B03">
        <w:rPr>
          <w:rFonts w:hint="eastAsia"/>
          <w:lang w:val="en-US"/>
        </w:rPr>
        <w:br/>
        <w:t xml:space="preserve">    </w:t>
      </w:r>
      <w:r w:rsidRPr="007D0B03">
        <w:rPr>
          <w:rFonts w:hint="eastAsia"/>
          <w:lang w:val="en-US"/>
        </w:rPr>
        <w:t>学校出资的国有独资企业、国有独资公司所出资的各级国有独资企业、国有独资公司有合并、分立，增加或者减少注册资本，分配利润，以及解散、申请破产重大事项的，依照法定程序由出资企业决定。</w:t>
      </w:r>
      <w:r w:rsidRPr="007D0B03">
        <w:rPr>
          <w:rFonts w:hint="eastAsia"/>
          <w:lang w:val="en-US"/>
        </w:rPr>
        <w:br/>
        <w:t xml:space="preserve">   </w:t>
      </w:r>
      <w:r w:rsidRPr="007D0B03">
        <w:rPr>
          <w:rFonts w:hint="eastAsia"/>
          <w:lang w:val="en-US"/>
        </w:rPr>
        <w:t>（二）国有资本控股公司、国有资本参股公司</w:t>
      </w:r>
      <w:r w:rsidRPr="007D0B03">
        <w:rPr>
          <w:rFonts w:hint="eastAsia"/>
          <w:lang w:val="en-US"/>
        </w:rPr>
        <w:br/>
        <w:t xml:space="preserve">    </w:t>
      </w:r>
      <w:r w:rsidRPr="007D0B03">
        <w:rPr>
          <w:rFonts w:hint="eastAsia"/>
          <w:lang w:val="en-US"/>
        </w:rPr>
        <w:t>学校出资的各级国有资本控股公司、国有资本参股公司有合并、分立，增加或者减少注册资本，分配利润，以及解散、申请破产重大事项的，依照法律、行政法规以及公司章程的规定，由公司股东会、股东大会或者董事会决定。</w:t>
      </w:r>
      <w:r w:rsidRPr="007D0B03">
        <w:rPr>
          <w:rFonts w:hint="eastAsia"/>
          <w:lang w:val="en-US"/>
        </w:rPr>
        <w:br/>
        <w:t xml:space="preserve">    </w:t>
      </w:r>
      <w:r w:rsidRPr="007D0B03">
        <w:rPr>
          <w:rFonts w:hint="eastAsia"/>
          <w:lang w:val="en-US"/>
        </w:rPr>
        <w:t>学校或企业委派的股东代表参加国有资本控股公司、国有资本参股公司召开的股东会会议、股东大会会议，应当按照委派机构指示提出议案、发表意见、行使表决权，并将其履行职责的情况和结果以书面形式经产业办报告学校。</w:t>
      </w:r>
      <w:r w:rsidRPr="007D0B03">
        <w:rPr>
          <w:rFonts w:hint="eastAsia"/>
          <w:lang w:val="en-US"/>
        </w:rPr>
        <w:br/>
        <w:t xml:space="preserve">    </w:t>
      </w:r>
      <w:r w:rsidRPr="007D0B03">
        <w:rPr>
          <w:rFonts w:hint="eastAsia"/>
          <w:lang w:val="en-US"/>
        </w:rPr>
        <w:t>（三）企业的合并、分立、改制、解散、申请破产重大事项，应当听取企业工会的意见，并通过职工代表大会或者其他形式听取职工的意见和建议。</w:t>
      </w:r>
    </w:p>
    <w:p w:rsidR="00C422AD" w:rsidRPr="007D0B03" w:rsidRDefault="001E0F5E" w:rsidP="007D0B03">
      <w:pPr>
        <w:ind w:firstLine="482"/>
        <w:rPr>
          <w:lang w:val="en-US"/>
        </w:rPr>
      </w:pPr>
      <w:r w:rsidRPr="007D0B03">
        <w:rPr>
          <w:rFonts w:hint="eastAsia"/>
          <w:b/>
          <w:bCs/>
          <w:lang w:val="en-US"/>
        </w:rPr>
        <w:t>第九条</w:t>
      </w:r>
      <w:r w:rsidRPr="007D0B03">
        <w:rPr>
          <w:rFonts w:hint="eastAsia"/>
          <w:lang w:val="en-US"/>
        </w:rPr>
        <w:t xml:space="preserve"> </w:t>
      </w:r>
      <w:r w:rsidRPr="007D0B03">
        <w:rPr>
          <w:rFonts w:hint="eastAsia"/>
          <w:lang w:val="en-US"/>
        </w:rPr>
        <w:t>重大投资，转让重大财产，进行大额捐赠、上市等重大事项。</w:t>
      </w:r>
      <w:r w:rsidRPr="007D0B03">
        <w:rPr>
          <w:rFonts w:hint="eastAsia"/>
          <w:lang w:val="en-US"/>
        </w:rPr>
        <w:br/>
        <w:t xml:space="preserve">    </w:t>
      </w:r>
      <w:r w:rsidRPr="007D0B03">
        <w:rPr>
          <w:rFonts w:hint="eastAsia"/>
          <w:lang w:val="en-US"/>
        </w:rPr>
        <w:t>（一）国有独资企业、国有独资公司</w:t>
      </w:r>
      <w:r w:rsidRPr="007D0B03">
        <w:rPr>
          <w:rFonts w:hint="eastAsia"/>
          <w:lang w:val="en-US"/>
        </w:rPr>
        <w:br/>
        <w:t xml:space="preserve">    </w:t>
      </w:r>
      <w:r w:rsidRPr="007D0B03">
        <w:rPr>
          <w:rFonts w:hint="eastAsia"/>
          <w:lang w:val="en-US"/>
        </w:rPr>
        <w:t>学校出资的各级国有独资企业、国有独资公司有重大投资，转让重大财产，进行大额捐赠、上市等重大事项的，国有独资企业由企业经营班子集体讨</w:t>
      </w:r>
      <w:r w:rsidRPr="007D0B03">
        <w:rPr>
          <w:rFonts w:hint="eastAsia"/>
          <w:lang w:val="en-US"/>
        </w:rPr>
        <w:lastRenderedPageBreak/>
        <w:t>论决定。国有独资公司，根据公司章程，由公司股东会、股东大会或者董事会决定，并经产业办上报医学部产管会和北大产管会。</w:t>
      </w:r>
      <w:r w:rsidRPr="007D0B03">
        <w:rPr>
          <w:rFonts w:hint="eastAsia"/>
          <w:lang w:val="en-US"/>
        </w:rPr>
        <w:br/>
        <w:t xml:space="preserve">    </w:t>
      </w:r>
      <w:r w:rsidRPr="007D0B03">
        <w:rPr>
          <w:rFonts w:hint="eastAsia"/>
          <w:lang w:val="en-US"/>
        </w:rPr>
        <w:t>（二）国有资本控股公司、国有资本参股公司</w:t>
      </w:r>
      <w:r w:rsidRPr="007D0B03">
        <w:rPr>
          <w:rFonts w:hint="eastAsia"/>
          <w:lang w:val="en-US"/>
        </w:rPr>
        <w:br/>
        <w:t xml:space="preserve">    </w:t>
      </w:r>
      <w:r w:rsidRPr="007D0B03">
        <w:rPr>
          <w:rFonts w:hint="eastAsia"/>
          <w:lang w:val="en-US"/>
        </w:rPr>
        <w:t>学校出资的各级国有资本控股公司、国有资本参股公司有重大投资、为他人提供大额担保、转让重大财产、进行大额捐赠、上市等重大事项的，依照法律、行政法规以及公司章程的规定，由公司股东会、股东大会或者董事会决定。</w:t>
      </w:r>
      <w:r w:rsidRPr="007D0B03">
        <w:rPr>
          <w:rFonts w:hint="eastAsia"/>
          <w:lang w:val="en-US"/>
        </w:rPr>
        <w:br/>
        <w:t xml:space="preserve">    </w:t>
      </w:r>
      <w:r w:rsidRPr="007D0B03">
        <w:rPr>
          <w:rFonts w:hint="eastAsia"/>
          <w:lang w:val="en-US"/>
        </w:rPr>
        <w:t>学校或企业委派的股东代表参加国有资本控股公司、国有资本参股公司召开的股东会会议、股东大会会议，应当按照委派机构指示提出议案、发表意见、行使表决权，并将其履行职责的情况和结果以书面形式经产业办报告学校。</w:t>
      </w:r>
    </w:p>
    <w:p w:rsidR="00C422AD" w:rsidRPr="007D0B03" w:rsidRDefault="001E0F5E" w:rsidP="007D0B03">
      <w:pPr>
        <w:ind w:firstLine="482"/>
        <w:rPr>
          <w:lang w:val="en-US"/>
        </w:rPr>
      </w:pPr>
      <w:r w:rsidRPr="007D0B03">
        <w:rPr>
          <w:rFonts w:hint="eastAsia"/>
          <w:b/>
          <w:bCs/>
          <w:lang w:val="en-US"/>
        </w:rPr>
        <w:t>第十条</w:t>
      </w:r>
      <w:r w:rsidRPr="007D0B03">
        <w:rPr>
          <w:rFonts w:hint="eastAsia"/>
          <w:b/>
          <w:bCs/>
          <w:lang w:val="en-US"/>
        </w:rPr>
        <w:t xml:space="preserve"> </w:t>
      </w:r>
      <w:r w:rsidRPr="007D0B03">
        <w:rPr>
          <w:rFonts w:hint="eastAsia"/>
          <w:lang w:val="en-US"/>
        </w:rPr>
        <w:t>清产核资</w:t>
      </w:r>
    </w:p>
    <w:p w:rsidR="00C422AD" w:rsidRPr="007D0B03" w:rsidRDefault="001E0F5E" w:rsidP="007D0B03">
      <w:pPr>
        <w:rPr>
          <w:lang w:val="en-US"/>
        </w:rPr>
      </w:pPr>
      <w:r w:rsidRPr="007D0B03">
        <w:rPr>
          <w:rFonts w:hint="eastAsia"/>
          <w:lang w:val="en-US"/>
        </w:rPr>
        <w:t>企业应根据《国有企业清产核资办法》（国务院国资委令第</w:t>
      </w:r>
      <w:r w:rsidRPr="007D0B03">
        <w:rPr>
          <w:rFonts w:hint="eastAsia"/>
          <w:lang w:val="en-US"/>
        </w:rPr>
        <w:t>1</w:t>
      </w:r>
      <w:r w:rsidRPr="007D0B03">
        <w:rPr>
          <w:rFonts w:hint="eastAsia"/>
          <w:lang w:val="en-US"/>
        </w:rPr>
        <w:t>号）、《国有企业清产核资工作规程》（国资评价〔</w:t>
      </w:r>
      <w:r w:rsidRPr="007D0B03">
        <w:rPr>
          <w:rFonts w:hint="eastAsia"/>
          <w:lang w:val="en-US"/>
        </w:rPr>
        <w:t>2003</w:t>
      </w:r>
      <w:r w:rsidRPr="007D0B03">
        <w:rPr>
          <w:rFonts w:hint="eastAsia"/>
          <w:lang w:val="en-US"/>
        </w:rPr>
        <w:t>〕</w:t>
      </w:r>
      <w:r w:rsidRPr="007D0B03">
        <w:rPr>
          <w:rFonts w:hint="eastAsia"/>
          <w:lang w:val="en-US"/>
        </w:rPr>
        <w:t>73</w:t>
      </w:r>
      <w:r w:rsidRPr="007D0B03">
        <w:rPr>
          <w:rFonts w:hint="eastAsia"/>
          <w:lang w:val="en-US"/>
        </w:rPr>
        <w:t>号）等文件规定，开展清产核资工作。企业清产核资立项申请和清产核资结果确认由学校审核后报教育部（财务司），教育部（财务司）审核后报财政部审批。</w:t>
      </w:r>
      <w:r w:rsidRPr="007D0B03">
        <w:rPr>
          <w:rFonts w:hint="eastAsia"/>
          <w:lang w:val="en-US"/>
        </w:rPr>
        <w:br/>
        <w:t xml:space="preserve">    </w:t>
      </w:r>
      <w:r w:rsidRPr="007D0B03">
        <w:rPr>
          <w:rFonts w:hint="eastAsia"/>
          <w:lang w:val="en-US"/>
        </w:rPr>
        <w:t>企业出现下列情形之一时，应当进行清产核资：</w:t>
      </w:r>
      <w:r w:rsidRPr="007D0B03">
        <w:rPr>
          <w:rFonts w:hint="eastAsia"/>
          <w:lang w:val="en-US"/>
        </w:rPr>
        <w:br/>
        <w:t xml:space="preserve">    </w:t>
      </w:r>
      <w:r w:rsidRPr="007D0B03">
        <w:rPr>
          <w:rFonts w:hint="eastAsia"/>
          <w:lang w:val="en-US"/>
        </w:rPr>
        <w:t>（一）企业分立、合并、重组、改制、撤销等经济行为涉及资产或产权结构重大变动情况的；</w:t>
      </w:r>
      <w:r w:rsidRPr="007D0B03">
        <w:rPr>
          <w:rFonts w:hint="eastAsia"/>
          <w:lang w:val="en-US"/>
        </w:rPr>
        <w:br/>
        <w:t xml:space="preserve">    </w:t>
      </w:r>
      <w:r w:rsidRPr="007D0B03">
        <w:rPr>
          <w:rFonts w:hint="eastAsia"/>
          <w:lang w:val="en-US"/>
        </w:rPr>
        <w:t>（二）企业会计政策发生重大更改，涉及资产核算方法发生重要变化情况的；</w:t>
      </w:r>
      <w:r w:rsidRPr="007D0B03">
        <w:rPr>
          <w:rFonts w:hint="eastAsia"/>
          <w:lang w:val="en-US"/>
        </w:rPr>
        <w:br/>
        <w:t xml:space="preserve">    </w:t>
      </w:r>
      <w:r w:rsidRPr="007D0B03">
        <w:rPr>
          <w:rFonts w:hint="eastAsia"/>
          <w:lang w:val="en-US"/>
        </w:rPr>
        <w:t>（三）国家有关法律、法规规定企业特定经济行为必须开展清产核资工作的。</w:t>
      </w:r>
      <w:r w:rsidRPr="007D0B03">
        <w:rPr>
          <w:rFonts w:hint="eastAsia"/>
          <w:lang w:val="en-US"/>
        </w:rPr>
        <w:br/>
        <w:t xml:space="preserve">    </w:t>
      </w:r>
      <w:r w:rsidRPr="007D0B03">
        <w:rPr>
          <w:rFonts w:hint="eastAsia"/>
          <w:lang w:val="en-US"/>
        </w:rPr>
        <w:t>学校应自立项批复之日起</w:t>
      </w:r>
      <w:r w:rsidRPr="007D0B03">
        <w:rPr>
          <w:rFonts w:hint="eastAsia"/>
          <w:lang w:val="en-US"/>
        </w:rPr>
        <w:t>3</w:t>
      </w:r>
      <w:r w:rsidRPr="007D0B03">
        <w:rPr>
          <w:rFonts w:hint="eastAsia"/>
          <w:lang w:val="en-US"/>
        </w:rPr>
        <w:t>个月内完成清产核资各项主体工作，上报清产核资结果。</w:t>
      </w:r>
    </w:p>
    <w:p w:rsidR="00C422AD" w:rsidRPr="007D0B03" w:rsidRDefault="001E0F5E" w:rsidP="007D0B03">
      <w:pPr>
        <w:ind w:firstLine="482"/>
        <w:rPr>
          <w:lang w:val="en-US"/>
        </w:rPr>
      </w:pPr>
      <w:r w:rsidRPr="007D0B03">
        <w:rPr>
          <w:rFonts w:hint="eastAsia"/>
          <w:b/>
          <w:bCs/>
          <w:lang w:val="en-US"/>
        </w:rPr>
        <w:t>第十一条</w:t>
      </w:r>
      <w:r w:rsidRPr="007D0B03">
        <w:rPr>
          <w:rFonts w:hint="eastAsia"/>
          <w:b/>
          <w:bCs/>
          <w:lang w:val="en-US"/>
        </w:rPr>
        <w:t xml:space="preserve"> </w:t>
      </w:r>
      <w:r w:rsidRPr="007D0B03">
        <w:rPr>
          <w:rFonts w:hint="eastAsia"/>
          <w:lang w:val="en-US"/>
        </w:rPr>
        <w:t>资产评估</w:t>
      </w:r>
    </w:p>
    <w:p w:rsidR="00C422AD" w:rsidRPr="007D0B03" w:rsidRDefault="001E0F5E" w:rsidP="007D0B03">
      <w:pPr>
        <w:rPr>
          <w:lang w:val="en-US"/>
        </w:rPr>
      </w:pPr>
      <w:r w:rsidRPr="007D0B03">
        <w:rPr>
          <w:rFonts w:hint="eastAsia"/>
          <w:lang w:val="en-US"/>
        </w:rPr>
        <w:t>企业应根据《国有资产评估管理办法》（国务院令第</w:t>
      </w:r>
      <w:r w:rsidRPr="007D0B03">
        <w:rPr>
          <w:rFonts w:hint="eastAsia"/>
          <w:lang w:val="en-US"/>
        </w:rPr>
        <w:t>91</w:t>
      </w:r>
      <w:r w:rsidRPr="007D0B03">
        <w:rPr>
          <w:rFonts w:hint="eastAsia"/>
          <w:lang w:val="en-US"/>
        </w:rPr>
        <w:t>号）《国有资产评估管理若干问题的规定》（财政部令第</w:t>
      </w:r>
      <w:r w:rsidRPr="007D0B03">
        <w:rPr>
          <w:rFonts w:hint="eastAsia"/>
          <w:lang w:val="en-US"/>
        </w:rPr>
        <w:t>14</w:t>
      </w:r>
      <w:r w:rsidRPr="007D0B03">
        <w:rPr>
          <w:rFonts w:hint="eastAsia"/>
          <w:lang w:val="en-US"/>
        </w:rPr>
        <w:t>号）《企业国有资产评估管理暂行办法》（国务院国资委令第</w:t>
      </w:r>
      <w:r w:rsidRPr="007D0B03">
        <w:rPr>
          <w:rFonts w:hint="eastAsia"/>
          <w:lang w:val="en-US"/>
        </w:rPr>
        <w:t>12</w:t>
      </w:r>
      <w:r w:rsidRPr="007D0B03">
        <w:rPr>
          <w:rFonts w:hint="eastAsia"/>
          <w:lang w:val="en-US"/>
        </w:rPr>
        <w:t>号）《财政部关于印发〈国有资产评估项目备案管理办法〉的通知》（财企〔</w:t>
      </w:r>
      <w:r w:rsidRPr="007D0B03">
        <w:rPr>
          <w:rFonts w:hint="eastAsia"/>
          <w:lang w:val="en-US"/>
        </w:rPr>
        <w:t>2001</w:t>
      </w:r>
      <w:r w:rsidRPr="007D0B03">
        <w:rPr>
          <w:rFonts w:hint="eastAsia"/>
          <w:lang w:val="en-US"/>
        </w:rPr>
        <w:t>〕</w:t>
      </w:r>
      <w:r w:rsidRPr="007D0B03">
        <w:rPr>
          <w:rFonts w:hint="eastAsia"/>
          <w:lang w:val="en-US"/>
        </w:rPr>
        <w:t>802</w:t>
      </w:r>
      <w:r w:rsidRPr="007D0B03">
        <w:rPr>
          <w:rFonts w:hint="eastAsia"/>
          <w:lang w:val="en-US"/>
        </w:rPr>
        <w:t>号）《北京大学所属企业国有资产评估项目备案管理办法》（校发〔</w:t>
      </w:r>
      <w:r w:rsidRPr="007D0B03">
        <w:rPr>
          <w:rFonts w:hint="eastAsia"/>
          <w:lang w:val="en-US"/>
        </w:rPr>
        <w:t>2019</w:t>
      </w:r>
      <w:r w:rsidRPr="007D0B03">
        <w:rPr>
          <w:rFonts w:hint="eastAsia"/>
          <w:lang w:val="en-US"/>
        </w:rPr>
        <w:t>〕</w:t>
      </w:r>
      <w:r w:rsidRPr="007D0B03">
        <w:rPr>
          <w:rFonts w:hint="eastAsia"/>
          <w:lang w:val="en-US"/>
        </w:rPr>
        <w:t>224</w:t>
      </w:r>
      <w:r w:rsidRPr="007D0B03">
        <w:rPr>
          <w:rFonts w:hint="eastAsia"/>
          <w:lang w:val="en-US"/>
        </w:rPr>
        <w:t>号）等文件规定，开展资产评估工作。企业资产评估事项由学校审核后报教育部（财务司）备案。</w:t>
      </w:r>
      <w:r w:rsidRPr="007D0B03">
        <w:rPr>
          <w:rFonts w:hint="eastAsia"/>
          <w:lang w:val="en-US"/>
        </w:rPr>
        <w:br/>
        <w:t xml:space="preserve">    </w:t>
      </w:r>
      <w:r w:rsidRPr="007D0B03">
        <w:rPr>
          <w:rFonts w:hint="eastAsia"/>
          <w:lang w:val="en-US"/>
        </w:rPr>
        <w:t>企业有下列情形之一时，应对相关资产进行评估：</w:t>
      </w:r>
      <w:r w:rsidRPr="007D0B03">
        <w:rPr>
          <w:rFonts w:hint="eastAsia"/>
          <w:lang w:val="en-US"/>
        </w:rPr>
        <w:br/>
        <w:t xml:space="preserve">    </w:t>
      </w:r>
      <w:r w:rsidRPr="007D0B03">
        <w:rPr>
          <w:rFonts w:hint="eastAsia"/>
          <w:lang w:val="en-US"/>
        </w:rPr>
        <w:t>（一）整体或者部分改建为有限责任公司或者股份有限公司；</w:t>
      </w:r>
      <w:r w:rsidRPr="007D0B03">
        <w:rPr>
          <w:rFonts w:hint="eastAsia"/>
          <w:lang w:val="en-US"/>
        </w:rPr>
        <w:br/>
        <w:t xml:space="preserve">    </w:t>
      </w:r>
      <w:r w:rsidRPr="007D0B03">
        <w:rPr>
          <w:rFonts w:hint="eastAsia"/>
          <w:lang w:val="en-US"/>
        </w:rPr>
        <w:t>（二）以非货币资产对外投资；</w:t>
      </w:r>
      <w:r w:rsidRPr="007D0B03">
        <w:rPr>
          <w:rFonts w:hint="eastAsia"/>
          <w:lang w:val="en-US"/>
        </w:rPr>
        <w:br/>
      </w:r>
      <w:r w:rsidRPr="007D0B03">
        <w:rPr>
          <w:rFonts w:hint="eastAsia"/>
          <w:lang w:val="en-US"/>
        </w:rPr>
        <w:lastRenderedPageBreak/>
        <w:t xml:space="preserve">    </w:t>
      </w:r>
      <w:r w:rsidRPr="007D0B03">
        <w:rPr>
          <w:rFonts w:hint="eastAsia"/>
          <w:lang w:val="en-US"/>
        </w:rPr>
        <w:t>（三）合并、分立、破产、解散；</w:t>
      </w:r>
      <w:r w:rsidRPr="007D0B03">
        <w:rPr>
          <w:rFonts w:hint="eastAsia"/>
          <w:lang w:val="en-US"/>
        </w:rPr>
        <w:br/>
        <w:t xml:space="preserve">    </w:t>
      </w:r>
      <w:r w:rsidRPr="007D0B03">
        <w:rPr>
          <w:rFonts w:hint="eastAsia"/>
          <w:lang w:val="en-US"/>
        </w:rPr>
        <w:t>（四）非上市公司国有股东股权比例变动；</w:t>
      </w:r>
      <w:r w:rsidRPr="007D0B03">
        <w:rPr>
          <w:rFonts w:hint="eastAsia"/>
          <w:lang w:val="en-US"/>
        </w:rPr>
        <w:br/>
        <w:t xml:space="preserve">    </w:t>
      </w:r>
      <w:r w:rsidRPr="007D0B03">
        <w:rPr>
          <w:rFonts w:hint="eastAsia"/>
          <w:lang w:val="en-US"/>
        </w:rPr>
        <w:t>（五）产权转让；</w:t>
      </w:r>
      <w:r w:rsidRPr="007D0B03">
        <w:rPr>
          <w:rFonts w:hint="eastAsia"/>
          <w:lang w:val="en-US"/>
        </w:rPr>
        <w:br/>
        <w:t xml:space="preserve">    </w:t>
      </w:r>
      <w:r w:rsidRPr="007D0B03">
        <w:rPr>
          <w:rFonts w:hint="eastAsia"/>
          <w:lang w:val="en-US"/>
        </w:rPr>
        <w:t>（六）资产转让、置换；</w:t>
      </w:r>
      <w:r w:rsidRPr="007D0B03">
        <w:rPr>
          <w:rFonts w:hint="eastAsia"/>
          <w:lang w:val="en-US"/>
        </w:rPr>
        <w:br/>
        <w:t xml:space="preserve">    </w:t>
      </w:r>
      <w:r w:rsidRPr="007D0B03">
        <w:rPr>
          <w:rFonts w:hint="eastAsia"/>
          <w:lang w:val="en-US"/>
        </w:rPr>
        <w:t>（七）整体资产或者部分资产租赁给非国有单位；</w:t>
      </w:r>
      <w:r w:rsidRPr="007D0B03">
        <w:rPr>
          <w:rFonts w:hint="eastAsia"/>
          <w:lang w:val="en-US"/>
        </w:rPr>
        <w:br/>
        <w:t xml:space="preserve">    </w:t>
      </w:r>
      <w:r w:rsidRPr="007D0B03">
        <w:rPr>
          <w:rFonts w:hint="eastAsia"/>
          <w:lang w:val="en-US"/>
        </w:rPr>
        <w:t>（八）以非货币资产偿还债务；</w:t>
      </w:r>
      <w:r w:rsidRPr="007D0B03">
        <w:rPr>
          <w:rFonts w:hint="eastAsia"/>
          <w:lang w:val="en-US"/>
        </w:rPr>
        <w:br/>
        <w:t xml:space="preserve">    </w:t>
      </w:r>
      <w:r w:rsidRPr="007D0B03">
        <w:rPr>
          <w:rFonts w:hint="eastAsia"/>
          <w:lang w:val="en-US"/>
        </w:rPr>
        <w:t>（九）资产涉讼；</w:t>
      </w:r>
      <w:r w:rsidRPr="007D0B03">
        <w:rPr>
          <w:rFonts w:hint="eastAsia"/>
          <w:lang w:val="en-US"/>
        </w:rPr>
        <w:br/>
        <w:t xml:space="preserve">    </w:t>
      </w:r>
      <w:r w:rsidRPr="007D0B03">
        <w:rPr>
          <w:rFonts w:hint="eastAsia"/>
          <w:lang w:val="en-US"/>
        </w:rPr>
        <w:t>（十）收购非国有单位的资产；</w:t>
      </w:r>
      <w:r w:rsidRPr="007D0B03">
        <w:rPr>
          <w:rFonts w:hint="eastAsia"/>
          <w:lang w:val="en-US"/>
        </w:rPr>
        <w:br/>
        <w:t xml:space="preserve">    </w:t>
      </w:r>
      <w:r w:rsidRPr="007D0B03">
        <w:rPr>
          <w:rFonts w:hint="eastAsia"/>
          <w:lang w:val="en-US"/>
        </w:rPr>
        <w:t>（十一）接受非国有单位以非货币资产出资；</w:t>
      </w:r>
      <w:r w:rsidRPr="007D0B03">
        <w:rPr>
          <w:rFonts w:hint="eastAsia"/>
          <w:lang w:val="en-US"/>
        </w:rPr>
        <w:br/>
        <w:t xml:space="preserve">    </w:t>
      </w:r>
      <w:r w:rsidRPr="007D0B03">
        <w:rPr>
          <w:rFonts w:hint="eastAsia"/>
          <w:lang w:val="en-US"/>
        </w:rPr>
        <w:t>（十二）接受非国有单位以非货币资产抵债；</w:t>
      </w:r>
      <w:r w:rsidRPr="007D0B03">
        <w:rPr>
          <w:rFonts w:hint="eastAsia"/>
          <w:lang w:val="en-US"/>
        </w:rPr>
        <w:br/>
        <w:t xml:space="preserve">    </w:t>
      </w:r>
      <w:r w:rsidRPr="007D0B03">
        <w:rPr>
          <w:rFonts w:hint="eastAsia"/>
          <w:lang w:val="en-US"/>
        </w:rPr>
        <w:t>（十三）法律、行政法规规定的其他需要进行资产评估的事项。</w:t>
      </w:r>
      <w:r w:rsidRPr="007D0B03">
        <w:rPr>
          <w:rFonts w:hint="eastAsia"/>
          <w:lang w:val="en-US"/>
        </w:rPr>
        <w:br/>
        <w:t xml:space="preserve">    </w:t>
      </w:r>
      <w:r w:rsidRPr="007D0B03">
        <w:rPr>
          <w:rFonts w:hint="eastAsia"/>
          <w:lang w:val="en-US"/>
        </w:rPr>
        <w:t>依照产权关系，企业资产评估报告应逐级审核，学校审核后应自评估基准日起</w:t>
      </w:r>
      <w:r w:rsidRPr="007D0B03">
        <w:rPr>
          <w:rFonts w:hint="eastAsia"/>
          <w:lang w:val="en-US"/>
        </w:rPr>
        <w:t>9</w:t>
      </w:r>
      <w:r w:rsidRPr="007D0B03">
        <w:rPr>
          <w:rFonts w:hint="eastAsia"/>
          <w:lang w:val="en-US"/>
        </w:rPr>
        <w:t>个月内，按评估备案分级管理的原则，向教育部（财务司）和北京大学提出国有资产评估项目备案申请，进行资产评估备案。</w:t>
      </w:r>
      <w:r w:rsidRPr="007D0B03">
        <w:rPr>
          <w:rFonts w:hint="eastAsia"/>
          <w:lang w:val="en-US"/>
        </w:rPr>
        <w:br/>
        <w:t xml:space="preserve">    </w:t>
      </w:r>
      <w:r w:rsidRPr="007D0B03">
        <w:rPr>
          <w:rFonts w:hint="eastAsia"/>
          <w:lang w:val="en-US"/>
        </w:rPr>
        <w:t>企业进行资产评估，应当委托具有相应资质的资产评估机构进行评估。针对不同情况，资产评估工作的委托按以下情况处理：经济行为事项涉及的评估对象属于企业法人财产权范围的，由企业委托；经济行为事项涉及的评估对象属于企业产权等出资人权利的，按照产权关系，由企业的出资人委托。企业接受非国有资产等涉及非国有资产评估的，一般由接受非国有资产的企业委托。</w:t>
      </w:r>
    </w:p>
    <w:p w:rsidR="00C422AD" w:rsidRPr="007D0B03" w:rsidRDefault="001E0F5E" w:rsidP="007D0B03">
      <w:pPr>
        <w:ind w:firstLine="482"/>
        <w:rPr>
          <w:lang w:val="en-US"/>
        </w:rPr>
      </w:pPr>
      <w:r w:rsidRPr="007D0B03">
        <w:rPr>
          <w:rFonts w:hint="eastAsia"/>
          <w:b/>
          <w:bCs/>
          <w:lang w:val="en-US"/>
        </w:rPr>
        <w:t>第十二条</w:t>
      </w:r>
      <w:r w:rsidRPr="007D0B03">
        <w:rPr>
          <w:rFonts w:hint="eastAsia"/>
          <w:b/>
          <w:bCs/>
          <w:lang w:val="en-US"/>
        </w:rPr>
        <w:t xml:space="preserve"> </w:t>
      </w:r>
      <w:r w:rsidRPr="007D0B03">
        <w:rPr>
          <w:rFonts w:hint="eastAsia"/>
          <w:lang w:val="en-US"/>
        </w:rPr>
        <w:t>产权登记</w:t>
      </w:r>
    </w:p>
    <w:p w:rsidR="00C422AD" w:rsidRPr="007D0B03" w:rsidRDefault="001E0F5E" w:rsidP="007D0B03">
      <w:pPr>
        <w:rPr>
          <w:lang w:val="en-US"/>
        </w:rPr>
      </w:pPr>
      <w:r w:rsidRPr="007D0B03">
        <w:rPr>
          <w:rFonts w:hint="eastAsia"/>
          <w:lang w:val="en-US"/>
        </w:rPr>
        <w:t>企业应根据《企业国有资产产权登记管理办法》</w:t>
      </w:r>
      <w:r w:rsidRPr="007D0B03">
        <w:rPr>
          <w:rFonts w:hint="eastAsia"/>
          <w:lang w:val="en-US"/>
        </w:rPr>
        <w:t>(</w:t>
      </w:r>
      <w:r w:rsidRPr="007D0B03">
        <w:rPr>
          <w:rFonts w:hint="eastAsia"/>
          <w:lang w:val="en-US"/>
        </w:rPr>
        <w:t>国务院令第</w:t>
      </w:r>
      <w:r w:rsidRPr="007D0B03">
        <w:rPr>
          <w:rFonts w:hint="eastAsia"/>
          <w:lang w:val="en-US"/>
        </w:rPr>
        <w:t>192</w:t>
      </w:r>
      <w:r w:rsidRPr="007D0B03">
        <w:rPr>
          <w:rFonts w:hint="eastAsia"/>
          <w:lang w:val="en-US"/>
        </w:rPr>
        <w:t>号</w:t>
      </w:r>
      <w:r w:rsidRPr="007D0B03">
        <w:rPr>
          <w:rFonts w:hint="eastAsia"/>
          <w:lang w:val="en-US"/>
        </w:rPr>
        <w:t>)</w:t>
      </w:r>
      <w:r w:rsidRPr="007D0B03">
        <w:rPr>
          <w:rFonts w:hint="eastAsia"/>
          <w:lang w:val="en-US"/>
        </w:rPr>
        <w:t>、《财政部关于印发〈事业单位及事业单位所办企业国有资产产权登记管理办法〉的通知》（财教〔</w:t>
      </w:r>
      <w:r w:rsidRPr="007D0B03">
        <w:rPr>
          <w:rFonts w:hint="eastAsia"/>
          <w:lang w:val="en-US"/>
        </w:rPr>
        <w:t>2012</w:t>
      </w:r>
      <w:r w:rsidRPr="007D0B03">
        <w:rPr>
          <w:rFonts w:hint="eastAsia"/>
          <w:lang w:val="en-US"/>
        </w:rPr>
        <w:t>〕</w:t>
      </w:r>
      <w:r w:rsidRPr="007D0B03">
        <w:rPr>
          <w:rFonts w:hint="eastAsia"/>
          <w:lang w:val="en-US"/>
        </w:rPr>
        <w:t>242</w:t>
      </w:r>
      <w:r w:rsidRPr="007D0B03">
        <w:rPr>
          <w:rFonts w:hint="eastAsia"/>
          <w:lang w:val="en-US"/>
        </w:rPr>
        <w:t>号）、《关于中央级事业单位所办企业国有资产产权登记启用新〈企业国有资产产权登记表〉的通知》（财办教〔</w:t>
      </w:r>
      <w:r w:rsidRPr="007D0B03">
        <w:rPr>
          <w:rFonts w:hint="eastAsia"/>
          <w:lang w:val="en-US"/>
        </w:rPr>
        <w:t>2012</w:t>
      </w:r>
      <w:r w:rsidRPr="007D0B03">
        <w:rPr>
          <w:rFonts w:hint="eastAsia"/>
          <w:lang w:val="en-US"/>
        </w:rPr>
        <w:t>〕</w:t>
      </w:r>
      <w:r w:rsidRPr="007D0B03">
        <w:rPr>
          <w:rFonts w:hint="eastAsia"/>
          <w:lang w:val="en-US"/>
        </w:rPr>
        <w:t>39</w:t>
      </w:r>
      <w:r w:rsidRPr="007D0B03">
        <w:rPr>
          <w:rFonts w:hint="eastAsia"/>
          <w:lang w:val="en-US"/>
        </w:rPr>
        <w:t>号）等文件规定，开展产权登记工作。企业产权登记由学校审核后报教育部（财务司），教育部（财务司）审核后报财政部登记。</w:t>
      </w:r>
      <w:r w:rsidRPr="007D0B03">
        <w:rPr>
          <w:rFonts w:hint="eastAsia"/>
          <w:lang w:val="en-US"/>
        </w:rPr>
        <w:br/>
        <w:t xml:space="preserve">    </w:t>
      </w:r>
      <w:r w:rsidRPr="007D0B03">
        <w:rPr>
          <w:rFonts w:hint="eastAsia"/>
          <w:lang w:val="en-US"/>
        </w:rPr>
        <w:t>（一）占有产权登记</w:t>
      </w:r>
      <w:r w:rsidRPr="007D0B03">
        <w:rPr>
          <w:rFonts w:hint="eastAsia"/>
          <w:lang w:val="en-US"/>
        </w:rPr>
        <w:br/>
        <w:t xml:space="preserve">    </w:t>
      </w:r>
      <w:r w:rsidRPr="007D0B03">
        <w:rPr>
          <w:rFonts w:hint="eastAsia"/>
          <w:lang w:val="en-US"/>
        </w:rPr>
        <w:t>申请取得法人资格的新设立企业和已经取得法人资格但尚未办理产权登记的企业，应当申请办理占有产权登记。</w:t>
      </w:r>
      <w:r w:rsidRPr="007D0B03">
        <w:rPr>
          <w:rFonts w:hint="eastAsia"/>
          <w:lang w:val="en-US"/>
        </w:rPr>
        <w:br/>
        <w:t xml:space="preserve">    </w:t>
      </w:r>
      <w:r w:rsidRPr="007D0B03">
        <w:rPr>
          <w:rFonts w:hint="eastAsia"/>
          <w:lang w:val="en-US"/>
        </w:rPr>
        <w:t>（二）变动产权登记</w:t>
      </w:r>
      <w:r w:rsidRPr="007D0B03">
        <w:rPr>
          <w:rFonts w:hint="eastAsia"/>
          <w:lang w:val="en-US"/>
        </w:rPr>
        <w:br/>
        <w:t xml:space="preserve">    </w:t>
      </w:r>
      <w:r w:rsidRPr="007D0B03">
        <w:rPr>
          <w:rFonts w:hint="eastAsia"/>
          <w:lang w:val="en-US"/>
        </w:rPr>
        <w:t>企业发生企业名称、企业级次、企业组织形式改变，企业分立、合并或者经营形式改变，企业国有资本额、比例增减变动以及企业国有资本出资人变动事项的，应当申请办理变动产权登记。</w:t>
      </w:r>
      <w:r w:rsidRPr="007D0B03">
        <w:rPr>
          <w:rFonts w:hint="eastAsia"/>
          <w:lang w:val="en-US"/>
        </w:rPr>
        <w:br/>
        <w:t xml:space="preserve">    </w:t>
      </w:r>
      <w:r w:rsidRPr="007D0B03">
        <w:rPr>
          <w:rFonts w:hint="eastAsia"/>
          <w:lang w:val="en-US"/>
        </w:rPr>
        <w:t>（三）注销产权登记</w:t>
      </w:r>
      <w:r w:rsidRPr="007D0B03">
        <w:rPr>
          <w:rFonts w:hint="eastAsia"/>
          <w:lang w:val="en-US"/>
        </w:rPr>
        <w:br/>
        <w:t xml:space="preserve">    </w:t>
      </w:r>
      <w:r w:rsidRPr="007D0B03">
        <w:rPr>
          <w:rFonts w:hint="eastAsia"/>
          <w:lang w:val="en-US"/>
        </w:rPr>
        <w:t>企业发生解散、依法撤销，转让全部国有产权</w:t>
      </w:r>
      <w:r w:rsidRPr="007D0B03">
        <w:rPr>
          <w:rFonts w:hint="eastAsia"/>
          <w:lang w:val="en-US"/>
        </w:rPr>
        <w:t>(</w:t>
      </w:r>
      <w:r w:rsidRPr="007D0B03">
        <w:rPr>
          <w:rFonts w:hint="eastAsia"/>
          <w:lang w:val="en-US"/>
        </w:rPr>
        <w:t>股权</w:t>
      </w:r>
      <w:r w:rsidRPr="007D0B03">
        <w:rPr>
          <w:rFonts w:hint="eastAsia"/>
          <w:lang w:val="en-US"/>
        </w:rPr>
        <w:t>)</w:t>
      </w:r>
      <w:r w:rsidRPr="007D0B03">
        <w:rPr>
          <w:rFonts w:hint="eastAsia"/>
          <w:lang w:val="en-US"/>
        </w:rPr>
        <w:t>或改制后不再设置国有</w:t>
      </w:r>
      <w:r w:rsidRPr="007D0B03">
        <w:rPr>
          <w:rFonts w:hint="eastAsia"/>
          <w:lang w:val="en-US"/>
        </w:rPr>
        <w:lastRenderedPageBreak/>
        <w:t>股权，依法宣告破产事项的，应当申请办理注销产权登记。</w:t>
      </w:r>
      <w:r w:rsidRPr="007D0B03">
        <w:rPr>
          <w:rFonts w:hint="eastAsia"/>
          <w:lang w:val="en-US"/>
        </w:rPr>
        <w:br/>
        <w:t xml:space="preserve">    </w:t>
      </w:r>
      <w:r w:rsidRPr="007D0B03">
        <w:rPr>
          <w:rFonts w:hint="eastAsia"/>
          <w:lang w:val="en-US"/>
        </w:rPr>
        <w:t>（四）年度检查</w:t>
      </w:r>
      <w:r w:rsidRPr="007D0B03">
        <w:rPr>
          <w:rFonts w:hint="eastAsia"/>
          <w:lang w:val="en-US"/>
        </w:rPr>
        <w:br/>
        <w:t xml:space="preserve">    </w:t>
      </w:r>
      <w:r w:rsidRPr="007D0B03">
        <w:rPr>
          <w:rFonts w:hint="eastAsia"/>
          <w:lang w:val="en-US"/>
        </w:rPr>
        <w:t>企业产权登记实行年度检查制度。企业应当于每个公历年度终了后</w:t>
      </w:r>
      <w:r w:rsidRPr="007D0B03">
        <w:rPr>
          <w:rFonts w:hint="eastAsia"/>
          <w:lang w:val="en-US"/>
        </w:rPr>
        <w:t>4</w:t>
      </w:r>
      <w:r w:rsidRPr="007D0B03">
        <w:rPr>
          <w:rFonts w:hint="eastAsia"/>
          <w:lang w:val="en-US"/>
        </w:rPr>
        <w:t>个月内，在办理工商年检登记之前，经学校审核后报教育部（财务司），教育部（财务司）审核后报财政部办理产权登记年度检查。</w:t>
      </w:r>
    </w:p>
    <w:p w:rsidR="00C422AD" w:rsidRPr="007D0B03" w:rsidRDefault="001E0F5E" w:rsidP="007D0B03">
      <w:pPr>
        <w:ind w:firstLine="482"/>
        <w:rPr>
          <w:lang w:val="en-US"/>
        </w:rPr>
      </w:pPr>
      <w:r w:rsidRPr="007D0B03">
        <w:rPr>
          <w:rFonts w:hint="eastAsia"/>
          <w:b/>
          <w:bCs/>
          <w:lang w:val="en-US"/>
        </w:rPr>
        <w:t>第十三条</w:t>
      </w:r>
      <w:r w:rsidRPr="007D0B03">
        <w:rPr>
          <w:rFonts w:hint="eastAsia"/>
          <w:b/>
          <w:bCs/>
          <w:lang w:val="en-US"/>
        </w:rPr>
        <w:t xml:space="preserve"> </w:t>
      </w:r>
      <w:r w:rsidRPr="007D0B03">
        <w:rPr>
          <w:rFonts w:hint="eastAsia"/>
          <w:lang w:val="en-US"/>
        </w:rPr>
        <w:t>企业改制</w:t>
      </w:r>
    </w:p>
    <w:p w:rsidR="00C422AD" w:rsidRPr="007D0B03" w:rsidRDefault="001E0F5E" w:rsidP="007D0B03">
      <w:pPr>
        <w:rPr>
          <w:lang w:val="en-US"/>
        </w:rPr>
      </w:pPr>
      <w:r w:rsidRPr="007D0B03">
        <w:rPr>
          <w:rFonts w:hint="eastAsia"/>
          <w:lang w:val="en-US"/>
        </w:rPr>
        <w:t>企业改制是指：国有独资企业改为国有独资公司，国有独资企业、国有独资公司改为国有资本控股公司或者非国有资本控股公司，国有资本控股公司改为非国有资本控股公司。</w:t>
      </w:r>
      <w:r w:rsidRPr="007D0B03">
        <w:rPr>
          <w:rFonts w:hint="eastAsia"/>
          <w:lang w:val="en-US"/>
        </w:rPr>
        <w:br/>
        <w:t xml:space="preserve">    </w:t>
      </w:r>
      <w:r w:rsidRPr="007D0B03">
        <w:rPr>
          <w:rFonts w:hint="eastAsia"/>
          <w:lang w:val="en-US"/>
        </w:rPr>
        <w:t>企业改制应根据《企业国有资产法》《国务院办公厅转发国务院国有资产监督管理委员会〈关于规范国有企业改制工作的意见〉的通知》（国办发〔</w:t>
      </w:r>
      <w:r w:rsidRPr="007D0B03">
        <w:rPr>
          <w:rFonts w:hint="eastAsia"/>
          <w:lang w:val="en-US"/>
        </w:rPr>
        <w:t>2003</w:t>
      </w:r>
      <w:r w:rsidRPr="007D0B03">
        <w:rPr>
          <w:rFonts w:hint="eastAsia"/>
          <w:lang w:val="en-US"/>
        </w:rPr>
        <w:t>〕</w:t>
      </w:r>
      <w:r w:rsidRPr="007D0B03">
        <w:rPr>
          <w:rFonts w:hint="eastAsia"/>
          <w:lang w:val="en-US"/>
        </w:rPr>
        <w:t>96</w:t>
      </w:r>
      <w:r w:rsidRPr="007D0B03">
        <w:rPr>
          <w:rFonts w:hint="eastAsia"/>
          <w:lang w:val="en-US"/>
        </w:rPr>
        <w:t>号）、《国务院办公厅转发国资委〈关于进一步规范国有企业改制工作实施意见〉的通知》（国办发〔</w:t>
      </w:r>
      <w:r w:rsidRPr="007D0B03">
        <w:rPr>
          <w:rFonts w:hint="eastAsia"/>
          <w:lang w:val="en-US"/>
        </w:rPr>
        <w:t>2005</w:t>
      </w:r>
      <w:r w:rsidRPr="007D0B03">
        <w:rPr>
          <w:rFonts w:hint="eastAsia"/>
          <w:lang w:val="en-US"/>
        </w:rPr>
        <w:t>〕</w:t>
      </w:r>
      <w:r w:rsidRPr="007D0B03">
        <w:rPr>
          <w:rFonts w:hint="eastAsia"/>
          <w:lang w:val="en-US"/>
        </w:rPr>
        <w:t>60</w:t>
      </w:r>
      <w:r w:rsidRPr="007D0B03">
        <w:rPr>
          <w:rFonts w:hint="eastAsia"/>
          <w:lang w:val="en-US"/>
        </w:rPr>
        <w:t>号）等相关规定执行。</w:t>
      </w:r>
      <w:r w:rsidRPr="007D0B03">
        <w:rPr>
          <w:rFonts w:hint="eastAsia"/>
          <w:lang w:val="en-US"/>
        </w:rPr>
        <w:br/>
        <w:t xml:space="preserve">    </w:t>
      </w:r>
      <w:r w:rsidRPr="007D0B03">
        <w:rPr>
          <w:rFonts w:hint="eastAsia"/>
          <w:lang w:val="en-US"/>
        </w:rPr>
        <w:t>（一）国有独资企业、国有独资公司</w:t>
      </w:r>
      <w:r w:rsidRPr="007D0B03">
        <w:rPr>
          <w:rFonts w:hint="eastAsia"/>
          <w:lang w:val="en-US"/>
        </w:rPr>
        <w:br/>
        <w:t xml:space="preserve">    </w:t>
      </w:r>
      <w:r w:rsidRPr="007D0B03">
        <w:rPr>
          <w:rFonts w:hint="eastAsia"/>
          <w:lang w:val="en-US"/>
        </w:rPr>
        <w:t>学校直接出资的国有独资企业、国有独资公司改制，应当依照法定程序，由学校审核后报教育部（财务司），教育部（财务司）审核后报财政部决定。</w:t>
      </w:r>
      <w:r w:rsidRPr="007D0B03">
        <w:rPr>
          <w:rFonts w:hint="eastAsia"/>
          <w:lang w:val="en-US"/>
        </w:rPr>
        <w:br/>
        <w:t xml:space="preserve">    </w:t>
      </w:r>
      <w:r w:rsidRPr="007D0B03">
        <w:rPr>
          <w:rFonts w:hint="eastAsia"/>
          <w:lang w:val="en-US"/>
        </w:rPr>
        <w:t>学校直接出资的国有独资企业、国有独资公司所出资的各级国有独资企业、国有独资公司改制，应当依照法定程序由出资企业决定。</w:t>
      </w:r>
      <w:r w:rsidRPr="007D0B03">
        <w:rPr>
          <w:rFonts w:hint="eastAsia"/>
          <w:lang w:val="en-US"/>
        </w:rPr>
        <w:br/>
        <w:t xml:space="preserve">    </w:t>
      </w:r>
      <w:r w:rsidRPr="007D0B03">
        <w:rPr>
          <w:rFonts w:hint="eastAsia"/>
          <w:lang w:val="en-US"/>
        </w:rPr>
        <w:t>（二）国有资本控股公司</w:t>
      </w:r>
      <w:r w:rsidRPr="007D0B03">
        <w:rPr>
          <w:rFonts w:hint="eastAsia"/>
          <w:lang w:val="en-US"/>
        </w:rPr>
        <w:br/>
        <w:t xml:space="preserve">    </w:t>
      </w:r>
      <w:r w:rsidRPr="007D0B03">
        <w:rPr>
          <w:rFonts w:hint="eastAsia"/>
          <w:lang w:val="en-US"/>
        </w:rPr>
        <w:t>学校出资的各级国有资本控股公司改制，依照法律、行政法规以及公司章程的规定，由公司股东会、股东大会决定。学校或企业委派的股东代表参加国有资本控股公司召开的股东会会议、股东大会会议，应当按照委派机构指示提出议案、发表意见、行使表决权，并将其履行职责的情况和结果以书面形式经产业办报告学校。</w:t>
      </w:r>
      <w:r w:rsidRPr="007D0B03">
        <w:rPr>
          <w:rFonts w:hint="eastAsia"/>
          <w:lang w:val="en-US"/>
        </w:rPr>
        <w:br/>
        <w:t xml:space="preserve">    </w:t>
      </w:r>
      <w:r w:rsidRPr="007D0B03">
        <w:rPr>
          <w:rFonts w:hint="eastAsia"/>
          <w:lang w:val="en-US"/>
        </w:rPr>
        <w:t>（三）企业改制程序</w:t>
      </w:r>
      <w:r w:rsidRPr="007D0B03">
        <w:rPr>
          <w:rFonts w:hint="eastAsia"/>
          <w:lang w:val="en-US"/>
        </w:rPr>
        <w:br/>
        <w:t xml:space="preserve">    1. </w:t>
      </w:r>
      <w:r w:rsidRPr="007D0B03">
        <w:rPr>
          <w:rFonts w:hint="eastAsia"/>
          <w:lang w:val="en-US"/>
        </w:rPr>
        <w:t>被改制企业制定改制方案并履行相应的批准程序。方案应载明改制后的企业组织形式、企业资产和债权债务处理方案、股权变动方案、改制的操作程序、资产评估和财务审计等中介机构的选聘等事项。企业改制涉及重新安置企业职工的，还应当制定职工安置方案，并经职工代表大会或者职工大会审议通过。</w:t>
      </w:r>
      <w:r w:rsidRPr="007D0B03">
        <w:rPr>
          <w:rFonts w:hint="eastAsia"/>
          <w:lang w:val="en-US"/>
        </w:rPr>
        <w:br/>
        <w:t xml:space="preserve">    2. </w:t>
      </w:r>
      <w:r w:rsidRPr="007D0B03">
        <w:rPr>
          <w:rFonts w:hint="eastAsia"/>
          <w:lang w:val="en-US"/>
        </w:rPr>
        <w:t>企业改制应当按照规定进行清产核资、财务审计、资产评估，准确界定和核实资产，客观、公正地确定资产的价值。</w:t>
      </w:r>
      <w:r w:rsidRPr="007D0B03">
        <w:rPr>
          <w:rFonts w:hint="eastAsia"/>
          <w:lang w:val="en-US"/>
        </w:rPr>
        <w:br/>
        <w:t xml:space="preserve">    3. </w:t>
      </w:r>
      <w:r w:rsidRPr="007D0B03">
        <w:rPr>
          <w:rFonts w:hint="eastAsia"/>
          <w:lang w:val="en-US"/>
        </w:rPr>
        <w:t>企业改制中涉及企业国有产权转让的应严格按照国家有关法律法规以及《企业国有产权转让管理暂行办法》（国务院国资委</w:t>
      </w:r>
      <w:r w:rsidRPr="007D0B03">
        <w:rPr>
          <w:rFonts w:hint="eastAsia"/>
          <w:lang w:val="en-US"/>
        </w:rPr>
        <w:t xml:space="preserve"> </w:t>
      </w:r>
      <w:r w:rsidRPr="007D0B03">
        <w:rPr>
          <w:rFonts w:hint="eastAsia"/>
          <w:lang w:val="en-US"/>
        </w:rPr>
        <w:t>财政部令第</w:t>
      </w:r>
      <w:r w:rsidRPr="007D0B03">
        <w:rPr>
          <w:rFonts w:hint="eastAsia"/>
          <w:lang w:val="en-US"/>
        </w:rPr>
        <w:t>3</w:t>
      </w:r>
      <w:r w:rsidRPr="007D0B03">
        <w:rPr>
          <w:rFonts w:hint="eastAsia"/>
          <w:lang w:val="en-US"/>
        </w:rPr>
        <w:t>号）、《关于印发〈企业国有产权向管理层转让暂行规定〉的通知》（国资发产权〔</w:t>
      </w:r>
      <w:r w:rsidRPr="007D0B03">
        <w:rPr>
          <w:rFonts w:hint="eastAsia"/>
          <w:lang w:val="en-US"/>
        </w:rPr>
        <w:t>2005</w:t>
      </w:r>
      <w:r w:rsidRPr="007D0B03">
        <w:rPr>
          <w:rFonts w:hint="eastAsia"/>
          <w:lang w:val="en-US"/>
        </w:rPr>
        <w:t>〕</w:t>
      </w:r>
      <w:r w:rsidRPr="007D0B03">
        <w:rPr>
          <w:rFonts w:hint="eastAsia"/>
          <w:lang w:val="en-US"/>
        </w:rPr>
        <w:t>78</w:t>
      </w:r>
      <w:r w:rsidRPr="007D0B03">
        <w:rPr>
          <w:rFonts w:hint="eastAsia"/>
          <w:lang w:val="en-US"/>
        </w:rPr>
        <w:lastRenderedPageBreak/>
        <w:t>号）等文件执行。</w:t>
      </w:r>
      <w:r w:rsidRPr="007D0B03">
        <w:rPr>
          <w:rFonts w:hint="eastAsia"/>
          <w:lang w:val="en-US"/>
        </w:rPr>
        <w:br/>
        <w:t xml:space="preserve">    4. </w:t>
      </w:r>
      <w:r w:rsidRPr="007D0B03">
        <w:rPr>
          <w:rFonts w:hint="eastAsia"/>
          <w:lang w:val="en-US"/>
        </w:rPr>
        <w:t>企业实施改制，应严格控制管理层通过增资扩股以各种方式直接或间接持有本企业的股权。管理层成员拟通过增资扩股持有企业股权的，不得参与制定改制方案、确定国有产权折股价、选择中介机构，以及参与清产核资、财务审计、离任审计、资产评估中的重大事项。</w:t>
      </w:r>
    </w:p>
    <w:p w:rsidR="00C422AD" w:rsidRPr="007D0B03" w:rsidRDefault="001E0F5E" w:rsidP="007D0B03">
      <w:pPr>
        <w:ind w:firstLine="482"/>
        <w:rPr>
          <w:lang w:val="en-US"/>
        </w:rPr>
      </w:pPr>
      <w:r w:rsidRPr="007D0B03">
        <w:rPr>
          <w:rFonts w:hint="eastAsia"/>
          <w:b/>
          <w:bCs/>
          <w:lang w:val="en-US"/>
        </w:rPr>
        <w:t xml:space="preserve">第十四条　</w:t>
      </w:r>
      <w:r w:rsidRPr="007D0B03">
        <w:rPr>
          <w:rFonts w:hint="eastAsia"/>
          <w:lang w:val="en-US"/>
        </w:rPr>
        <w:t>国有产权无偿划转</w:t>
      </w:r>
    </w:p>
    <w:p w:rsidR="00C422AD" w:rsidRPr="007D0B03" w:rsidRDefault="001E0F5E" w:rsidP="007D0B03">
      <w:pPr>
        <w:rPr>
          <w:lang w:val="en-US"/>
        </w:rPr>
      </w:pPr>
      <w:r w:rsidRPr="007D0B03">
        <w:rPr>
          <w:rFonts w:hint="eastAsia"/>
          <w:lang w:val="en-US"/>
        </w:rPr>
        <w:t>企业国有产权无偿划转，是指企业国有产权在政府机构、事业单位、国有独资企业、国有独资公司之间的无偿转移。国有独资公司作为划入或划出一方的，应当符合《公司法》的有关规定。</w:t>
      </w:r>
      <w:r w:rsidRPr="007D0B03">
        <w:rPr>
          <w:rFonts w:hint="eastAsia"/>
          <w:lang w:val="en-US"/>
        </w:rPr>
        <w:br/>
        <w:t xml:space="preserve">    </w:t>
      </w:r>
      <w:r w:rsidRPr="007D0B03">
        <w:rPr>
          <w:rFonts w:hint="eastAsia"/>
          <w:lang w:val="en-US"/>
        </w:rPr>
        <w:t>（一）企业国有产权无偿划转</w:t>
      </w:r>
      <w:r w:rsidRPr="007D0B03">
        <w:rPr>
          <w:rFonts w:hint="eastAsia"/>
          <w:lang w:val="en-US"/>
        </w:rPr>
        <w:br/>
        <w:t xml:space="preserve">    </w:t>
      </w:r>
      <w:r w:rsidRPr="007D0B03">
        <w:rPr>
          <w:rFonts w:hint="eastAsia"/>
          <w:lang w:val="en-US"/>
        </w:rPr>
        <w:t>根据《企业国有产权转让管理暂行办法》（国务院国资委</w:t>
      </w:r>
      <w:r w:rsidRPr="007D0B03">
        <w:rPr>
          <w:rFonts w:hint="eastAsia"/>
          <w:lang w:val="en-US"/>
        </w:rPr>
        <w:t xml:space="preserve"> </w:t>
      </w:r>
      <w:r w:rsidRPr="007D0B03">
        <w:rPr>
          <w:rFonts w:hint="eastAsia"/>
          <w:lang w:val="en-US"/>
        </w:rPr>
        <w:t>财政部令第</w:t>
      </w:r>
      <w:r w:rsidRPr="007D0B03">
        <w:rPr>
          <w:rFonts w:hint="eastAsia"/>
          <w:lang w:val="en-US"/>
        </w:rPr>
        <w:t>3</w:t>
      </w:r>
      <w:r w:rsidRPr="007D0B03">
        <w:rPr>
          <w:rFonts w:hint="eastAsia"/>
          <w:lang w:val="en-US"/>
        </w:rPr>
        <w:t>号）、《财政部关于企业国有资产办理无偿划转手续的规定》（财管字〔</w:t>
      </w:r>
      <w:r w:rsidRPr="007D0B03">
        <w:rPr>
          <w:rFonts w:hint="eastAsia"/>
          <w:lang w:val="en-US"/>
        </w:rPr>
        <w:t>1999</w:t>
      </w:r>
      <w:r w:rsidRPr="007D0B03">
        <w:rPr>
          <w:rFonts w:hint="eastAsia"/>
          <w:lang w:val="en-US"/>
        </w:rPr>
        <w:t>〕</w:t>
      </w:r>
      <w:r w:rsidRPr="007D0B03">
        <w:rPr>
          <w:rFonts w:hint="eastAsia"/>
          <w:lang w:val="en-US"/>
        </w:rPr>
        <w:t>301</w:t>
      </w:r>
      <w:r w:rsidRPr="007D0B03">
        <w:rPr>
          <w:rFonts w:hint="eastAsia"/>
          <w:lang w:val="en-US"/>
        </w:rPr>
        <w:t>号）、《企业国有产权无偿划转管理暂行办法》（国资发产权〔</w:t>
      </w:r>
      <w:r w:rsidRPr="007D0B03">
        <w:rPr>
          <w:rFonts w:hint="eastAsia"/>
          <w:lang w:val="en-US"/>
        </w:rPr>
        <w:t>2005</w:t>
      </w:r>
      <w:r w:rsidRPr="007D0B03">
        <w:rPr>
          <w:rFonts w:hint="eastAsia"/>
          <w:lang w:val="en-US"/>
        </w:rPr>
        <w:t>〕</w:t>
      </w:r>
      <w:r w:rsidRPr="007D0B03">
        <w:rPr>
          <w:rFonts w:hint="eastAsia"/>
          <w:lang w:val="en-US"/>
        </w:rPr>
        <w:t>239</w:t>
      </w:r>
      <w:r w:rsidRPr="007D0B03">
        <w:rPr>
          <w:rFonts w:hint="eastAsia"/>
          <w:lang w:val="en-US"/>
        </w:rPr>
        <w:t>号）、《企业国有产权无偿划转工作指引》（国资发产权〔</w:t>
      </w:r>
      <w:r w:rsidRPr="007D0B03">
        <w:rPr>
          <w:rFonts w:hint="eastAsia"/>
          <w:lang w:val="en-US"/>
        </w:rPr>
        <w:t>2009</w:t>
      </w:r>
      <w:r w:rsidRPr="007D0B03">
        <w:rPr>
          <w:rFonts w:hint="eastAsia"/>
          <w:lang w:val="en-US"/>
        </w:rPr>
        <w:t>〕</w:t>
      </w:r>
      <w:r w:rsidRPr="007D0B03">
        <w:rPr>
          <w:rFonts w:hint="eastAsia"/>
          <w:lang w:val="en-US"/>
        </w:rPr>
        <w:t>25</w:t>
      </w:r>
      <w:r w:rsidRPr="007D0B03">
        <w:rPr>
          <w:rFonts w:hint="eastAsia"/>
          <w:lang w:val="en-US"/>
        </w:rPr>
        <w:t>号）等相关规定，企业国有产权在所出资企业内部无偿划转的，由所出资企业决定后经学校抄报教育部（财务司）。除上述情形之外的企业国有产权无偿划转，由学校审核后报教育部（财务司），教育部（财务司）审核后报财政部审批。</w:t>
      </w:r>
      <w:r w:rsidRPr="007D0B03">
        <w:rPr>
          <w:rFonts w:hint="eastAsia"/>
          <w:lang w:val="en-US"/>
        </w:rPr>
        <w:t xml:space="preserve">   </w:t>
      </w:r>
    </w:p>
    <w:p w:rsidR="00C422AD" w:rsidRPr="007D0B03" w:rsidRDefault="001E0F5E" w:rsidP="007D0B03">
      <w:pPr>
        <w:ind w:firstLine="482"/>
        <w:rPr>
          <w:lang w:val="en-US"/>
        </w:rPr>
      </w:pPr>
      <w:r w:rsidRPr="007D0B03">
        <w:rPr>
          <w:rFonts w:hint="eastAsia"/>
          <w:b/>
          <w:bCs/>
          <w:lang w:val="en-US"/>
        </w:rPr>
        <w:t>第十五条</w:t>
      </w:r>
      <w:r w:rsidRPr="007D0B03">
        <w:rPr>
          <w:rFonts w:hint="eastAsia"/>
          <w:b/>
          <w:bCs/>
          <w:lang w:val="en-US"/>
        </w:rPr>
        <w:t xml:space="preserve"> </w:t>
      </w:r>
      <w:r w:rsidRPr="007D0B03">
        <w:rPr>
          <w:rFonts w:hint="eastAsia"/>
          <w:lang w:val="en-US"/>
        </w:rPr>
        <w:t>国有产权协议转让</w:t>
      </w:r>
    </w:p>
    <w:p w:rsidR="00C422AD" w:rsidRPr="007D0B03" w:rsidRDefault="001E0F5E" w:rsidP="007D0B03">
      <w:pPr>
        <w:rPr>
          <w:lang w:val="en-US"/>
        </w:rPr>
      </w:pPr>
      <w:r w:rsidRPr="007D0B03">
        <w:rPr>
          <w:rFonts w:hint="eastAsia"/>
          <w:lang w:val="en-US"/>
        </w:rPr>
        <w:t>（一）企业国有产权协议转让</w:t>
      </w:r>
    </w:p>
    <w:p w:rsidR="00C422AD" w:rsidRPr="007D0B03" w:rsidRDefault="001E0F5E" w:rsidP="007D0B03">
      <w:pPr>
        <w:rPr>
          <w:lang w:val="en-US"/>
        </w:rPr>
      </w:pPr>
      <w:r w:rsidRPr="007D0B03">
        <w:rPr>
          <w:rFonts w:hint="eastAsia"/>
          <w:lang w:val="en-US"/>
        </w:rPr>
        <w:t>企业国有产权协议转让根据《企业国有产权转让管理暂行办法》（国务院国资委</w:t>
      </w:r>
      <w:r w:rsidRPr="007D0B03">
        <w:rPr>
          <w:rFonts w:hint="eastAsia"/>
          <w:lang w:val="en-US"/>
        </w:rPr>
        <w:t xml:space="preserve"> </w:t>
      </w:r>
      <w:r w:rsidRPr="007D0B03">
        <w:rPr>
          <w:rFonts w:hint="eastAsia"/>
          <w:lang w:val="en-US"/>
        </w:rPr>
        <w:t>财政部令第</w:t>
      </w:r>
      <w:r w:rsidRPr="007D0B03">
        <w:rPr>
          <w:rFonts w:hint="eastAsia"/>
          <w:lang w:val="en-US"/>
        </w:rPr>
        <w:t>3</w:t>
      </w:r>
      <w:r w:rsidRPr="007D0B03">
        <w:rPr>
          <w:rFonts w:hint="eastAsia"/>
          <w:lang w:val="en-US"/>
        </w:rPr>
        <w:t>号）《关于企业国有产权转让有关事项的通知》（国资发产权〔</w:t>
      </w:r>
      <w:r w:rsidRPr="007D0B03">
        <w:rPr>
          <w:rFonts w:hint="eastAsia"/>
          <w:lang w:val="en-US"/>
        </w:rPr>
        <w:t>2006</w:t>
      </w:r>
      <w:r w:rsidRPr="007D0B03">
        <w:rPr>
          <w:rFonts w:hint="eastAsia"/>
          <w:lang w:val="en-US"/>
        </w:rPr>
        <w:t>〕</w:t>
      </w:r>
      <w:r w:rsidRPr="007D0B03">
        <w:rPr>
          <w:rFonts w:hint="eastAsia"/>
          <w:lang w:val="en-US"/>
        </w:rPr>
        <w:t>306</w:t>
      </w:r>
      <w:r w:rsidRPr="007D0B03">
        <w:rPr>
          <w:rFonts w:hint="eastAsia"/>
          <w:lang w:val="en-US"/>
        </w:rPr>
        <w:t>号）《关于中央企业国有产权协议转让有关事项的通知》（国资发产权〔</w:t>
      </w:r>
      <w:r w:rsidRPr="007D0B03">
        <w:rPr>
          <w:rFonts w:hint="eastAsia"/>
          <w:lang w:val="en-US"/>
        </w:rPr>
        <w:t>2010</w:t>
      </w:r>
      <w:r w:rsidRPr="007D0B03">
        <w:rPr>
          <w:rFonts w:hint="eastAsia"/>
          <w:lang w:val="en-US"/>
        </w:rPr>
        <w:t>〕</w:t>
      </w:r>
      <w:r w:rsidRPr="007D0B03">
        <w:rPr>
          <w:rFonts w:hint="eastAsia"/>
          <w:lang w:val="en-US"/>
        </w:rPr>
        <w:t>11</w:t>
      </w:r>
      <w:r w:rsidRPr="007D0B03">
        <w:rPr>
          <w:rFonts w:hint="eastAsia"/>
          <w:lang w:val="en-US"/>
        </w:rPr>
        <w:t>号）等规定，在本企业内部实施资产重组的境内企业协议转让，由企业决定后经学校抄报教育部（财务司）。除上述情形之外的协议转让行为，应由学校审核后报教育部（财务司），教育部（财务司）审核后报财政部审批。</w:t>
      </w:r>
    </w:p>
    <w:p w:rsidR="00C422AD" w:rsidRPr="007D0B03" w:rsidRDefault="001E0F5E" w:rsidP="007D0B03">
      <w:pPr>
        <w:rPr>
          <w:lang w:val="en-US"/>
        </w:rPr>
      </w:pPr>
      <w:r w:rsidRPr="007D0B03">
        <w:rPr>
          <w:rFonts w:hint="eastAsia"/>
          <w:lang w:val="en-US"/>
        </w:rPr>
        <w:t>（二）企业内部的资产重组中，拟直接采取协议方式转让国有产权的，转让方和受让方应为企业中全资或绝对控股企业。企业之间协议转让导致失去控股权的，转让标的企业应先进行改制，完成改制后办理转让手续。</w:t>
      </w:r>
    </w:p>
    <w:p w:rsidR="00C422AD" w:rsidRPr="007D0B03" w:rsidRDefault="001E0F5E" w:rsidP="007D0B03">
      <w:pPr>
        <w:rPr>
          <w:lang w:val="en-US"/>
        </w:rPr>
      </w:pPr>
      <w:r w:rsidRPr="007D0B03">
        <w:rPr>
          <w:rFonts w:hint="eastAsia"/>
          <w:lang w:val="en-US"/>
        </w:rPr>
        <w:t>企业国有产权转让应不断提高进场交易比例，严格控制场外协议转让。对于国民经济关键行业、领域的结构调整中对受让方有特殊要求，或者所出资企业内部资产重组中确需采取直接协议转让的，学校要进行认真审核和监控。</w:t>
      </w:r>
    </w:p>
    <w:p w:rsidR="00C422AD" w:rsidRPr="007D0B03" w:rsidRDefault="00C422AD" w:rsidP="007D0B03">
      <w:pPr>
        <w:rPr>
          <w:lang w:val="en-US"/>
        </w:rPr>
      </w:pPr>
    </w:p>
    <w:p w:rsidR="00C422AD" w:rsidRPr="007D0B03" w:rsidRDefault="001E0F5E" w:rsidP="007D0B03">
      <w:pPr>
        <w:ind w:firstLine="482"/>
        <w:rPr>
          <w:lang w:val="en-US"/>
        </w:rPr>
      </w:pPr>
      <w:r w:rsidRPr="007D0B03">
        <w:rPr>
          <w:rFonts w:hint="eastAsia"/>
          <w:b/>
          <w:bCs/>
          <w:lang w:val="en-US"/>
        </w:rPr>
        <w:t>第四章</w:t>
      </w:r>
      <w:r w:rsidRPr="007D0B03">
        <w:rPr>
          <w:rFonts w:hint="eastAsia"/>
          <w:b/>
          <w:bCs/>
          <w:lang w:val="en-US"/>
        </w:rPr>
        <w:t xml:space="preserve"> </w:t>
      </w:r>
      <w:r w:rsidRPr="007D0B03">
        <w:rPr>
          <w:rFonts w:hint="eastAsia"/>
          <w:b/>
          <w:bCs/>
          <w:lang w:val="en-US"/>
        </w:rPr>
        <w:t>企业国有资产监督</w:t>
      </w:r>
    </w:p>
    <w:p w:rsidR="00C422AD" w:rsidRPr="007D0B03" w:rsidRDefault="001E0F5E" w:rsidP="007D0B03">
      <w:pPr>
        <w:ind w:firstLine="482"/>
        <w:rPr>
          <w:lang w:val="en-US"/>
        </w:rPr>
      </w:pPr>
      <w:r w:rsidRPr="007D0B03">
        <w:rPr>
          <w:rFonts w:hint="eastAsia"/>
          <w:b/>
          <w:bCs/>
          <w:lang w:val="en-US"/>
        </w:rPr>
        <w:lastRenderedPageBreak/>
        <w:t>第十六条</w:t>
      </w:r>
      <w:r w:rsidRPr="007D0B03">
        <w:rPr>
          <w:rFonts w:hint="eastAsia"/>
          <w:lang w:val="en-US"/>
        </w:rPr>
        <w:t xml:space="preserve"> </w:t>
      </w:r>
      <w:r w:rsidRPr="007D0B03">
        <w:rPr>
          <w:rFonts w:hint="eastAsia"/>
          <w:lang w:val="en-US"/>
        </w:rPr>
        <w:t>学校向企业派出监事，监事会的组成、职权、行为规范等，依照《国有企业监事会暂行条例》的规定执行。</w:t>
      </w:r>
    </w:p>
    <w:p w:rsidR="00C422AD" w:rsidRPr="007D0B03" w:rsidRDefault="001E0F5E" w:rsidP="007D0B03">
      <w:pPr>
        <w:ind w:firstLine="482"/>
        <w:rPr>
          <w:lang w:val="en-US"/>
        </w:rPr>
      </w:pPr>
      <w:r w:rsidRPr="007D0B03">
        <w:rPr>
          <w:rFonts w:hint="eastAsia"/>
          <w:b/>
          <w:bCs/>
          <w:lang w:val="en-US"/>
        </w:rPr>
        <w:t>第十七条</w:t>
      </w:r>
      <w:r w:rsidRPr="007D0B03">
        <w:rPr>
          <w:rFonts w:hint="eastAsia"/>
          <w:lang w:val="en-US"/>
        </w:rPr>
        <w:t xml:space="preserve"> </w:t>
      </w:r>
      <w:r w:rsidRPr="007D0B03">
        <w:rPr>
          <w:rFonts w:hint="eastAsia"/>
          <w:lang w:val="en-US"/>
        </w:rPr>
        <w:t>企业应当加强内部监督和风险控制，依照国家有关规定建立健全财务、审计、企业法律顾问和职工民主监督等制度。</w:t>
      </w:r>
    </w:p>
    <w:p w:rsidR="00C422AD" w:rsidRPr="007D0B03" w:rsidRDefault="001E0F5E" w:rsidP="007D0B03">
      <w:pPr>
        <w:ind w:firstLine="482"/>
        <w:rPr>
          <w:lang w:val="en-US"/>
        </w:rPr>
      </w:pPr>
      <w:r w:rsidRPr="007D0B03">
        <w:rPr>
          <w:rFonts w:hint="eastAsia"/>
          <w:b/>
          <w:bCs/>
          <w:lang w:val="en-US"/>
        </w:rPr>
        <w:t>第十八条</w:t>
      </w:r>
      <w:r w:rsidRPr="007D0B03">
        <w:rPr>
          <w:rFonts w:hint="eastAsia"/>
          <w:lang w:val="en-US"/>
        </w:rPr>
        <w:t xml:space="preserve"> </w:t>
      </w:r>
      <w:r w:rsidRPr="007D0B03">
        <w:rPr>
          <w:rFonts w:hint="eastAsia"/>
          <w:lang w:val="en-US"/>
        </w:rPr>
        <w:t>学校国有独资企业、国有独资公司、国有资本控股公司应当定期向产业办报送年度财务决算报表、半年度财务报表和分析报告，企业年终审计报告在产业办备案。</w:t>
      </w:r>
    </w:p>
    <w:p w:rsidR="00C422AD" w:rsidRPr="007D0B03" w:rsidRDefault="00C422AD" w:rsidP="007D0B03">
      <w:pPr>
        <w:rPr>
          <w:lang w:val="en-US"/>
        </w:rPr>
      </w:pPr>
    </w:p>
    <w:p w:rsidR="00C422AD" w:rsidRPr="007D0B03" w:rsidRDefault="001E0F5E" w:rsidP="007D0B03">
      <w:pPr>
        <w:ind w:firstLine="482"/>
        <w:rPr>
          <w:lang w:val="en-US"/>
        </w:rPr>
      </w:pPr>
      <w:r w:rsidRPr="007D0B03">
        <w:rPr>
          <w:rFonts w:hint="eastAsia"/>
          <w:b/>
          <w:bCs/>
          <w:lang w:val="en-US"/>
        </w:rPr>
        <w:t>第五章</w:t>
      </w:r>
      <w:r w:rsidRPr="007D0B03">
        <w:rPr>
          <w:rFonts w:hint="eastAsia"/>
          <w:b/>
          <w:bCs/>
          <w:lang w:val="en-US"/>
        </w:rPr>
        <w:t xml:space="preserve">  </w:t>
      </w:r>
      <w:r w:rsidRPr="007D0B03">
        <w:rPr>
          <w:rFonts w:hint="eastAsia"/>
          <w:b/>
          <w:bCs/>
          <w:lang w:val="en-US"/>
        </w:rPr>
        <w:t>企业国有资产保值增值考核</w:t>
      </w:r>
    </w:p>
    <w:p w:rsidR="00C422AD" w:rsidRPr="007D0B03" w:rsidRDefault="001E0F5E" w:rsidP="007D0B03">
      <w:pPr>
        <w:ind w:firstLine="482"/>
        <w:rPr>
          <w:lang w:val="en-US"/>
        </w:rPr>
      </w:pPr>
      <w:r w:rsidRPr="007D0B03">
        <w:rPr>
          <w:rFonts w:hint="eastAsia"/>
          <w:b/>
          <w:bCs/>
          <w:lang w:val="en-US"/>
        </w:rPr>
        <w:t>第十九条</w:t>
      </w:r>
      <w:r w:rsidRPr="007D0B03">
        <w:rPr>
          <w:rFonts w:hint="eastAsia"/>
          <w:lang w:val="en-US"/>
        </w:rPr>
        <w:t xml:space="preserve"> </w:t>
      </w:r>
      <w:r w:rsidRPr="007D0B03">
        <w:rPr>
          <w:rFonts w:hint="eastAsia"/>
          <w:lang w:val="en-US"/>
        </w:rPr>
        <w:t>产业办应加强对企业国有资产保值增值的考核，考核工作应当遵循以下原则：</w:t>
      </w:r>
      <w:r w:rsidRPr="007D0B03">
        <w:rPr>
          <w:rFonts w:hint="eastAsia"/>
          <w:lang w:val="en-US"/>
        </w:rPr>
        <w:br/>
        <w:t xml:space="preserve">    </w:t>
      </w:r>
      <w:r w:rsidRPr="007D0B03">
        <w:rPr>
          <w:rFonts w:hint="eastAsia"/>
          <w:lang w:val="en-US"/>
        </w:rPr>
        <w:t>（一）定量考核与定性考核相结合，结果考核与过程评价相统一，考核结果与奖惩相挂钩；</w:t>
      </w:r>
      <w:r w:rsidRPr="007D0B03">
        <w:rPr>
          <w:rFonts w:hint="eastAsia"/>
          <w:lang w:val="en-US"/>
        </w:rPr>
        <w:br/>
        <w:t xml:space="preserve">    </w:t>
      </w:r>
      <w:r w:rsidRPr="007D0B03">
        <w:rPr>
          <w:rFonts w:hint="eastAsia"/>
          <w:lang w:val="en-US"/>
        </w:rPr>
        <w:t>（二）按照企业所处的不同行业、资产经营的不同水平和主营业务等不同特点，实事求是，公开公正，实行科学的分类考核；</w:t>
      </w:r>
      <w:r w:rsidRPr="007D0B03">
        <w:rPr>
          <w:rFonts w:hint="eastAsia"/>
          <w:lang w:val="en-US"/>
        </w:rPr>
        <w:br/>
        <w:t xml:space="preserve">    </w:t>
      </w:r>
      <w:r w:rsidRPr="007D0B03">
        <w:rPr>
          <w:rFonts w:hint="eastAsia"/>
          <w:lang w:val="en-US"/>
        </w:rPr>
        <w:t>（三）按照责权利相统一的要求，建立经营业绩同激励约束机制相结合的考核制度，建立健全科学合理的资产经营责任制。</w:t>
      </w:r>
    </w:p>
    <w:p w:rsidR="00C422AD" w:rsidRPr="007D0B03" w:rsidRDefault="001E0F5E" w:rsidP="007D0B03">
      <w:pPr>
        <w:ind w:firstLine="482"/>
        <w:rPr>
          <w:lang w:val="en-US"/>
        </w:rPr>
      </w:pPr>
      <w:r w:rsidRPr="007D0B03">
        <w:rPr>
          <w:rFonts w:hint="eastAsia"/>
          <w:b/>
          <w:bCs/>
          <w:lang w:val="en-US"/>
        </w:rPr>
        <w:t>第二十条</w:t>
      </w:r>
      <w:r w:rsidRPr="007D0B03">
        <w:rPr>
          <w:rFonts w:hint="eastAsia"/>
          <w:lang w:val="en-US"/>
        </w:rPr>
        <w:t xml:space="preserve"> </w:t>
      </w:r>
      <w:r w:rsidRPr="007D0B03">
        <w:rPr>
          <w:rFonts w:hint="eastAsia"/>
          <w:lang w:val="en-US"/>
        </w:rPr>
        <w:t>国有独资企业、国有独资公司、国有资本控股公司的企业负责人的薪酬由各自董事会制定方案，报产业办审定。根据考核结果，对企业负责人实施奖惩。具体奖惩办法另行制定。</w:t>
      </w:r>
    </w:p>
    <w:p w:rsidR="00C422AD" w:rsidRPr="007D0B03" w:rsidRDefault="00C422AD" w:rsidP="007D0B03">
      <w:pPr>
        <w:rPr>
          <w:lang w:val="en-US"/>
        </w:rPr>
      </w:pPr>
    </w:p>
    <w:p w:rsidR="00C422AD" w:rsidRPr="007D0B03" w:rsidRDefault="001E0F5E" w:rsidP="007D0B03">
      <w:pPr>
        <w:ind w:firstLine="482"/>
        <w:rPr>
          <w:lang w:val="en-US"/>
        </w:rPr>
      </w:pPr>
      <w:r w:rsidRPr="007D0B03">
        <w:rPr>
          <w:rFonts w:hint="eastAsia"/>
          <w:b/>
          <w:bCs/>
          <w:lang w:val="en-US"/>
        </w:rPr>
        <w:t>第六章</w:t>
      </w:r>
      <w:r w:rsidRPr="007D0B03">
        <w:rPr>
          <w:rFonts w:hint="eastAsia"/>
          <w:b/>
          <w:bCs/>
          <w:lang w:val="en-US"/>
        </w:rPr>
        <w:t xml:space="preserve">  </w:t>
      </w:r>
      <w:r w:rsidRPr="007D0B03">
        <w:rPr>
          <w:rFonts w:hint="eastAsia"/>
          <w:b/>
          <w:bCs/>
          <w:lang w:val="en-US"/>
        </w:rPr>
        <w:t>法律责任</w:t>
      </w:r>
    </w:p>
    <w:p w:rsidR="00C422AD" w:rsidRPr="007D0B03" w:rsidRDefault="001E0F5E" w:rsidP="007D0B03">
      <w:pPr>
        <w:ind w:firstLine="482"/>
        <w:rPr>
          <w:lang w:val="en-US"/>
        </w:rPr>
      </w:pPr>
      <w:r w:rsidRPr="007D0B03">
        <w:rPr>
          <w:rFonts w:hint="eastAsia"/>
          <w:b/>
          <w:bCs/>
          <w:lang w:val="en-US"/>
        </w:rPr>
        <w:t>第二十一条</w:t>
      </w:r>
      <w:r w:rsidRPr="007D0B03">
        <w:rPr>
          <w:rFonts w:hint="eastAsia"/>
          <w:lang w:val="en-US"/>
        </w:rPr>
        <w:t xml:space="preserve"> </w:t>
      </w:r>
      <w:r w:rsidRPr="007D0B03">
        <w:rPr>
          <w:rFonts w:hint="eastAsia"/>
          <w:lang w:val="en-US"/>
        </w:rPr>
        <w:t>学校国有独资企业、国有独资公司、国有资本控股公司的企业负责人滥用职权、玩忽职守，造成企业国有资产损失的，应追究经济责任，并给予警告或批评教育，涉嫌触犯刑律的，交司法部门认定处理。</w:t>
      </w:r>
    </w:p>
    <w:p w:rsidR="00C422AD" w:rsidRPr="007D0B03" w:rsidRDefault="001E0F5E" w:rsidP="007D0B03">
      <w:pPr>
        <w:ind w:firstLine="482"/>
        <w:rPr>
          <w:lang w:val="en-US"/>
        </w:rPr>
      </w:pPr>
      <w:r w:rsidRPr="007D0B03">
        <w:rPr>
          <w:rFonts w:hint="eastAsia"/>
          <w:b/>
          <w:bCs/>
          <w:lang w:val="en-US"/>
        </w:rPr>
        <w:t>第二十二条</w:t>
      </w:r>
      <w:r w:rsidRPr="007D0B03">
        <w:rPr>
          <w:rFonts w:hint="eastAsia"/>
          <w:lang w:val="en-US"/>
        </w:rPr>
        <w:t xml:space="preserve"> </w:t>
      </w:r>
      <w:r w:rsidRPr="007D0B03">
        <w:rPr>
          <w:rFonts w:hint="eastAsia"/>
          <w:lang w:val="en-US"/>
        </w:rPr>
        <w:t>企业有下列行为之一的，产业办建议学校相关部门对主要负责人和直接责任人给予警告或批评教育，涉嫌触犯刑律的，交司法部门认定处理：</w:t>
      </w:r>
      <w:r w:rsidRPr="007D0B03">
        <w:rPr>
          <w:rFonts w:hint="eastAsia"/>
          <w:lang w:val="en-US"/>
        </w:rPr>
        <w:br/>
        <w:t xml:space="preserve">    </w:t>
      </w:r>
      <w:r w:rsidRPr="007D0B03">
        <w:rPr>
          <w:rFonts w:hint="eastAsia"/>
          <w:lang w:val="en-US"/>
        </w:rPr>
        <w:t>（一）在投资、改制、资产重组、股权转让过程中，通过隐匿、转移、低价转让等手段，非法侵吞国有资产，造成国有资产流失的；</w:t>
      </w:r>
      <w:r w:rsidRPr="007D0B03">
        <w:rPr>
          <w:rFonts w:hint="eastAsia"/>
          <w:lang w:val="en-US"/>
        </w:rPr>
        <w:br/>
        <w:t xml:space="preserve">    </w:t>
      </w:r>
      <w:r w:rsidRPr="007D0B03">
        <w:rPr>
          <w:rFonts w:hint="eastAsia"/>
          <w:lang w:val="en-US"/>
        </w:rPr>
        <w:t>（二）在产权登记、清产核资、资产评估、资产处置、审计和日常财务工作中，弄虚作假，不如实填报财务报表、隐瞒真实情况、会计信息失真的；</w:t>
      </w:r>
      <w:r w:rsidRPr="007D0B03">
        <w:rPr>
          <w:rFonts w:hint="eastAsia"/>
          <w:lang w:val="en-US"/>
        </w:rPr>
        <w:br/>
        <w:t xml:space="preserve">    </w:t>
      </w:r>
      <w:r w:rsidRPr="007D0B03">
        <w:rPr>
          <w:rFonts w:hint="eastAsia"/>
          <w:lang w:val="en-US"/>
        </w:rPr>
        <w:t>（三）未履行审批、评估手续，擅自进行资产处置、转让国有产权的；</w:t>
      </w:r>
      <w:r w:rsidRPr="007D0B03">
        <w:rPr>
          <w:rFonts w:hint="eastAsia"/>
          <w:lang w:val="en-US"/>
        </w:rPr>
        <w:br/>
        <w:t xml:space="preserve">    </w:t>
      </w:r>
      <w:r w:rsidRPr="007D0B03">
        <w:rPr>
          <w:rFonts w:hint="eastAsia"/>
          <w:lang w:val="en-US"/>
        </w:rPr>
        <w:t>（四）企业对外投资，未在财务报表中真实反映投资收益状况，损害所有者权益，造成国有资产流失的。</w:t>
      </w:r>
    </w:p>
    <w:p w:rsidR="00C422AD" w:rsidRPr="007D0B03" w:rsidRDefault="00C422AD" w:rsidP="007D0B03">
      <w:pPr>
        <w:rPr>
          <w:lang w:val="en-US"/>
        </w:rPr>
      </w:pPr>
    </w:p>
    <w:p w:rsidR="00C422AD" w:rsidRPr="007D0B03" w:rsidRDefault="001E0F5E" w:rsidP="007D0B03">
      <w:pPr>
        <w:ind w:firstLine="482"/>
        <w:rPr>
          <w:lang w:val="en-US"/>
        </w:rPr>
      </w:pPr>
      <w:r w:rsidRPr="007D0B03">
        <w:rPr>
          <w:rFonts w:hint="eastAsia"/>
          <w:b/>
          <w:bCs/>
          <w:lang w:val="en-US"/>
        </w:rPr>
        <w:t>第七章</w:t>
      </w:r>
      <w:r w:rsidRPr="007D0B03">
        <w:rPr>
          <w:rFonts w:hint="eastAsia"/>
          <w:b/>
          <w:bCs/>
          <w:lang w:val="en-US"/>
        </w:rPr>
        <w:t xml:space="preserve">  </w:t>
      </w:r>
      <w:r w:rsidRPr="007D0B03">
        <w:rPr>
          <w:rFonts w:hint="eastAsia"/>
          <w:b/>
          <w:bCs/>
          <w:lang w:val="en-US"/>
        </w:rPr>
        <w:t>附</w:t>
      </w:r>
      <w:r w:rsidRPr="007D0B03">
        <w:rPr>
          <w:rFonts w:hint="eastAsia"/>
          <w:b/>
          <w:bCs/>
          <w:lang w:val="en-US"/>
        </w:rPr>
        <w:t xml:space="preserve">  </w:t>
      </w:r>
      <w:r w:rsidRPr="007D0B03">
        <w:rPr>
          <w:rFonts w:hint="eastAsia"/>
          <w:b/>
          <w:bCs/>
          <w:lang w:val="en-US"/>
        </w:rPr>
        <w:t>则</w:t>
      </w:r>
    </w:p>
    <w:p w:rsidR="00C422AD" w:rsidRPr="007D0B03" w:rsidRDefault="001E0F5E" w:rsidP="007D0B03">
      <w:pPr>
        <w:ind w:firstLine="482"/>
        <w:rPr>
          <w:lang w:val="en-US"/>
        </w:rPr>
      </w:pPr>
      <w:r w:rsidRPr="007D0B03">
        <w:rPr>
          <w:rFonts w:hint="eastAsia"/>
          <w:b/>
          <w:bCs/>
          <w:lang w:val="en-US"/>
        </w:rPr>
        <w:t>第二十三条</w:t>
      </w:r>
      <w:r w:rsidRPr="007D0B03">
        <w:rPr>
          <w:rFonts w:hint="eastAsia"/>
          <w:lang w:val="en-US"/>
        </w:rPr>
        <w:t xml:space="preserve"> </w:t>
      </w:r>
      <w:r w:rsidRPr="007D0B03">
        <w:rPr>
          <w:rFonts w:hint="eastAsia"/>
          <w:lang w:val="en-US"/>
        </w:rPr>
        <w:t>医学部所属公司投资的各级公司管理，参照本办法执行。</w:t>
      </w:r>
    </w:p>
    <w:p w:rsidR="00C422AD" w:rsidRPr="007D0B03" w:rsidRDefault="001E0F5E" w:rsidP="007D0B03">
      <w:pPr>
        <w:ind w:firstLine="482"/>
        <w:rPr>
          <w:lang w:val="en-US"/>
        </w:rPr>
      </w:pPr>
      <w:r w:rsidRPr="007D0B03">
        <w:rPr>
          <w:rFonts w:hint="eastAsia"/>
          <w:b/>
          <w:bCs/>
          <w:lang w:val="en-US"/>
        </w:rPr>
        <w:t>第二十四条</w:t>
      </w:r>
      <w:r w:rsidRPr="007D0B03">
        <w:rPr>
          <w:rFonts w:hint="eastAsia"/>
          <w:lang w:val="en-US"/>
        </w:rPr>
        <w:t xml:space="preserve"> </w:t>
      </w:r>
      <w:r w:rsidRPr="007D0B03">
        <w:rPr>
          <w:rFonts w:hint="eastAsia"/>
          <w:lang w:val="en-US"/>
        </w:rPr>
        <w:t>本办法由产业办负责解释。本办法未尽事项，按国家国有资产管理有关规定执行。</w:t>
      </w:r>
    </w:p>
    <w:p w:rsidR="00C422AD" w:rsidRPr="007D0B03" w:rsidRDefault="00C422AD" w:rsidP="007D0B03">
      <w:pPr>
        <w:rPr>
          <w:lang w:val="en-US"/>
        </w:rPr>
      </w:pPr>
    </w:p>
    <w:p w:rsidR="00C422AD" w:rsidRPr="007D0B03" w:rsidRDefault="001E0F5E" w:rsidP="007D0B03">
      <w:pPr>
        <w:rPr>
          <w:lang w:val="en-US"/>
        </w:rPr>
      </w:pPr>
      <w:r w:rsidRPr="007D0B03">
        <w:rPr>
          <w:rFonts w:hint="eastAsia"/>
          <w:lang w:val="en-US"/>
        </w:rPr>
        <w:t xml:space="preserve">                                </w:t>
      </w: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sectPr w:rsidR="00C422AD" w:rsidRPr="007D0B03" w:rsidSect="00C422AD">
          <w:pgSz w:w="11906" w:h="16838"/>
          <w:pgMar w:top="1440" w:right="1800" w:bottom="1440" w:left="1800" w:header="851" w:footer="992" w:gutter="0"/>
          <w:cols w:space="425"/>
          <w:docGrid w:type="lines" w:linePitch="312"/>
        </w:sectPr>
      </w:pPr>
    </w:p>
    <w:p w:rsidR="00C422AD" w:rsidRPr="007D0B03" w:rsidRDefault="00C422AD" w:rsidP="007D0B03">
      <w:pPr>
        <w:rPr>
          <w:lang w:val="en-US"/>
        </w:rPr>
      </w:pPr>
    </w:p>
    <w:p w:rsidR="00547DC5" w:rsidRDefault="001E0F5E" w:rsidP="007772B9">
      <w:pPr>
        <w:pStyle w:val="2"/>
        <w:rPr>
          <w:lang w:val="en-US"/>
        </w:rPr>
      </w:pPr>
      <w:bookmarkStart w:id="1301" w:name="_Toc27660789"/>
      <w:bookmarkStart w:id="1302" w:name="_Toc69977978"/>
      <w:bookmarkStart w:id="1303" w:name="_Toc70434729"/>
      <w:r w:rsidRPr="007D0B03">
        <w:rPr>
          <w:rFonts w:hint="eastAsia"/>
          <w:lang w:val="en-US"/>
        </w:rPr>
        <w:t>北京大学医学部所属企业之间借款及担保管理办法</w:t>
      </w:r>
      <w:bookmarkStart w:id="1304" w:name="_Toc27660790"/>
      <w:bookmarkEnd w:id="1301"/>
      <w:bookmarkEnd w:id="1303"/>
      <w:r w:rsidR="007772B9">
        <w:rPr>
          <w:rFonts w:hint="eastAsia"/>
          <w:lang w:val="en-US"/>
        </w:rPr>
        <w:t xml:space="preserve"> </w:t>
      </w:r>
      <w:r w:rsidR="007772B9">
        <w:rPr>
          <w:lang w:val="en-US"/>
        </w:rPr>
        <w:t xml:space="preserve"> </w:t>
      </w:r>
    </w:p>
    <w:p w:rsidR="00C422AD" w:rsidRPr="007D0B03" w:rsidRDefault="007772B9" w:rsidP="00547DC5">
      <w:pPr>
        <w:pStyle w:val="3"/>
        <w:ind w:firstLine="482"/>
        <w:rPr>
          <w:lang w:val="en-US"/>
        </w:rPr>
      </w:pPr>
      <w:r>
        <w:rPr>
          <w:lang w:val="en-US"/>
        </w:rPr>
        <w:t xml:space="preserve"> </w:t>
      </w:r>
      <w:bookmarkStart w:id="1305" w:name="_Toc69980758"/>
      <w:bookmarkStart w:id="1306" w:name="_Toc69981012"/>
      <w:bookmarkStart w:id="1307" w:name="_Toc69981572"/>
      <w:bookmarkStart w:id="1308" w:name="_Toc70063657"/>
      <w:bookmarkStart w:id="1309" w:name="_Toc70063905"/>
      <w:bookmarkStart w:id="1310" w:name="_Toc70433093"/>
      <w:bookmarkStart w:id="1311" w:name="_Toc70433339"/>
      <w:bookmarkStart w:id="1312" w:name="_Toc70433585"/>
      <w:bookmarkStart w:id="1313" w:name="_Toc70434484"/>
      <w:bookmarkStart w:id="1314" w:name="_Toc70434730"/>
      <w:r w:rsidR="001E0F5E" w:rsidRPr="007D0B03">
        <w:rPr>
          <w:rFonts w:hint="eastAsia"/>
          <w:lang w:val="en-US"/>
        </w:rPr>
        <w:t>北医产业办</w:t>
      </w:r>
      <w:r w:rsidR="001E0F5E" w:rsidRPr="007D0B03">
        <w:rPr>
          <w:rFonts w:hint="eastAsia"/>
          <w:lang w:val="en-US"/>
        </w:rPr>
        <w:t>[2019]</w:t>
      </w:r>
      <w:r w:rsidR="001E0F5E" w:rsidRPr="007D0B03">
        <w:rPr>
          <w:rFonts w:hint="eastAsia"/>
          <w:lang w:val="en-US"/>
        </w:rPr>
        <w:t>办字</w:t>
      </w:r>
      <w:r w:rsidR="001E0F5E" w:rsidRPr="007D0B03">
        <w:rPr>
          <w:rFonts w:hint="eastAsia"/>
          <w:lang w:val="en-US"/>
        </w:rPr>
        <w:t>9</w:t>
      </w:r>
      <w:r w:rsidR="001E0F5E" w:rsidRPr="007D0B03">
        <w:rPr>
          <w:rFonts w:hint="eastAsia"/>
          <w:lang w:val="en-US"/>
        </w:rPr>
        <w:t>号</w:t>
      </w:r>
      <w:bookmarkEnd w:id="1302"/>
      <w:bookmarkEnd w:id="1304"/>
      <w:bookmarkEnd w:id="1305"/>
      <w:bookmarkEnd w:id="1306"/>
      <w:bookmarkEnd w:id="1307"/>
      <w:bookmarkEnd w:id="1308"/>
      <w:bookmarkEnd w:id="1309"/>
      <w:bookmarkEnd w:id="1310"/>
      <w:bookmarkEnd w:id="1311"/>
      <w:bookmarkEnd w:id="1312"/>
      <w:bookmarkEnd w:id="1313"/>
      <w:bookmarkEnd w:id="1314"/>
    </w:p>
    <w:p w:rsidR="00C422AD" w:rsidRPr="007D0B03" w:rsidRDefault="00C422AD" w:rsidP="007D0B03">
      <w:pPr>
        <w:rPr>
          <w:lang w:val="en-US"/>
        </w:rPr>
      </w:pPr>
    </w:p>
    <w:p w:rsidR="00C422AD" w:rsidRPr="007D0B03" w:rsidRDefault="001E0F5E" w:rsidP="007D0B03">
      <w:pPr>
        <w:ind w:firstLine="482"/>
        <w:rPr>
          <w:b/>
          <w:bCs/>
          <w:lang w:val="en-US"/>
        </w:rPr>
      </w:pPr>
      <w:r w:rsidRPr="007D0B03">
        <w:rPr>
          <w:rFonts w:hint="eastAsia"/>
          <w:b/>
          <w:bCs/>
          <w:lang w:val="en-US"/>
        </w:rPr>
        <w:t>第一章</w:t>
      </w:r>
      <w:r w:rsidRPr="007D0B03">
        <w:rPr>
          <w:rFonts w:hint="eastAsia"/>
          <w:b/>
          <w:bCs/>
          <w:lang w:val="en-US"/>
        </w:rPr>
        <w:t xml:space="preserve">   </w:t>
      </w:r>
      <w:r w:rsidRPr="007D0B03">
        <w:rPr>
          <w:rFonts w:hint="eastAsia"/>
          <w:b/>
          <w:bCs/>
          <w:lang w:val="en-US"/>
        </w:rPr>
        <w:t>总</w:t>
      </w:r>
      <w:r w:rsidRPr="007D0B03">
        <w:rPr>
          <w:rFonts w:hint="eastAsia"/>
          <w:b/>
          <w:bCs/>
          <w:lang w:val="en-US"/>
        </w:rPr>
        <w:t xml:space="preserve">  </w:t>
      </w:r>
      <w:r w:rsidRPr="007D0B03">
        <w:rPr>
          <w:rFonts w:hint="eastAsia"/>
          <w:b/>
          <w:bCs/>
          <w:lang w:val="en-US"/>
        </w:rPr>
        <w:t>则</w:t>
      </w:r>
    </w:p>
    <w:p w:rsidR="00C422AD" w:rsidRPr="007D0B03" w:rsidRDefault="001E0F5E" w:rsidP="007D0B03">
      <w:pPr>
        <w:rPr>
          <w:lang w:val="en-US"/>
        </w:rPr>
      </w:pPr>
      <w:r w:rsidRPr="007D0B03">
        <w:rPr>
          <w:rFonts w:hint="eastAsia"/>
          <w:lang w:val="en-US"/>
        </w:rPr>
        <w:t>第一条</w:t>
      </w:r>
      <w:r w:rsidRPr="007D0B03">
        <w:rPr>
          <w:rFonts w:hint="eastAsia"/>
          <w:lang w:val="en-US"/>
        </w:rPr>
        <w:t xml:space="preserve">  </w:t>
      </w:r>
      <w:r w:rsidRPr="007D0B03">
        <w:rPr>
          <w:rFonts w:hint="eastAsia"/>
          <w:lang w:val="en-US"/>
        </w:rPr>
        <w:t>为规范北京大学医学部（以下简称医学部）所属企业之间借款及担保的经济行为、支持企业发展并保证资金安全，特制定本办法。</w:t>
      </w:r>
      <w:r w:rsidRPr="007D0B03">
        <w:rPr>
          <w:rFonts w:hint="eastAsia"/>
          <w:lang w:val="en-US"/>
        </w:rPr>
        <w:t xml:space="preserve"> </w:t>
      </w:r>
    </w:p>
    <w:p w:rsidR="00C422AD" w:rsidRPr="007D0B03" w:rsidRDefault="001E0F5E" w:rsidP="007D0B03">
      <w:pPr>
        <w:rPr>
          <w:lang w:val="en-US"/>
        </w:rPr>
      </w:pPr>
      <w:r w:rsidRPr="007D0B03">
        <w:rPr>
          <w:rFonts w:hint="eastAsia"/>
          <w:lang w:val="en-US"/>
        </w:rPr>
        <w:t>第二条</w:t>
      </w:r>
      <w:r w:rsidRPr="007D0B03">
        <w:rPr>
          <w:rFonts w:hint="eastAsia"/>
          <w:lang w:val="en-US"/>
        </w:rPr>
        <w:t xml:space="preserve">  </w:t>
      </w:r>
      <w:r w:rsidRPr="007D0B03">
        <w:rPr>
          <w:rFonts w:hint="eastAsia"/>
          <w:lang w:val="en-US"/>
        </w:rPr>
        <w:t>本办法中所属企业是指医学部持股超过</w:t>
      </w:r>
      <w:r w:rsidRPr="007D0B03">
        <w:rPr>
          <w:rFonts w:hint="eastAsia"/>
          <w:lang w:val="en-US"/>
        </w:rPr>
        <w:t>50</w:t>
      </w:r>
      <w:r w:rsidRPr="007D0B03">
        <w:rPr>
          <w:rFonts w:hint="eastAsia"/>
          <w:lang w:val="en-US"/>
        </w:rPr>
        <w:t>％（不含</w:t>
      </w:r>
      <w:r w:rsidRPr="007D0B03">
        <w:rPr>
          <w:rFonts w:hint="eastAsia"/>
          <w:lang w:val="en-US"/>
        </w:rPr>
        <w:t>50</w:t>
      </w:r>
      <w:r w:rsidRPr="007D0B03">
        <w:rPr>
          <w:rFonts w:hint="eastAsia"/>
          <w:lang w:val="en-US"/>
        </w:rPr>
        <w:t>％）的控股企业，或者医学部持股不到</w:t>
      </w:r>
      <w:r w:rsidRPr="007D0B03">
        <w:rPr>
          <w:rFonts w:hint="eastAsia"/>
          <w:lang w:val="en-US"/>
        </w:rPr>
        <w:t>50</w:t>
      </w:r>
      <w:r w:rsidRPr="007D0B03">
        <w:rPr>
          <w:rFonts w:hint="eastAsia"/>
          <w:lang w:val="en-US"/>
        </w:rPr>
        <w:t>％但拥有实际控制权的企业。</w:t>
      </w:r>
    </w:p>
    <w:p w:rsidR="00C422AD" w:rsidRPr="007D0B03" w:rsidRDefault="001E0F5E" w:rsidP="007D0B03">
      <w:pPr>
        <w:rPr>
          <w:lang w:val="en-US"/>
        </w:rPr>
      </w:pPr>
      <w:r w:rsidRPr="007D0B03">
        <w:rPr>
          <w:rFonts w:hint="eastAsia"/>
          <w:lang w:val="en-US"/>
        </w:rPr>
        <w:t>第三条</w:t>
      </w:r>
      <w:r w:rsidRPr="007D0B03">
        <w:rPr>
          <w:rFonts w:hint="eastAsia"/>
          <w:lang w:val="en-US"/>
        </w:rPr>
        <w:t xml:space="preserve">  </w:t>
      </w:r>
      <w:r w:rsidRPr="007D0B03">
        <w:rPr>
          <w:rFonts w:hint="eastAsia"/>
          <w:lang w:val="en-US"/>
        </w:rPr>
        <w:t>有借款需要的企业应向产业管理办公室（以下简称产业办）提交申请，由产业办负责审核及协调管理。</w:t>
      </w:r>
    </w:p>
    <w:p w:rsidR="00C422AD" w:rsidRPr="007D0B03" w:rsidRDefault="001E0F5E" w:rsidP="007D0B03">
      <w:pPr>
        <w:rPr>
          <w:lang w:val="en-US"/>
        </w:rPr>
      </w:pPr>
      <w:r w:rsidRPr="007D0B03">
        <w:rPr>
          <w:rFonts w:hint="eastAsia"/>
          <w:lang w:val="en-US"/>
        </w:rPr>
        <w:t>第四条</w:t>
      </w:r>
      <w:r w:rsidRPr="007D0B03">
        <w:rPr>
          <w:rFonts w:hint="eastAsia"/>
          <w:lang w:val="en-US"/>
        </w:rPr>
        <w:t xml:space="preserve">  </w:t>
      </w:r>
      <w:r w:rsidRPr="007D0B03">
        <w:rPr>
          <w:rFonts w:hint="eastAsia"/>
          <w:lang w:val="en-US"/>
        </w:rPr>
        <w:t>原则上，医学部所属企业之间不提供一切形式的担保业务。</w:t>
      </w:r>
    </w:p>
    <w:p w:rsidR="00C422AD" w:rsidRPr="007D0B03" w:rsidRDefault="001E0F5E" w:rsidP="007D0B03">
      <w:pPr>
        <w:ind w:firstLine="482"/>
        <w:rPr>
          <w:lang w:val="en-US"/>
        </w:rPr>
      </w:pPr>
      <w:r w:rsidRPr="007D0B03">
        <w:rPr>
          <w:rFonts w:hint="eastAsia"/>
          <w:b/>
          <w:bCs/>
          <w:lang w:val="en-US"/>
        </w:rPr>
        <w:t>第二章</w:t>
      </w:r>
      <w:r w:rsidRPr="007D0B03">
        <w:rPr>
          <w:rFonts w:hint="eastAsia"/>
          <w:b/>
          <w:bCs/>
          <w:lang w:val="en-US"/>
        </w:rPr>
        <w:t xml:space="preserve">   </w:t>
      </w:r>
      <w:r w:rsidRPr="007D0B03">
        <w:rPr>
          <w:rFonts w:hint="eastAsia"/>
          <w:b/>
          <w:bCs/>
          <w:lang w:val="en-US"/>
        </w:rPr>
        <w:t>申请借款的条件</w:t>
      </w:r>
    </w:p>
    <w:p w:rsidR="00C422AD" w:rsidRPr="007D0B03" w:rsidRDefault="001E0F5E" w:rsidP="007D0B03">
      <w:pPr>
        <w:rPr>
          <w:lang w:val="en-US"/>
        </w:rPr>
      </w:pPr>
      <w:r w:rsidRPr="007D0B03">
        <w:rPr>
          <w:rFonts w:hint="eastAsia"/>
          <w:lang w:val="en-US"/>
        </w:rPr>
        <w:t>第五条</w:t>
      </w:r>
      <w:r w:rsidRPr="007D0B03">
        <w:rPr>
          <w:rFonts w:hint="eastAsia"/>
          <w:lang w:val="en-US"/>
        </w:rPr>
        <w:t xml:space="preserve">  </w:t>
      </w:r>
      <w:r w:rsidRPr="007D0B03">
        <w:rPr>
          <w:rFonts w:hint="eastAsia"/>
          <w:lang w:val="en-US"/>
        </w:rPr>
        <w:t>所属企业持续经营状况良好，为解决企业暂时的资金周转困难或支持企业发展，可以申请借款。</w:t>
      </w:r>
    </w:p>
    <w:p w:rsidR="00C422AD" w:rsidRPr="007D0B03" w:rsidRDefault="001E0F5E" w:rsidP="007D0B03">
      <w:pPr>
        <w:ind w:firstLine="482"/>
        <w:rPr>
          <w:b/>
          <w:bCs/>
          <w:lang w:val="en-US"/>
        </w:rPr>
      </w:pPr>
      <w:r w:rsidRPr="007D0B03">
        <w:rPr>
          <w:rFonts w:hint="eastAsia"/>
          <w:b/>
          <w:bCs/>
          <w:lang w:val="en-US"/>
        </w:rPr>
        <w:t>第三章</w:t>
      </w:r>
      <w:r w:rsidRPr="007D0B03">
        <w:rPr>
          <w:rFonts w:hint="eastAsia"/>
          <w:b/>
          <w:bCs/>
          <w:lang w:val="en-US"/>
        </w:rPr>
        <w:t xml:space="preserve">   </w:t>
      </w:r>
      <w:r w:rsidRPr="007D0B03">
        <w:rPr>
          <w:rFonts w:hint="eastAsia"/>
          <w:b/>
          <w:bCs/>
          <w:lang w:val="en-US"/>
        </w:rPr>
        <w:t>申请借款的额度</w:t>
      </w:r>
    </w:p>
    <w:p w:rsidR="00C422AD" w:rsidRPr="007D0B03" w:rsidRDefault="001E0F5E" w:rsidP="007D0B03">
      <w:pPr>
        <w:rPr>
          <w:lang w:val="en-US"/>
        </w:rPr>
      </w:pPr>
      <w:r w:rsidRPr="007D0B03">
        <w:rPr>
          <w:rFonts w:hint="eastAsia"/>
          <w:lang w:val="en-US"/>
        </w:rPr>
        <w:t>第六条</w:t>
      </w:r>
      <w:r w:rsidRPr="007D0B03">
        <w:rPr>
          <w:rFonts w:hint="eastAsia"/>
          <w:lang w:val="en-US"/>
        </w:rPr>
        <w:t xml:space="preserve">  </w:t>
      </w:r>
      <w:r w:rsidRPr="007D0B03">
        <w:rPr>
          <w:rFonts w:hint="eastAsia"/>
          <w:lang w:val="en-US"/>
        </w:rPr>
        <w:t>产业办审核企业借款的申请时，应坚持谨慎的原则，从严控制借款额度，企业借款的累计金额一般不得超过医学部所持有该企业股权所对应净资产的</w:t>
      </w:r>
      <w:r w:rsidRPr="007D0B03">
        <w:rPr>
          <w:rFonts w:hint="eastAsia"/>
          <w:lang w:val="en-US"/>
        </w:rPr>
        <w:t>50%</w:t>
      </w:r>
      <w:r w:rsidRPr="007D0B03">
        <w:rPr>
          <w:rFonts w:hint="eastAsia"/>
          <w:lang w:val="en-US"/>
        </w:rPr>
        <w:t>，单笔借款金额一般不得超过医学部所持有该企业股权所对应净资产的</w:t>
      </w:r>
      <w:r w:rsidRPr="007D0B03">
        <w:rPr>
          <w:rFonts w:hint="eastAsia"/>
          <w:lang w:val="en-US"/>
        </w:rPr>
        <w:t>25%</w:t>
      </w:r>
      <w:r w:rsidRPr="007D0B03">
        <w:rPr>
          <w:rFonts w:hint="eastAsia"/>
          <w:lang w:val="en-US"/>
        </w:rPr>
        <w:t>，净资产应以最近一次该企业经过审计的财务报表为准。</w:t>
      </w:r>
    </w:p>
    <w:p w:rsidR="00C422AD" w:rsidRPr="007D0B03" w:rsidRDefault="001E0F5E" w:rsidP="007D0B03">
      <w:pPr>
        <w:ind w:firstLine="482"/>
        <w:rPr>
          <w:lang w:val="en-US"/>
        </w:rPr>
      </w:pPr>
      <w:r w:rsidRPr="007D0B03">
        <w:rPr>
          <w:rFonts w:hint="eastAsia"/>
          <w:b/>
          <w:bCs/>
          <w:lang w:val="en-US"/>
        </w:rPr>
        <w:t>第四章</w:t>
      </w:r>
      <w:r w:rsidRPr="007D0B03">
        <w:rPr>
          <w:rFonts w:hint="eastAsia"/>
          <w:b/>
          <w:bCs/>
          <w:lang w:val="en-US"/>
        </w:rPr>
        <w:t xml:space="preserve">   </w:t>
      </w:r>
      <w:r w:rsidRPr="007D0B03">
        <w:rPr>
          <w:rFonts w:hint="eastAsia"/>
          <w:b/>
          <w:bCs/>
          <w:lang w:val="en-US"/>
        </w:rPr>
        <w:t>申请借款的时间、内容、审批及调整</w:t>
      </w:r>
    </w:p>
    <w:p w:rsidR="00C422AD" w:rsidRPr="007D0B03" w:rsidRDefault="001E0F5E" w:rsidP="007D0B03">
      <w:pPr>
        <w:rPr>
          <w:lang w:val="en-US"/>
        </w:rPr>
      </w:pPr>
      <w:r w:rsidRPr="007D0B03">
        <w:rPr>
          <w:rFonts w:hint="eastAsia"/>
          <w:lang w:val="en-US"/>
        </w:rPr>
        <w:t>第七条</w:t>
      </w:r>
      <w:r w:rsidRPr="007D0B03">
        <w:rPr>
          <w:rFonts w:hint="eastAsia"/>
          <w:lang w:val="en-US"/>
        </w:rPr>
        <w:t xml:space="preserve">  </w:t>
      </w:r>
      <w:r w:rsidRPr="007D0B03">
        <w:rPr>
          <w:rFonts w:hint="eastAsia"/>
          <w:lang w:val="en-US"/>
        </w:rPr>
        <w:t>申请借款的企业应根据企业资金需求计划，于每年</w:t>
      </w:r>
      <w:r w:rsidRPr="007D0B03">
        <w:rPr>
          <w:rFonts w:hint="eastAsia"/>
          <w:lang w:val="en-US"/>
        </w:rPr>
        <w:t>12</w:t>
      </w:r>
      <w:r w:rsidRPr="007D0B03">
        <w:rPr>
          <w:rFonts w:hint="eastAsia"/>
          <w:lang w:val="en-US"/>
        </w:rPr>
        <w:t>月</w:t>
      </w:r>
      <w:r w:rsidRPr="007D0B03">
        <w:rPr>
          <w:rFonts w:hint="eastAsia"/>
          <w:lang w:val="en-US"/>
        </w:rPr>
        <w:t>31</w:t>
      </w:r>
      <w:r w:rsidRPr="007D0B03">
        <w:rPr>
          <w:rFonts w:hint="eastAsia"/>
          <w:lang w:val="en-US"/>
        </w:rPr>
        <w:t>日前向产业办报送借款计划，借款计划内容包括借款原因、用途、金额、使用期限、可行性报告和还款计划等，并附企业股东会决议或董事会决议。</w:t>
      </w:r>
    </w:p>
    <w:p w:rsidR="00C422AD" w:rsidRPr="007D0B03" w:rsidRDefault="001E0F5E" w:rsidP="007D0B03">
      <w:pPr>
        <w:rPr>
          <w:lang w:val="en-US"/>
        </w:rPr>
      </w:pPr>
      <w:r w:rsidRPr="007D0B03">
        <w:rPr>
          <w:rFonts w:hint="eastAsia"/>
          <w:lang w:val="en-US"/>
        </w:rPr>
        <w:t>第八条</w:t>
      </w:r>
      <w:r w:rsidRPr="007D0B03">
        <w:rPr>
          <w:rFonts w:hint="eastAsia"/>
          <w:lang w:val="en-US"/>
        </w:rPr>
        <w:t xml:space="preserve">  </w:t>
      </w:r>
      <w:r w:rsidRPr="007D0B03">
        <w:rPr>
          <w:rFonts w:hint="eastAsia"/>
          <w:lang w:val="en-US"/>
        </w:rPr>
        <w:t>产业办对申请借款企业提交的借款计划进行初步审核，确认是否符合借款条件，经产业办调研、讨论、评估并与拟借款企业充分沟通，将借款双方资料提交医学部校办产业管理委员会审批。</w:t>
      </w:r>
    </w:p>
    <w:p w:rsidR="00C422AD" w:rsidRPr="007D0B03" w:rsidRDefault="001E0F5E" w:rsidP="007D0B03">
      <w:pPr>
        <w:ind w:firstLine="482"/>
        <w:rPr>
          <w:lang w:val="en-US"/>
        </w:rPr>
      </w:pPr>
      <w:r w:rsidRPr="007D0B03">
        <w:rPr>
          <w:rFonts w:hint="eastAsia"/>
          <w:b/>
          <w:bCs/>
          <w:lang w:val="en-US"/>
        </w:rPr>
        <w:t>第五章</w:t>
      </w:r>
      <w:r w:rsidRPr="007D0B03">
        <w:rPr>
          <w:rFonts w:hint="eastAsia"/>
          <w:b/>
          <w:bCs/>
          <w:lang w:val="en-US"/>
        </w:rPr>
        <w:t xml:space="preserve">   </w:t>
      </w:r>
      <w:r w:rsidRPr="007D0B03">
        <w:rPr>
          <w:rFonts w:hint="eastAsia"/>
          <w:b/>
          <w:bCs/>
          <w:lang w:val="en-US"/>
        </w:rPr>
        <w:t>借款合同的签订</w:t>
      </w:r>
    </w:p>
    <w:p w:rsidR="00C422AD" w:rsidRPr="007D0B03" w:rsidRDefault="001E0F5E" w:rsidP="007D0B03">
      <w:pPr>
        <w:rPr>
          <w:lang w:val="en-US"/>
        </w:rPr>
      </w:pPr>
      <w:r w:rsidRPr="007D0B03">
        <w:rPr>
          <w:rFonts w:hint="eastAsia"/>
          <w:lang w:val="en-US"/>
        </w:rPr>
        <w:t>第九条</w:t>
      </w:r>
      <w:r w:rsidRPr="007D0B03">
        <w:rPr>
          <w:rFonts w:hint="eastAsia"/>
          <w:lang w:val="en-US"/>
        </w:rPr>
        <w:t xml:space="preserve">  </w:t>
      </w:r>
      <w:r w:rsidRPr="007D0B03">
        <w:rPr>
          <w:rFonts w:hint="eastAsia"/>
          <w:lang w:val="en-US"/>
        </w:rPr>
        <w:t>借款双方应签订《借款合同》，确定双方权利和义务，并确定借款利率和借款期限。申请借款企业必须履行借款合同有关约定条款，按季支付借款利息等相关财务费用并按时归还借款本金。</w:t>
      </w:r>
    </w:p>
    <w:p w:rsidR="00C422AD" w:rsidRPr="007D0B03" w:rsidRDefault="001E0F5E" w:rsidP="007D0B03">
      <w:pPr>
        <w:ind w:firstLine="482"/>
        <w:rPr>
          <w:lang w:val="en-US"/>
        </w:rPr>
      </w:pPr>
      <w:r w:rsidRPr="007D0B03">
        <w:rPr>
          <w:rFonts w:hint="eastAsia"/>
          <w:b/>
          <w:bCs/>
          <w:lang w:val="en-US"/>
        </w:rPr>
        <w:t>第六章</w:t>
      </w:r>
      <w:r w:rsidRPr="007D0B03">
        <w:rPr>
          <w:rFonts w:hint="eastAsia"/>
          <w:b/>
          <w:bCs/>
          <w:lang w:val="en-US"/>
        </w:rPr>
        <w:t xml:space="preserve">   </w:t>
      </w:r>
      <w:r w:rsidRPr="007D0B03">
        <w:rPr>
          <w:rFonts w:hint="eastAsia"/>
          <w:b/>
          <w:bCs/>
          <w:lang w:val="en-US"/>
        </w:rPr>
        <w:t>对借款企业的财务监控</w:t>
      </w:r>
    </w:p>
    <w:p w:rsidR="00C422AD" w:rsidRPr="007D0B03" w:rsidRDefault="001E0F5E" w:rsidP="007D0B03">
      <w:pPr>
        <w:rPr>
          <w:lang w:val="en-US"/>
        </w:rPr>
      </w:pPr>
      <w:r w:rsidRPr="007D0B03">
        <w:rPr>
          <w:rFonts w:hint="eastAsia"/>
          <w:lang w:val="en-US"/>
        </w:rPr>
        <w:lastRenderedPageBreak/>
        <w:t>第十条</w:t>
      </w:r>
      <w:r w:rsidRPr="007D0B03">
        <w:rPr>
          <w:rFonts w:hint="eastAsia"/>
          <w:lang w:val="en-US"/>
        </w:rPr>
        <w:t xml:space="preserve">  </w:t>
      </w:r>
      <w:r w:rsidRPr="007D0B03">
        <w:rPr>
          <w:rFonts w:hint="eastAsia"/>
          <w:lang w:val="en-US"/>
        </w:rPr>
        <w:t>产业办应对借出款项的执行情况实施全程监控。</w:t>
      </w:r>
      <w:r w:rsidRPr="007D0B03">
        <w:rPr>
          <w:rFonts w:hint="eastAsia"/>
          <w:lang w:val="en-US"/>
        </w:rPr>
        <w:t xml:space="preserve">  </w:t>
      </w:r>
    </w:p>
    <w:p w:rsidR="00C422AD" w:rsidRPr="007D0B03" w:rsidRDefault="001E0F5E" w:rsidP="007D0B03">
      <w:pPr>
        <w:rPr>
          <w:lang w:val="en-US"/>
        </w:rPr>
      </w:pPr>
      <w:r w:rsidRPr="007D0B03">
        <w:rPr>
          <w:rFonts w:hint="eastAsia"/>
          <w:lang w:val="en-US"/>
        </w:rPr>
        <w:t xml:space="preserve">    </w:t>
      </w:r>
      <w:r w:rsidRPr="007D0B03">
        <w:rPr>
          <w:rFonts w:hint="eastAsia"/>
          <w:lang w:val="en-US"/>
        </w:rPr>
        <w:t>产业办为保证国有资产的完整性，有权对借款企业执行借款合同的情况进行定期或者不定期的监控审查，以保证借款企业依照借款用途合理使用资金。产业办根据实际需要，不定期地要求借款企业传真、发送电子邮件或直接上报财务报表及借款资金使用明细表。产业办定期审核、分析借款企业报送的报表及借款资金支出明细表。相关资料一并存档。</w:t>
      </w:r>
    </w:p>
    <w:p w:rsidR="00C422AD" w:rsidRPr="007D0B03" w:rsidRDefault="001E0F5E" w:rsidP="007D0B03">
      <w:pPr>
        <w:rPr>
          <w:lang w:val="en-US"/>
        </w:rPr>
      </w:pPr>
      <w:r w:rsidRPr="007D0B03">
        <w:rPr>
          <w:rFonts w:hint="eastAsia"/>
          <w:lang w:val="en-US"/>
        </w:rPr>
        <w:t>第十一条</w:t>
      </w:r>
      <w:r w:rsidRPr="007D0B03">
        <w:rPr>
          <w:rFonts w:hint="eastAsia"/>
          <w:lang w:val="en-US"/>
        </w:rPr>
        <w:t xml:space="preserve">  </w:t>
      </w:r>
      <w:r w:rsidRPr="007D0B03">
        <w:rPr>
          <w:rFonts w:hint="eastAsia"/>
          <w:lang w:val="en-US"/>
        </w:rPr>
        <w:t>借款企业要对借款资金实行专项财务核算，做到专款专用，禁止挪作他用。</w:t>
      </w:r>
    </w:p>
    <w:p w:rsidR="00C422AD" w:rsidRPr="007D0B03" w:rsidRDefault="001E0F5E" w:rsidP="007D0B03">
      <w:pPr>
        <w:rPr>
          <w:lang w:val="en-US"/>
        </w:rPr>
      </w:pPr>
      <w:r w:rsidRPr="007D0B03">
        <w:rPr>
          <w:rFonts w:hint="eastAsia"/>
          <w:lang w:val="en-US"/>
        </w:rPr>
        <w:t>第十二条</w:t>
      </w:r>
      <w:r w:rsidRPr="007D0B03">
        <w:rPr>
          <w:rFonts w:hint="eastAsia"/>
          <w:lang w:val="en-US"/>
        </w:rPr>
        <w:t xml:space="preserve">  </w:t>
      </w:r>
      <w:r w:rsidRPr="007D0B03">
        <w:rPr>
          <w:rFonts w:hint="eastAsia"/>
          <w:lang w:val="en-US"/>
        </w:rPr>
        <w:t>借款企业应积极配合产业办各种形式的财务监控，向产业办上报真实情况说明，以确保借款合同的顺利执行。</w:t>
      </w:r>
    </w:p>
    <w:p w:rsidR="00C422AD" w:rsidRPr="007D0B03" w:rsidRDefault="001E0F5E" w:rsidP="007D0B03">
      <w:pPr>
        <w:ind w:firstLine="482"/>
        <w:rPr>
          <w:lang w:val="en-US"/>
        </w:rPr>
      </w:pPr>
      <w:r w:rsidRPr="007D0B03">
        <w:rPr>
          <w:rFonts w:hint="eastAsia"/>
          <w:b/>
          <w:bCs/>
          <w:lang w:val="en-US"/>
        </w:rPr>
        <w:t>第七章</w:t>
      </w:r>
      <w:r w:rsidRPr="007D0B03">
        <w:rPr>
          <w:rFonts w:hint="eastAsia"/>
          <w:b/>
          <w:bCs/>
          <w:lang w:val="en-US"/>
        </w:rPr>
        <w:t xml:space="preserve">   </w:t>
      </w:r>
      <w:r w:rsidRPr="007D0B03">
        <w:rPr>
          <w:rFonts w:hint="eastAsia"/>
          <w:b/>
          <w:bCs/>
          <w:lang w:val="en-US"/>
        </w:rPr>
        <w:t>附</w:t>
      </w:r>
      <w:r w:rsidRPr="007D0B03">
        <w:rPr>
          <w:rFonts w:hint="eastAsia"/>
          <w:b/>
          <w:bCs/>
          <w:lang w:val="en-US"/>
        </w:rPr>
        <w:t xml:space="preserve">  </w:t>
      </w:r>
      <w:r w:rsidRPr="007D0B03">
        <w:rPr>
          <w:rFonts w:hint="eastAsia"/>
          <w:b/>
          <w:bCs/>
          <w:lang w:val="en-US"/>
        </w:rPr>
        <w:t>则</w:t>
      </w:r>
    </w:p>
    <w:p w:rsidR="00C422AD" w:rsidRPr="007D0B03" w:rsidRDefault="001E0F5E" w:rsidP="007D0B03">
      <w:pPr>
        <w:rPr>
          <w:lang w:val="en-US"/>
        </w:rPr>
      </w:pPr>
      <w:r w:rsidRPr="007D0B03">
        <w:rPr>
          <w:rFonts w:hint="eastAsia"/>
          <w:lang w:val="en-US"/>
        </w:rPr>
        <w:t>第十四条</w:t>
      </w:r>
      <w:r w:rsidRPr="007D0B03">
        <w:rPr>
          <w:rFonts w:hint="eastAsia"/>
          <w:lang w:val="en-US"/>
        </w:rPr>
        <w:t xml:space="preserve">  </w:t>
      </w:r>
      <w:r w:rsidRPr="007D0B03">
        <w:rPr>
          <w:rFonts w:hint="eastAsia"/>
          <w:lang w:val="en-US"/>
        </w:rPr>
        <w:t>本办法由产业办负责解释。</w:t>
      </w: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pPr>
    </w:p>
    <w:p w:rsidR="00C422AD" w:rsidRPr="007D0B03" w:rsidRDefault="00C422AD" w:rsidP="007D0B03">
      <w:pPr>
        <w:rPr>
          <w:lang w:val="en-US"/>
        </w:rPr>
        <w:sectPr w:rsidR="00C422AD" w:rsidRPr="007D0B03" w:rsidSect="00C422AD">
          <w:pgSz w:w="11906" w:h="16838"/>
          <w:pgMar w:top="1440" w:right="1800" w:bottom="1440" w:left="1800" w:header="851" w:footer="992" w:gutter="0"/>
          <w:cols w:space="425"/>
          <w:docGrid w:type="lines" w:linePitch="312"/>
        </w:sectPr>
      </w:pPr>
    </w:p>
    <w:p w:rsidR="00C422AD" w:rsidRPr="007D0B03" w:rsidRDefault="00C422AD" w:rsidP="007D0B03">
      <w:pPr>
        <w:rPr>
          <w:lang w:val="en-US"/>
        </w:rPr>
      </w:pPr>
    </w:p>
    <w:p w:rsidR="00547DC5" w:rsidRDefault="001E0F5E" w:rsidP="007772B9">
      <w:pPr>
        <w:pStyle w:val="2"/>
        <w:rPr>
          <w:lang w:val="en-US"/>
        </w:rPr>
      </w:pPr>
      <w:bookmarkStart w:id="1315" w:name="_Toc27660791"/>
      <w:bookmarkStart w:id="1316" w:name="_Toc69977979"/>
      <w:bookmarkStart w:id="1317" w:name="_Toc70434731"/>
      <w:r w:rsidRPr="007D0B03">
        <w:rPr>
          <w:rFonts w:hint="eastAsia"/>
          <w:lang w:val="en-US"/>
        </w:rPr>
        <w:t>北大医学部产业管理办公室房屋租赁管理办法</w:t>
      </w:r>
      <w:bookmarkStart w:id="1318" w:name="_Toc27660792"/>
      <w:bookmarkEnd w:id="1315"/>
      <w:bookmarkEnd w:id="1317"/>
      <w:r w:rsidR="007772B9">
        <w:rPr>
          <w:rFonts w:hint="eastAsia"/>
          <w:lang w:val="en-US"/>
        </w:rPr>
        <w:t xml:space="preserve"> </w:t>
      </w:r>
      <w:r w:rsidR="007772B9">
        <w:rPr>
          <w:lang w:val="en-US"/>
        </w:rPr>
        <w:t xml:space="preserve">   </w:t>
      </w:r>
    </w:p>
    <w:p w:rsidR="00C422AD" w:rsidRPr="007D0B03" w:rsidRDefault="001E0F5E" w:rsidP="00547DC5">
      <w:pPr>
        <w:pStyle w:val="3"/>
        <w:ind w:firstLine="482"/>
        <w:rPr>
          <w:lang w:val="en-US"/>
        </w:rPr>
      </w:pPr>
      <w:bookmarkStart w:id="1319" w:name="_Toc69980760"/>
      <w:bookmarkStart w:id="1320" w:name="_Toc69981014"/>
      <w:bookmarkStart w:id="1321" w:name="_Toc69981574"/>
      <w:bookmarkStart w:id="1322" w:name="_Toc70063659"/>
      <w:bookmarkStart w:id="1323" w:name="_Toc70063907"/>
      <w:bookmarkStart w:id="1324" w:name="_Toc70433095"/>
      <w:bookmarkStart w:id="1325" w:name="_Toc70433341"/>
      <w:bookmarkStart w:id="1326" w:name="_Toc70433587"/>
      <w:bookmarkStart w:id="1327" w:name="_Toc70434486"/>
      <w:bookmarkStart w:id="1328" w:name="_Toc70434732"/>
      <w:r w:rsidRPr="007D0B03">
        <w:rPr>
          <w:rFonts w:hint="eastAsia"/>
          <w:lang w:val="en-US"/>
        </w:rPr>
        <w:t>北医产业办</w:t>
      </w:r>
      <w:r w:rsidRPr="007D0B03">
        <w:rPr>
          <w:rFonts w:hint="eastAsia"/>
          <w:lang w:val="en-US"/>
        </w:rPr>
        <w:t>[2019]</w:t>
      </w:r>
      <w:r w:rsidRPr="007D0B03">
        <w:rPr>
          <w:rFonts w:hint="eastAsia"/>
          <w:lang w:val="en-US"/>
        </w:rPr>
        <w:t>办字</w:t>
      </w:r>
      <w:r w:rsidRPr="007D0B03">
        <w:rPr>
          <w:rFonts w:hint="eastAsia"/>
          <w:lang w:val="en-US"/>
        </w:rPr>
        <w:t>10</w:t>
      </w:r>
      <w:r w:rsidRPr="007D0B03">
        <w:rPr>
          <w:rFonts w:hint="eastAsia"/>
          <w:lang w:val="en-US"/>
        </w:rPr>
        <w:t>号</w:t>
      </w:r>
      <w:bookmarkEnd w:id="1316"/>
      <w:bookmarkEnd w:id="1318"/>
      <w:bookmarkEnd w:id="1319"/>
      <w:bookmarkEnd w:id="1320"/>
      <w:bookmarkEnd w:id="1321"/>
      <w:bookmarkEnd w:id="1322"/>
      <w:bookmarkEnd w:id="1323"/>
      <w:bookmarkEnd w:id="1324"/>
      <w:bookmarkEnd w:id="1325"/>
      <w:bookmarkEnd w:id="1326"/>
      <w:bookmarkEnd w:id="1327"/>
      <w:bookmarkEnd w:id="1328"/>
    </w:p>
    <w:p w:rsidR="00C422AD" w:rsidRPr="007D0B03" w:rsidRDefault="00C422AD" w:rsidP="007D0B03">
      <w:pPr>
        <w:rPr>
          <w:lang w:val="en-US"/>
        </w:rPr>
      </w:pPr>
    </w:p>
    <w:p w:rsidR="00C422AD" w:rsidRPr="007D0B03" w:rsidRDefault="001E0F5E" w:rsidP="007D0B03">
      <w:pPr>
        <w:rPr>
          <w:lang w:val="en-US"/>
        </w:rPr>
      </w:pPr>
      <w:r w:rsidRPr="007D0B03">
        <w:rPr>
          <w:rFonts w:hint="eastAsia"/>
          <w:lang w:val="en-US"/>
        </w:rPr>
        <w:t>为切实加强学校产业公用房的租赁管理，根据《北京大学国有资产管理暂行办法》（校发〔</w:t>
      </w:r>
      <w:r w:rsidRPr="007D0B03">
        <w:rPr>
          <w:rFonts w:hint="eastAsia"/>
          <w:lang w:val="en-US"/>
        </w:rPr>
        <w:t>2014</w:t>
      </w:r>
      <w:r w:rsidRPr="007D0B03">
        <w:rPr>
          <w:rFonts w:hint="eastAsia"/>
          <w:lang w:val="en-US"/>
        </w:rPr>
        <w:t>〕</w:t>
      </w:r>
      <w:r w:rsidRPr="007D0B03">
        <w:rPr>
          <w:rFonts w:hint="eastAsia"/>
          <w:lang w:val="en-US"/>
        </w:rPr>
        <w:t>169</w:t>
      </w:r>
      <w:r w:rsidRPr="007D0B03">
        <w:rPr>
          <w:rFonts w:hint="eastAsia"/>
          <w:lang w:val="en-US"/>
        </w:rPr>
        <w:t>号）、《北京大学公用房管理条例》（校发〔</w:t>
      </w:r>
      <w:r w:rsidRPr="007D0B03">
        <w:rPr>
          <w:rFonts w:hint="eastAsia"/>
          <w:lang w:val="en-US"/>
        </w:rPr>
        <w:t>2012</w:t>
      </w:r>
      <w:r w:rsidRPr="007D0B03">
        <w:rPr>
          <w:rFonts w:hint="eastAsia"/>
          <w:lang w:val="en-US"/>
        </w:rPr>
        <w:t>〕</w:t>
      </w:r>
      <w:r w:rsidRPr="007D0B03">
        <w:rPr>
          <w:rFonts w:hint="eastAsia"/>
          <w:lang w:val="en-US"/>
        </w:rPr>
        <w:t>9</w:t>
      </w:r>
      <w:r w:rsidRPr="007D0B03">
        <w:rPr>
          <w:rFonts w:hint="eastAsia"/>
          <w:lang w:val="en-US"/>
        </w:rPr>
        <w:t>号）、《北京大学公用房出租管理细则》（校发〔</w:t>
      </w:r>
      <w:r w:rsidRPr="007D0B03">
        <w:rPr>
          <w:rFonts w:hint="eastAsia"/>
          <w:lang w:val="en-US"/>
        </w:rPr>
        <w:t>2015</w:t>
      </w:r>
      <w:r w:rsidRPr="007D0B03">
        <w:rPr>
          <w:rFonts w:hint="eastAsia"/>
          <w:lang w:val="en-US"/>
        </w:rPr>
        <w:t>〕</w:t>
      </w:r>
      <w:r w:rsidRPr="007D0B03">
        <w:rPr>
          <w:rFonts w:hint="eastAsia"/>
          <w:lang w:val="en-US"/>
        </w:rPr>
        <w:t>254</w:t>
      </w:r>
      <w:r w:rsidRPr="007D0B03">
        <w:rPr>
          <w:rFonts w:hint="eastAsia"/>
          <w:lang w:val="en-US"/>
        </w:rPr>
        <w:t>号）、《北京大学医学部公用房出租管理细则》（北医〔</w:t>
      </w:r>
      <w:r w:rsidRPr="007D0B03">
        <w:rPr>
          <w:rFonts w:hint="eastAsia"/>
          <w:lang w:val="en-US"/>
        </w:rPr>
        <w:t>2019</w:t>
      </w:r>
      <w:r w:rsidRPr="007D0B03">
        <w:rPr>
          <w:rFonts w:hint="eastAsia"/>
          <w:lang w:val="en-US"/>
        </w:rPr>
        <w:t>〕部总字</w:t>
      </w:r>
      <w:r w:rsidRPr="007D0B03">
        <w:rPr>
          <w:rFonts w:hint="eastAsia"/>
          <w:lang w:val="en-US"/>
        </w:rPr>
        <w:t>173</w:t>
      </w:r>
      <w:r w:rsidRPr="007D0B03">
        <w:rPr>
          <w:rFonts w:hint="eastAsia"/>
          <w:lang w:val="en-US"/>
        </w:rPr>
        <w:t>号）的有关规定，结合产业公用房实际情况，制定本办法。</w:t>
      </w:r>
    </w:p>
    <w:p w:rsidR="00C422AD" w:rsidRPr="007D0B03" w:rsidRDefault="001E0F5E" w:rsidP="007D0B03">
      <w:pPr>
        <w:ind w:firstLine="482"/>
        <w:rPr>
          <w:b/>
          <w:lang w:val="en-US"/>
        </w:rPr>
      </w:pPr>
      <w:r w:rsidRPr="007D0B03">
        <w:rPr>
          <w:rFonts w:hint="eastAsia"/>
          <w:b/>
          <w:lang w:val="en-US"/>
        </w:rPr>
        <w:t>一、房屋租赁范围</w:t>
      </w:r>
    </w:p>
    <w:p w:rsidR="00C422AD" w:rsidRPr="007D0B03" w:rsidRDefault="001E0F5E" w:rsidP="007D0B03">
      <w:pPr>
        <w:rPr>
          <w:lang w:val="en-US"/>
        </w:rPr>
      </w:pPr>
      <w:r w:rsidRPr="007D0B03">
        <w:rPr>
          <w:rFonts w:hint="eastAsia"/>
          <w:lang w:val="en-US"/>
        </w:rPr>
        <w:t>科创楼临街一层商业用房，二层、三层和五层部分办公用房以及科创楼西侧平房。</w:t>
      </w:r>
    </w:p>
    <w:p w:rsidR="00C422AD" w:rsidRPr="007D0B03" w:rsidRDefault="001E0F5E" w:rsidP="007D0B03">
      <w:pPr>
        <w:ind w:firstLine="482"/>
        <w:rPr>
          <w:b/>
          <w:lang w:val="en-US"/>
        </w:rPr>
      </w:pPr>
      <w:r w:rsidRPr="007D0B03">
        <w:rPr>
          <w:rFonts w:hint="eastAsia"/>
          <w:b/>
          <w:lang w:val="en-US"/>
        </w:rPr>
        <w:t>二、房屋招租原则及租金标准的确定</w:t>
      </w:r>
    </w:p>
    <w:p w:rsidR="00C422AD" w:rsidRPr="007D0B03" w:rsidRDefault="001E0F5E" w:rsidP="007D0B03">
      <w:pPr>
        <w:rPr>
          <w:lang w:val="en-US"/>
        </w:rPr>
      </w:pPr>
      <w:r w:rsidRPr="007D0B03">
        <w:rPr>
          <w:rFonts w:hint="eastAsia"/>
          <w:lang w:val="en-US"/>
        </w:rPr>
        <w:t>1</w:t>
      </w:r>
      <w:r w:rsidRPr="007D0B03">
        <w:rPr>
          <w:rFonts w:hint="eastAsia"/>
          <w:lang w:val="en-US"/>
        </w:rPr>
        <w:t>、优先满足医学部下属单位和产业所属公司办公用房需求以及产业相关的研究开发、成果转化等合作用房；</w:t>
      </w:r>
    </w:p>
    <w:p w:rsidR="00C422AD" w:rsidRPr="007D0B03" w:rsidRDefault="001E0F5E" w:rsidP="007D0B03">
      <w:pPr>
        <w:rPr>
          <w:lang w:val="en-US"/>
        </w:rPr>
      </w:pPr>
      <w:r w:rsidRPr="007D0B03">
        <w:rPr>
          <w:rFonts w:hint="eastAsia"/>
          <w:lang w:val="en-US"/>
        </w:rPr>
        <w:t>2</w:t>
      </w:r>
      <w:r w:rsidRPr="007D0B03">
        <w:rPr>
          <w:rFonts w:hint="eastAsia"/>
          <w:lang w:val="en-US"/>
        </w:rPr>
        <w:t>、对医学部下属单位和产业所属公司租赁价格的确定与修改由产业党政联席会确定；</w:t>
      </w:r>
      <w:r w:rsidRPr="007D0B03">
        <w:rPr>
          <w:rFonts w:hint="eastAsia"/>
          <w:lang w:val="en-US"/>
        </w:rPr>
        <w:t xml:space="preserve"> </w:t>
      </w:r>
    </w:p>
    <w:p w:rsidR="00C422AD" w:rsidRPr="007D0B03" w:rsidRDefault="001E0F5E" w:rsidP="007D0B03">
      <w:pPr>
        <w:rPr>
          <w:lang w:val="en-US"/>
        </w:rPr>
      </w:pPr>
      <w:r w:rsidRPr="007D0B03">
        <w:rPr>
          <w:rFonts w:hint="eastAsia"/>
          <w:lang w:val="en-US"/>
        </w:rPr>
        <w:t>3</w:t>
      </w:r>
      <w:r w:rsidRPr="007D0B03">
        <w:rPr>
          <w:rFonts w:hint="eastAsia"/>
          <w:lang w:val="en-US"/>
        </w:rPr>
        <w:t>、续签房屋应结合上一租赁期租金额度、同一区域房屋租金增减幅度及市场需求情况等，科学合理的制定租金标准，在评估事务所评估价格的基础上，经产业党政联席会会议讨论确定；</w:t>
      </w:r>
    </w:p>
    <w:p w:rsidR="00C422AD" w:rsidRPr="007D0B03" w:rsidRDefault="001E0F5E" w:rsidP="007D0B03">
      <w:pPr>
        <w:rPr>
          <w:lang w:val="en-US"/>
        </w:rPr>
      </w:pPr>
      <w:r w:rsidRPr="007D0B03">
        <w:rPr>
          <w:rFonts w:hint="eastAsia"/>
          <w:lang w:val="en-US"/>
        </w:rPr>
        <w:t>4</w:t>
      </w:r>
      <w:r w:rsidRPr="007D0B03">
        <w:rPr>
          <w:rFonts w:hint="eastAsia"/>
          <w:lang w:val="en-US"/>
        </w:rPr>
        <w:t>、首次对外招租的房屋原则上采取公开招标的形式，必要时经产业党政联席会讨论确定可采取邀标或议标方式，以保证过程公正透明，价格公正合理。</w:t>
      </w:r>
    </w:p>
    <w:p w:rsidR="00C422AD" w:rsidRPr="007D0B03" w:rsidRDefault="001E0F5E" w:rsidP="007D0B03">
      <w:pPr>
        <w:ind w:firstLine="482"/>
        <w:rPr>
          <w:b/>
          <w:lang w:val="en-US"/>
        </w:rPr>
      </w:pPr>
      <w:r w:rsidRPr="007D0B03">
        <w:rPr>
          <w:rFonts w:hint="eastAsia"/>
          <w:b/>
          <w:lang w:val="en-US"/>
        </w:rPr>
        <w:t>三</w:t>
      </w:r>
      <w:r w:rsidRPr="007D0B03">
        <w:rPr>
          <w:rFonts w:hint="eastAsia"/>
          <w:lang w:val="en-US"/>
        </w:rPr>
        <w:t>、</w:t>
      </w:r>
      <w:r w:rsidRPr="007D0B03">
        <w:rPr>
          <w:rFonts w:hint="eastAsia"/>
          <w:b/>
          <w:lang w:val="en-US"/>
        </w:rPr>
        <w:t>公开对外招租程序</w:t>
      </w:r>
    </w:p>
    <w:p w:rsidR="00C422AD" w:rsidRPr="007D0B03" w:rsidRDefault="001E0F5E" w:rsidP="007D0B03">
      <w:pPr>
        <w:ind w:firstLine="482"/>
        <w:rPr>
          <w:b/>
          <w:lang w:val="en-US"/>
        </w:rPr>
      </w:pPr>
      <w:r w:rsidRPr="007D0B03">
        <w:rPr>
          <w:rFonts w:hint="eastAsia"/>
          <w:b/>
          <w:lang w:val="en-US"/>
        </w:rPr>
        <w:t>1</w:t>
      </w:r>
      <w:r w:rsidRPr="007D0B03">
        <w:rPr>
          <w:rFonts w:hint="eastAsia"/>
          <w:b/>
          <w:lang w:val="en-US"/>
        </w:rPr>
        <w:t>、确定招租底价</w:t>
      </w:r>
    </w:p>
    <w:p w:rsidR="00C422AD" w:rsidRPr="007D0B03" w:rsidRDefault="001E0F5E" w:rsidP="007D0B03">
      <w:pPr>
        <w:rPr>
          <w:lang w:val="en-US"/>
        </w:rPr>
      </w:pPr>
      <w:r w:rsidRPr="007D0B03">
        <w:rPr>
          <w:rFonts w:hint="eastAsia"/>
          <w:lang w:val="en-US"/>
        </w:rPr>
        <w:t>根据产业办委托的具有专业资质的评估公司对相关房屋租赁价格出具的评估结果确定招租底价。</w:t>
      </w:r>
    </w:p>
    <w:p w:rsidR="00C422AD" w:rsidRPr="007D0B03" w:rsidRDefault="001E0F5E" w:rsidP="007D0B03">
      <w:pPr>
        <w:ind w:firstLine="482"/>
        <w:rPr>
          <w:b/>
          <w:bCs/>
          <w:lang w:val="en-US"/>
        </w:rPr>
      </w:pPr>
      <w:r w:rsidRPr="007D0B03">
        <w:rPr>
          <w:rFonts w:hint="eastAsia"/>
          <w:b/>
          <w:bCs/>
          <w:lang w:val="en-US"/>
        </w:rPr>
        <w:t>自行招标或委托中介机构招标</w:t>
      </w:r>
    </w:p>
    <w:p w:rsidR="00C422AD" w:rsidRPr="007D0B03" w:rsidRDefault="001E0F5E" w:rsidP="007D0B03">
      <w:pPr>
        <w:ind w:firstLine="482"/>
        <w:rPr>
          <w:lang w:val="en-US"/>
        </w:rPr>
      </w:pPr>
      <w:r w:rsidRPr="007D0B03">
        <w:rPr>
          <w:rFonts w:hint="eastAsia"/>
          <w:b/>
          <w:bCs/>
          <w:lang w:val="en-US"/>
        </w:rPr>
        <w:t>委托中介机构招标需</w:t>
      </w:r>
      <w:r w:rsidRPr="007D0B03">
        <w:rPr>
          <w:rFonts w:hint="eastAsia"/>
          <w:lang w:val="en-US"/>
        </w:rPr>
        <w:t>遴选具有专业资质的招投标代理机构，经产业党政联席会会议批准，并签订招标代理合同。</w:t>
      </w:r>
    </w:p>
    <w:p w:rsidR="00C422AD" w:rsidRPr="007D0B03" w:rsidRDefault="001E0F5E" w:rsidP="007D0B03">
      <w:pPr>
        <w:ind w:firstLine="482"/>
        <w:rPr>
          <w:lang w:val="en-US"/>
        </w:rPr>
      </w:pPr>
      <w:r w:rsidRPr="007D0B03">
        <w:rPr>
          <w:rFonts w:hint="eastAsia"/>
          <w:b/>
          <w:bCs/>
          <w:lang w:val="en-US"/>
        </w:rPr>
        <w:t>3</w:t>
      </w:r>
      <w:r w:rsidRPr="007D0B03">
        <w:rPr>
          <w:rFonts w:hint="eastAsia"/>
          <w:b/>
          <w:bCs/>
          <w:lang w:val="en-US"/>
        </w:rPr>
        <w:t>、履行招标程序</w:t>
      </w:r>
    </w:p>
    <w:p w:rsidR="00C422AD" w:rsidRPr="007D0B03" w:rsidRDefault="001E0F5E" w:rsidP="007D0B03">
      <w:pPr>
        <w:rPr>
          <w:b/>
          <w:lang w:val="en-US"/>
        </w:rPr>
      </w:pPr>
      <w:r w:rsidRPr="007D0B03">
        <w:rPr>
          <w:rFonts w:hint="eastAsia"/>
          <w:lang w:val="en-US"/>
        </w:rPr>
        <w:lastRenderedPageBreak/>
        <w:t>在医学部网站或在招投标代理机构网站发布招标公告，意向承租人报名取得投标资格，经开标、评标、定标等法定程序确定中标人。</w:t>
      </w:r>
    </w:p>
    <w:p w:rsidR="00C422AD" w:rsidRPr="007D0B03" w:rsidRDefault="001E0F5E" w:rsidP="007D0B03">
      <w:pPr>
        <w:ind w:firstLine="482"/>
        <w:rPr>
          <w:b/>
          <w:lang w:val="en-US"/>
        </w:rPr>
      </w:pPr>
      <w:r w:rsidRPr="007D0B03">
        <w:rPr>
          <w:rFonts w:hint="eastAsia"/>
          <w:b/>
          <w:lang w:val="en-US"/>
        </w:rPr>
        <w:t>4</w:t>
      </w:r>
      <w:r w:rsidRPr="007D0B03">
        <w:rPr>
          <w:rFonts w:hint="eastAsia"/>
          <w:lang w:val="en-US"/>
        </w:rPr>
        <w:t>、</w:t>
      </w:r>
      <w:r w:rsidRPr="007D0B03">
        <w:rPr>
          <w:rFonts w:hint="eastAsia"/>
          <w:b/>
          <w:lang w:val="en-US"/>
        </w:rPr>
        <w:t>承租方的确定</w:t>
      </w:r>
    </w:p>
    <w:p w:rsidR="00C422AD" w:rsidRPr="007D0B03" w:rsidRDefault="001E0F5E" w:rsidP="007D0B03">
      <w:pPr>
        <w:rPr>
          <w:lang w:val="en-US"/>
        </w:rPr>
      </w:pPr>
      <w:r w:rsidRPr="007D0B03">
        <w:rPr>
          <w:rFonts w:hint="eastAsia"/>
          <w:lang w:val="en-US"/>
        </w:rPr>
        <w:t>中标者报请产业党政联席会通过后生效，整体出租或标的金额超过</w:t>
      </w:r>
      <w:r w:rsidRPr="007D0B03">
        <w:rPr>
          <w:rFonts w:hint="eastAsia"/>
          <w:lang w:val="en-US"/>
        </w:rPr>
        <w:t>5</w:t>
      </w:r>
      <w:r w:rsidRPr="007D0B03">
        <w:rPr>
          <w:rFonts w:hint="eastAsia"/>
          <w:lang w:val="en-US"/>
        </w:rPr>
        <w:t>万元人民币以上（含本数）的合同，需根据《北京大学医学部合同签订管理办法》的相关规定，履行医学部重要合同流转程序。</w:t>
      </w:r>
    </w:p>
    <w:p w:rsidR="00C422AD" w:rsidRPr="007D0B03" w:rsidRDefault="001E0F5E" w:rsidP="007D0B03">
      <w:pPr>
        <w:ind w:firstLine="482"/>
        <w:rPr>
          <w:b/>
          <w:lang w:val="en-US"/>
        </w:rPr>
      </w:pPr>
      <w:r w:rsidRPr="007D0B03">
        <w:rPr>
          <w:rFonts w:hint="eastAsia"/>
          <w:b/>
          <w:lang w:val="en-US"/>
        </w:rPr>
        <w:t>四、房屋租赁合同的签订及管理</w:t>
      </w:r>
    </w:p>
    <w:p w:rsidR="00C422AD" w:rsidRPr="007D0B03" w:rsidRDefault="001E0F5E" w:rsidP="007D0B03">
      <w:pPr>
        <w:rPr>
          <w:lang w:val="en-US"/>
        </w:rPr>
      </w:pPr>
      <w:r w:rsidRPr="007D0B03">
        <w:rPr>
          <w:rFonts w:hint="eastAsia"/>
          <w:lang w:val="en-US"/>
        </w:rPr>
        <w:t>1</w:t>
      </w:r>
      <w:r w:rsidRPr="007D0B03">
        <w:rPr>
          <w:rFonts w:hint="eastAsia"/>
          <w:lang w:val="en-US"/>
        </w:rPr>
        <w:t>、房屋租赁合同范本</w:t>
      </w:r>
    </w:p>
    <w:p w:rsidR="00C422AD" w:rsidRPr="007D0B03" w:rsidRDefault="001E0F5E" w:rsidP="007D0B03">
      <w:pPr>
        <w:rPr>
          <w:lang w:val="en-US"/>
        </w:rPr>
      </w:pPr>
      <w:r w:rsidRPr="007D0B03">
        <w:rPr>
          <w:rFonts w:hint="eastAsia"/>
          <w:lang w:val="en-US"/>
        </w:rPr>
        <w:t>原则上使用经医学部法律事务小组审批备案的房屋租赁合同范本。</w:t>
      </w:r>
    </w:p>
    <w:p w:rsidR="00C422AD" w:rsidRPr="007D0B03" w:rsidRDefault="001E0F5E" w:rsidP="007D0B03">
      <w:pPr>
        <w:rPr>
          <w:lang w:val="en-US"/>
        </w:rPr>
      </w:pPr>
      <w:r w:rsidRPr="007D0B03">
        <w:rPr>
          <w:rFonts w:hint="eastAsia"/>
          <w:lang w:val="en-US"/>
        </w:rPr>
        <w:t>2</w:t>
      </w:r>
      <w:r w:rsidRPr="007D0B03">
        <w:rPr>
          <w:rFonts w:hint="eastAsia"/>
          <w:lang w:val="en-US"/>
        </w:rPr>
        <w:t>、合同的签订</w:t>
      </w:r>
    </w:p>
    <w:p w:rsidR="00C422AD" w:rsidRPr="007D0B03" w:rsidRDefault="001E0F5E" w:rsidP="007D0B03">
      <w:pPr>
        <w:rPr>
          <w:lang w:val="en-US"/>
        </w:rPr>
      </w:pPr>
      <w:r w:rsidRPr="007D0B03">
        <w:rPr>
          <w:rFonts w:hint="eastAsia"/>
          <w:lang w:val="en-US"/>
        </w:rPr>
        <w:t>根据《北京大学医学部合同签订管理办法》的相关规定，使用合同范本与承租方签订租赁合同并履行相关流转、审批程序。按照医学部的要求，由医学部分管产业办的领导签订租赁合同。房屋租赁合同一式四份，医学部总务处、产业办财务办公室、综合办公室以及承租方各持一份。</w:t>
      </w:r>
    </w:p>
    <w:p w:rsidR="00C422AD" w:rsidRPr="007D0B03" w:rsidRDefault="001E0F5E" w:rsidP="007D0B03">
      <w:pPr>
        <w:rPr>
          <w:lang w:val="en-US"/>
        </w:rPr>
      </w:pPr>
      <w:r w:rsidRPr="007D0B03">
        <w:rPr>
          <w:rFonts w:hint="eastAsia"/>
          <w:lang w:val="en-US"/>
        </w:rPr>
        <w:t>3</w:t>
      </w:r>
      <w:r w:rsidRPr="007D0B03">
        <w:rPr>
          <w:rFonts w:hint="eastAsia"/>
          <w:lang w:val="en-US"/>
        </w:rPr>
        <w:t>、合同的管理与执行</w:t>
      </w:r>
    </w:p>
    <w:p w:rsidR="00C422AD" w:rsidRPr="007D0B03" w:rsidRDefault="001E0F5E" w:rsidP="007D0B03">
      <w:pPr>
        <w:rPr>
          <w:lang w:val="en-US"/>
        </w:rPr>
      </w:pPr>
      <w:r w:rsidRPr="007D0B03">
        <w:rPr>
          <w:rFonts w:hint="eastAsia"/>
          <w:lang w:val="en-US"/>
        </w:rPr>
        <w:t>产业办综合办公室专人负责出租房屋的日常管理工作，包括：登记房屋租赁台账，配合主管部门履行报备报批手续，出租房屋定期安全检查，根据合同规范和监督承租人行为等。如有租金调整、医学部急需用房或承租方违约等情况，在合同要求的时间范围内，执行合同约定的相关条款。</w:t>
      </w:r>
    </w:p>
    <w:p w:rsidR="00C422AD" w:rsidRPr="007D0B03" w:rsidRDefault="001E0F5E" w:rsidP="007D0B03">
      <w:pPr>
        <w:rPr>
          <w:lang w:val="en-US"/>
        </w:rPr>
      </w:pPr>
      <w:r w:rsidRPr="007D0B03">
        <w:rPr>
          <w:rFonts w:hint="eastAsia"/>
          <w:lang w:val="en-US"/>
        </w:rPr>
        <w:t>租金收入纳入医学部财务预算，统一核算，统一管理。产业办财务办公室专人催缴和收取租金，并将医学部出具的发票交予承租方，发票复印件与医学部缴款单、租赁协议一并存档、备查。房租交款期到期前三十天每十天催缴一次并将催缴情况报产业办主任，若发生逾期未交情况按合同约定的违约责任做出相应处理。</w:t>
      </w:r>
    </w:p>
    <w:p w:rsidR="00C422AD" w:rsidRPr="007D0B03" w:rsidRDefault="001E0F5E" w:rsidP="007D0B03">
      <w:pPr>
        <w:rPr>
          <w:lang w:val="en-US"/>
        </w:rPr>
      </w:pPr>
      <w:r w:rsidRPr="007D0B03">
        <w:rPr>
          <w:rFonts w:hint="eastAsia"/>
          <w:lang w:val="en-US"/>
        </w:rPr>
        <w:t>房屋租赁保证金经计财处同意由北京北医投资管理有限公司代为管理。租赁期满或提前解除合同，综合办公室确认承租方已承担违约赔偿责任并已结清相关费用和租金，财务办公室人员方可退还其保证金。</w:t>
      </w:r>
    </w:p>
    <w:p w:rsidR="00C422AD" w:rsidRPr="007D0B03" w:rsidRDefault="001E0F5E" w:rsidP="007D0B03">
      <w:pPr>
        <w:rPr>
          <w:lang w:val="en-US"/>
        </w:rPr>
      </w:pPr>
      <w:r w:rsidRPr="007D0B03">
        <w:rPr>
          <w:rFonts w:hint="eastAsia"/>
          <w:lang w:val="en-US"/>
        </w:rPr>
        <w:t>每年年末由财务人员和综合办公室专人核对房屋收取情况。在年度工作总结中公开汇报租金收支情况，在资金决算中逐个、逐月反映租户的上缴情况。</w:t>
      </w:r>
    </w:p>
    <w:p w:rsidR="00C422AD" w:rsidRPr="007D0B03" w:rsidRDefault="00C422AD" w:rsidP="007D0B03">
      <w:pPr>
        <w:rPr>
          <w:lang w:val="en-US"/>
        </w:rPr>
      </w:pPr>
    </w:p>
    <w:p w:rsidR="007D0B03" w:rsidRDefault="007D0B03">
      <w:pPr>
        <w:spacing w:line="240" w:lineRule="auto"/>
        <w:ind w:firstLineChars="0" w:firstLine="0"/>
        <w:rPr>
          <w:lang w:val="en-US"/>
        </w:rPr>
      </w:pPr>
      <w:r>
        <w:rPr>
          <w:lang w:val="en-US"/>
        </w:rPr>
        <w:br w:type="page"/>
      </w:r>
    </w:p>
    <w:p w:rsidR="00CB5919" w:rsidRPr="00514BE0" w:rsidRDefault="00CB5919">
      <w:pPr>
        <w:ind w:firstLineChars="0" w:firstLine="0"/>
        <w:rPr>
          <w:rFonts w:asciiTheme="minorEastAsia" w:eastAsiaTheme="minorEastAsia" w:hAnsiTheme="minorEastAsia"/>
        </w:rPr>
      </w:pPr>
    </w:p>
    <w:p w:rsidR="00CB5919" w:rsidRDefault="00B82C70">
      <w:pPr>
        <w:pStyle w:val="af4"/>
      </w:pPr>
      <w:bookmarkStart w:id="1329" w:name="_Toc69977980"/>
      <w:bookmarkStart w:id="1330" w:name="_Toc70434733"/>
      <w:r>
        <w:rPr>
          <w:rFonts w:hint="eastAsia"/>
        </w:rPr>
        <w:t>附属单位</w:t>
      </w:r>
      <w:bookmarkEnd w:id="1329"/>
      <w:bookmarkEnd w:id="1330"/>
    </w:p>
    <w:p w:rsidR="00CB5919" w:rsidRDefault="00CB5919"/>
    <w:p w:rsidR="00CB5919" w:rsidRDefault="00B82C70" w:rsidP="008D43B3">
      <w:pPr>
        <w:pStyle w:val="af"/>
        <w:ind w:firstLine="643"/>
      </w:pPr>
      <w:bookmarkStart w:id="1331" w:name="_Toc69977981"/>
      <w:bookmarkStart w:id="1332" w:name="_Toc70434734"/>
      <w:r>
        <w:rPr>
          <w:rFonts w:hint="eastAsia"/>
        </w:rPr>
        <w:t>北</w:t>
      </w:r>
      <w:r w:rsidR="00DD4E0A">
        <w:rPr>
          <w:rFonts w:hint="eastAsia"/>
        </w:rPr>
        <w:t>京大学附属中学</w:t>
      </w:r>
      <w:bookmarkEnd w:id="1331"/>
      <w:bookmarkEnd w:id="1332"/>
    </w:p>
    <w:p w:rsidR="00DD4E0A" w:rsidRDefault="00DD4E0A" w:rsidP="00DD4E0A">
      <w:pPr>
        <w:pStyle w:val="2"/>
      </w:pPr>
      <w:bookmarkStart w:id="1333" w:name="_Toc70434735"/>
      <w:r>
        <w:rPr>
          <w:rFonts w:hint="eastAsia"/>
        </w:rPr>
        <w:t>北大附中固定资产管理制度</w:t>
      </w:r>
      <w:bookmarkEnd w:id="1333"/>
    </w:p>
    <w:p w:rsidR="00CB5919" w:rsidRDefault="00CB5919">
      <w:pPr>
        <w:pStyle w:val="af3"/>
        <w:shd w:val="clear" w:color="auto" w:fill="FFFFFF"/>
        <w:spacing w:line="600" w:lineRule="exact"/>
        <w:jc w:val="center"/>
        <w:rPr>
          <w:rFonts w:ascii="仿宋_GB2312" w:eastAsia="仿宋_GB2312" w:hAnsi="仿宋_GB2312" w:cs="仿宋_GB2312"/>
          <w:sz w:val="21"/>
          <w:szCs w:val="21"/>
        </w:rPr>
      </w:pPr>
    </w:p>
    <w:p w:rsidR="00CB5919" w:rsidRDefault="00B82C70">
      <w:pPr>
        <w:rPr>
          <w:rFonts w:asciiTheme="minorEastAsia" w:eastAsiaTheme="minorEastAsia" w:hAnsiTheme="minorEastAsia"/>
        </w:rPr>
      </w:pPr>
      <w:r>
        <w:rPr>
          <w:rFonts w:asciiTheme="minorEastAsia" w:eastAsiaTheme="minorEastAsia" w:hAnsiTheme="minorEastAsia" w:hint="eastAsia"/>
        </w:rPr>
        <w:t>第一章  总  则</w:t>
      </w:r>
    </w:p>
    <w:p w:rsidR="00CB5919" w:rsidRDefault="00B82C70">
      <w:pPr>
        <w:rPr>
          <w:rFonts w:asciiTheme="minorEastAsia" w:eastAsiaTheme="minorEastAsia" w:hAnsiTheme="minorEastAsia"/>
        </w:rPr>
      </w:pPr>
      <w:r>
        <w:rPr>
          <w:rFonts w:asciiTheme="minorEastAsia" w:eastAsiaTheme="minorEastAsia" w:hAnsiTheme="minorEastAsia" w:hint="eastAsia"/>
        </w:rPr>
        <w:t>第1条  为加强学校固定资产管理工作，规范学校固定资产管理行为，落实学校固定资产管理主体责任，合理配置和有效使用学校固定资产，根据《北京大学国有资产管理暂行办法》，结合学校实际情况，制定本制度。</w:t>
      </w:r>
    </w:p>
    <w:p w:rsidR="00CB5919" w:rsidRDefault="00B82C70">
      <w:pPr>
        <w:rPr>
          <w:rFonts w:asciiTheme="minorEastAsia" w:eastAsiaTheme="minorEastAsia" w:hAnsiTheme="minorEastAsia"/>
        </w:rPr>
      </w:pPr>
      <w:r>
        <w:rPr>
          <w:rFonts w:asciiTheme="minorEastAsia" w:eastAsiaTheme="minorEastAsia" w:hAnsiTheme="minorEastAsia" w:hint="eastAsia"/>
        </w:rPr>
        <w:t>第2条  本制度适用于北大附中本部校区各部门的固定资产管理工作。</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第二章  管理机构与职责</w:t>
      </w:r>
    </w:p>
    <w:p w:rsidR="00CB5919" w:rsidRDefault="00B82C70">
      <w:pPr>
        <w:rPr>
          <w:rFonts w:asciiTheme="minorEastAsia" w:eastAsiaTheme="minorEastAsia" w:hAnsiTheme="minorEastAsia"/>
        </w:rPr>
      </w:pPr>
      <w:r>
        <w:rPr>
          <w:rFonts w:asciiTheme="minorEastAsia" w:eastAsiaTheme="minorEastAsia" w:hAnsiTheme="minorEastAsia" w:hint="eastAsia"/>
        </w:rPr>
        <w:t>第3条  校长是学校固定资产管理工作的第一责任人。学校实行“统一领导、逐级管理、责任到人”的固定资产管理体制，采用“部门管理与楼宇管理”相结合的管理模式。</w:t>
      </w:r>
    </w:p>
    <w:p w:rsidR="00CB5919" w:rsidRDefault="00B82C70">
      <w:pPr>
        <w:rPr>
          <w:rFonts w:asciiTheme="minorEastAsia" w:eastAsiaTheme="minorEastAsia" w:hAnsiTheme="minorEastAsia"/>
        </w:rPr>
      </w:pPr>
      <w:r>
        <w:rPr>
          <w:rFonts w:asciiTheme="minorEastAsia" w:eastAsiaTheme="minorEastAsia" w:hAnsiTheme="minorEastAsia" w:hint="eastAsia"/>
        </w:rPr>
        <w:t>第4条  学校党政联席会是学校固定资产管理的决策机构。</w:t>
      </w:r>
    </w:p>
    <w:p w:rsidR="00CB5919" w:rsidRDefault="00B82C70">
      <w:pPr>
        <w:rPr>
          <w:rFonts w:asciiTheme="minorEastAsia" w:eastAsiaTheme="minorEastAsia" w:hAnsiTheme="minorEastAsia"/>
        </w:rPr>
      </w:pPr>
      <w:r>
        <w:rPr>
          <w:rFonts w:asciiTheme="minorEastAsia" w:eastAsiaTheme="minorEastAsia" w:hAnsiTheme="minorEastAsia" w:hint="eastAsia"/>
        </w:rPr>
        <w:t>第5条  学校设有固定资产管理办公室，下设一名专职（兼职）资产管理员，负责对学校固定资产实施综合管理，直接对学校领导负责。</w:t>
      </w:r>
    </w:p>
    <w:p w:rsidR="00CB5919" w:rsidRDefault="00B82C70">
      <w:pPr>
        <w:rPr>
          <w:rFonts w:asciiTheme="minorEastAsia" w:eastAsiaTheme="minorEastAsia" w:hAnsiTheme="minorEastAsia"/>
        </w:rPr>
      </w:pPr>
      <w:r>
        <w:rPr>
          <w:rFonts w:asciiTheme="minorEastAsia" w:eastAsiaTheme="minorEastAsia" w:hAnsiTheme="minorEastAsia" w:hint="eastAsia"/>
        </w:rPr>
        <w:t>第6条  固定资产管理办公室的主要职责为：</w:t>
      </w:r>
    </w:p>
    <w:p w:rsidR="00CB5919" w:rsidRDefault="00B82C70">
      <w:pPr>
        <w:rPr>
          <w:rFonts w:asciiTheme="minorEastAsia" w:eastAsiaTheme="minorEastAsia" w:hAnsiTheme="minorEastAsia"/>
        </w:rPr>
      </w:pPr>
      <w:r>
        <w:rPr>
          <w:rFonts w:asciiTheme="minorEastAsia" w:eastAsiaTheme="minorEastAsia" w:hAnsiTheme="minorEastAsia" w:hint="eastAsia"/>
        </w:rPr>
        <w:t>①贯彻执行国家及上级主管部门国有资产管理的法律、法规和政策；</w:t>
      </w:r>
    </w:p>
    <w:p w:rsidR="00CB5919" w:rsidRDefault="00B82C70">
      <w:pPr>
        <w:rPr>
          <w:rFonts w:asciiTheme="minorEastAsia" w:eastAsiaTheme="minorEastAsia" w:hAnsiTheme="minorEastAsia"/>
        </w:rPr>
      </w:pPr>
      <w:r>
        <w:rPr>
          <w:rFonts w:asciiTheme="minorEastAsia" w:eastAsiaTheme="minorEastAsia" w:hAnsiTheme="minorEastAsia" w:hint="eastAsia"/>
        </w:rPr>
        <w:t>②制定学校资产管理的规章制度，并组织实施和监督检查；</w:t>
      </w:r>
    </w:p>
    <w:p w:rsidR="00CB5919" w:rsidRDefault="00B82C70">
      <w:pPr>
        <w:rPr>
          <w:rFonts w:asciiTheme="minorEastAsia" w:eastAsiaTheme="minorEastAsia" w:hAnsiTheme="minorEastAsia"/>
        </w:rPr>
      </w:pPr>
      <w:r>
        <w:rPr>
          <w:rFonts w:asciiTheme="minorEastAsia" w:eastAsiaTheme="minorEastAsia" w:hAnsiTheme="minorEastAsia" w:hint="eastAsia"/>
        </w:rPr>
        <w:t>③落实学校党政联席会会议决定事项；</w:t>
      </w:r>
    </w:p>
    <w:p w:rsidR="00CB5919" w:rsidRDefault="00B82C70">
      <w:pPr>
        <w:rPr>
          <w:rFonts w:asciiTheme="minorEastAsia" w:eastAsiaTheme="minorEastAsia" w:hAnsiTheme="minorEastAsia"/>
        </w:rPr>
      </w:pPr>
      <w:r>
        <w:rPr>
          <w:rFonts w:asciiTheme="minorEastAsia" w:eastAsiaTheme="minorEastAsia" w:hAnsiTheme="minorEastAsia" w:hint="eastAsia"/>
        </w:rPr>
        <w:t>④负责学校固定资产系统的建设；</w:t>
      </w:r>
    </w:p>
    <w:p w:rsidR="00CB5919" w:rsidRDefault="00B82C70">
      <w:pPr>
        <w:rPr>
          <w:rFonts w:asciiTheme="minorEastAsia" w:eastAsiaTheme="minorEastAsia" w:hAnsiTheme="minorEastAsia"/>
        </w:rPr>
      </w:pPr>
      <w:r>
        <w:rPr>
          <w:rFonts w:asciiTheme="minorEastAsia" w:eastAsiaTheme="minorEastAsia" w:hAnsiTheme="minorEastAsia" w:hint="eastAsia"/>
        </w:rPr>
        <w:t>⑤对学校固定资产实施动态管理；</w:t>
      </w:r>
    </w:p>
    <w:p w:rsidR="00CB5919" w:rsidRDefault="00B82C70">
      <w:pPr>
        <w:rPr>
          <w:rFonts w:asciiTheme="minorEastAsia" w:eastAsiaTheme="minorEastAsia" w:hAnsiTheme="minorEastAsia"/>
        </w:rPr>
      </w:pPr>
      <w:r>
        <w:rPr>
          <w:rFonts w:asciiTheme="minorEastAsia" w:eastAsiaTheme="minorEastAsia" w:hAnsiTheme="minorEastAsia" w:hint="eastAsia"/>
        </w:rPr>
        <w:t>⑥负责学校固定资产的配置、使用、折旧、处置等具体工作，向北京大学国有资产管理办公室报批报备；</w:t>
      </w:r>
    </w:p>
    <w:p w:rsidR="00CB5919" w:rsidRDefault="00B82C70">
      <w:pPr>
        <w:rPr>
          <w:rFonts w:asciiTheme="minorEastAsia" w:eastAsiaTheme="minorEastAsia" w:hAnsiTheme="minorEastAsia"/>
        </w:rPr>
      </w:pPr>
      <w:r>
        <w:rPr>
          <w:rFonts w:asciiTheme="minorEastAsia" w:eastAsiaTheme="minorEastAsia" w:hAnsiTheme="minorEastAsia" w:hint="eastAsia"/>
        </w:rPr>
        <w:t>⑦定期开展学校资产清查以及统计报表工作；</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⑧上级和学校赋予的其他职责。</w:t>
      </w:r>
    </w:p>
    <w:p w:rsidR="00CB5919" w:rsidRDefault="00B82C70">
      <w:pPr>
        <w:rPr>
          <w:rFonts w:asciiTheme="minorEastAsia" w:eastAsiaTheme="minorEastAsia" w:hAnsiTheme="minorEastAsia"/>
        </w:rPr>
      </w:pPr>
      <w:r>
        <w:rPr>
          <w:rFonts w:asciiTheme="minorEastAsia" w:eastAsiaTheme="minorEastAsia" w:hAnsiTheme="minorEastAsia" w:hint="eastAsia"/>
        </w:rPr>
        <w:t>第7条 资产管理员具体负责学校资产的验收、登记、变更、处置、折旧计算并按月报财务入账、组织资产盘点和固定资产系统的管理等工作。当资产管理员发生工作变化时，应及时进行资产核对和档案移交工作，并将固定资产系统中的权限进行设置变更。</w:t>
      </w:r>
    </w:p>
    <w:p w:rsidR="00CB5919" w:rsidRDefault="00B82C70">
      <w:pPr>
        <w:rPr>
          <w:rFonts w:asciiTheme="minorEastAsia" w:eastAsiaTheme="minorEastAsia" w:hAnsiTheme="minorEastAsia"/>
        </w:rPr>
      </w:pPr>
      <w:r>
        <w:rPr>
          <w:rFonts w:asciiTheme="minorEastAsia" w:eastAsiaTheme="minorEastAsia" w:hAnsiTheme="minorEastAsia" w:hint="eastAsia"/>
        </w:rPr>
        <w:t>第8条  学校相关职能部门在各自职责范围内负责学校固定资产管理工作：</w:t>
      </w:r>
    </w:p>
    <w:p w:rsidR="00CB5919" w:rsidRDefault="00B82C70">
      <w:pPr>
        <w:rPr>
          <w:rFonts w:asciiTheme="minorEastAsia" w:eastAsiaTheme="minorEastAsia" w:hAnsiTheme="minorEastAsia"/>
        </w:rPr>
      </w:pPr>
      <w:r>
        <w:rPr>
          <w:rFonts w:asciiTheme="minorEastAsia" w:eastAsiaTheme="minorEastAsia" w:hAnsiTheme="minorEastAsia" w:hint="eastAsia"/>
        </w:rPr>
        <w:t>①财务办公室负责学校固定资产的财务核算与总帐管理，负责提供资产入账日期、资金来源、会计凭证号和购买部门名称等信息；</w:t>
      </w:r>
    </w:p>
    <w:p w:rsidR="00CB5919" w:rsidRDefault="00B82C70">
      <w:pPr>
        <w:rPr>
          <w:rFonts w:asciiTheme="minorEastAsia" w:eastAsiaTheme="minorEastAsia" w:hAnsiTheme="minorEastAsia"/>
        </w:rPr>
      </w:pPr>
      <w:r>
        <w:rPr>
          <w:rFonts w:asciiTheme="minorEastAsia" w:eastAsiaTheme="minorEastAsia" w:hAnsiTheme="minorEastAsia" w:hint="eastAsia"/>
        </w:rPr>
        <w:t>②固定资产管理办公室负责学校固定资产的验收和实物管理，负责固定资产系统的管理；</w:t>
      </w:r>
    </w:p>
    <w:p w:rsidR="00CB5919" w:rsidRDefault="00B82C70">
      <w:pPr>
        <w:rPr>
          <w:rFonts w:asciiTheme="minorEastAsia" w:eastAsiaTheme="minorEastAsia" w:hAnsiTheme="minorEastAsia"/>
        </w:rPr>
      </w:pPr>
      <w:r>
        <w:rPr>
          <w:rFonts w:asciiTheme="minorEastAsia" w:eastAsiaTheme="minorEastAsia" w:hAnsiTheme="minorEastAsia" w:hint="eastAsia"/>
        </w:rPr>
        <w:t>③信息中心负责信息化设备、多媒体设备的日常管理、维护和检测；</w:t>
      </w:r>
    </w:p>
    <w:p w:rsidR="00CB5919" w:rsidRDefault="00B82C70">
      <w:pPr>
        <w:rPr>
          <w:rFonts w:asciiTheme="minorEastAsia" w:eastAsiaTheme="minorEastAsia" w:hAnsiTheme="minorEastAsia"/>
        </w:rPr>
      </w:pPr>
      <w:r>
        <w:rPr>
          <w:rFonts w:asciiTheme="minorEastAsia" w:eastAsiaTheme="minorEastAsia" w:hAnsiTheme="minorEastAsia" w:hint="eastAsia"/>
        </w:rPr>
        <w:t>④图书馆负责全校图书期刊资料的借阅登记等日常管理；</w:t>
      </w:r>
    </w:p>
    <w:p w:rsidR="00CB5919" w:rsidRDefault="00B82C70">
      <w:pPr>
        <w:rPr>
          <w:rFonts w:asciiTheme="minorEastAsia" w:eastAsiaTheme="minorEastAsia" w:hAnsiTheme="minorEastAsia"/>
        </w:rPr>
      </w:pPr>
      <w:r>
        <w:rPr>
          <w:rFonts w:asciiTheme="minorEastAsia" w:eastAsiaTheme="minorEastAsia" w:hAnsiTheme="minorEastAsia" w:hint="eastAsia"/>
        </w:rPr>
        <w:t>⑤工程管理部负责新建改建工程、室内外构筑物及附属配套设施的竣工验收。</w:t>
      </w:r>
    </w:p>
    <w:p w:rsidR="00CB5919" w:rsidRDefault="00B82C70">
      <w:pPr>
        <w:rPr>
          <w:rFonts w:asciiTheme="minorEastAsia" w:eastAsiaTheme="minorEastAsia" w:hAnsiTheme="minorEastAsia"/>
        </w:rPr>
      </w:pPr>
      <w:r>
        <w:rPr>
          <w:rFonts w:asciiTheme="minorEastAsia" w:eastAsiaTheme="minorEastAsia" w:hAnsiTheme="minorEastAsia" w:hint="eastAsia"/>
        </w:rPr>
        <w:t>第9条  学校各部门是固定资产的使用部门，负责本部门使用的各类固定资产的管理，其主要职责是：</w:t>
      </w:r>
    </w:p>
    <w:p w:rsidR="00CB5919" w:rsidRDefault="00B82C70">
      <w:pPr>
        <w:rPr>
          <w:rFonts w:asciiTheme="minorEastAsia" w:eastAsiaTheme="minorEastAsia" w:hAnsiTheme="minorEastAsia"/>
        </w:rPr>
      </w:pPr>
      <w:r>
        <w:rPr>
          <w:rFonts w:asciiTheme="minorEastAsia" w:eastAsiaTheme="minorEastAsia" w:hAnsiTheme="minorEastAsia" w:hint="eastAsia"/>
        </w:rPr>
        <w:t>①负责固定资产管理制度在本部门的组织实施，保证固定资产的安全与完整，对本部门的固定资产管理行为进行监督；</w:t>
      </w:r>
    </w:p>
    <w:p w:rsidR="00CB5919" w:rsidRDefault="00B82C70">
      <w:pPr>
        <w:rPr>
          <w:rFonts w:asciiTheme="minorEastAsia" w:eastAsiaTheme="minorEastAsia" w:hAnsiTheme="minorEastAsia"/>
        </w:rPr>
      </w:pPr>
      <w:r>
        <w:rPr>
          <w:rFonts w:asciiTheme="minorEastAsia" w:eastAsiaTheme="minorEastAsia" w:hAnsiTheme="minorEastAsia" w:hint="eastAsia"/>
        </w:rPr>
        <w:t>②负责指定1名责任心强、工作细致的人员担任部门固定资产管理员，并保持人员相对稳定；</w:t>
      </w:r>
    </w:p>
    <w:p w:rsidR="00CB5919" w:rsidRDefault="00B82C70">
      <w:pPr>
        <w:rPr>
          <w:rFonts w:asciiTheme="minorEastAsia" w:eastAsiaTheme="minorEastAsia" w:hAnsiTheme="minorEastAsia"/>
        </w:rPr>
      </w:pPr>
      <w:r>
        <w:rPr>
          <w:rFonts w:asciiTheme="minorEastAsia" w:eastAsiaTheme="minorEastAsia" w:hAnsiTheme="minorEastAsia" w:hint="eastAsia"/>
        </w:rPr>
        <w:t>③在部门固定资产管理员变动时及时通知资产管理员。</w:t>
      </w:r>
    </w:p>
    <w:p w:rsidR="00CB5919" w:rsidRDefault="00B82C70">
      <w:pPr>
        <w:rPr>
          <w:rFonts w:asciiTheme="minorEastAsia" w:eastAsiaTheme="minorEastAsia" w:hAnsiTheme="minorEastAsia"/>
        </w:rPr>
      </w:pPr>
      <w:r>
        <w:rPr>
          <w:rFonts w:asciiTheme="minorEastAsia" w:eastAsiaTheme="minorEastAsia" w:hAnsiTheme="minorEastAsia" w:hint="eastAsia"/>
        </w:rPr>
        <w:t>第10条  部门固定资产管理员的主要职责是：</w:t>
      </w:r>
    </w:p>
    <w:p w:rsidR="00CB5919" w:rsidRDefault="00B82C70">
      <w:pPr>
        <w:rPr>
          <w:rFonts w:asciiTheme="minorEastAsia" w:eastAsiaTheme="minorEastAsia" w:hAnsiTheme="minorEastAsia"/>
        </w:rPr>
      </w:pPr>
      <w:r>
        <w:rPr>
          <w:rFonts w:asciiTheme="minorEastAsia" w:eastAsiaTheme="minorEastAsia" w:hAnsiTheme="minorEastAsia" w:hint="eastAsia"/>
        </w:rPr>
        <w:t>①负责监督部门人员对固定资产的使用，协助部门负责人保证固定资产的安全与完整；</w:t>
      </w:r>
    </w:p>
    <w:p w:rsidR="00CB5919" w:rsidRDefault="00B82C70">
      <w:pPr>
        <w:rPr>
          <w:rFonts w:asciiTheme="minorEastAsia" w:eastAsiaTheme="minorEastAsia" w:hAnsiTheme="minorEastAsia"/>
        </w:rPr>
      </w:pPr>
      <w:r>
        <w:rPr>
          <w:rFonts w:asciiTheme="minorEastAsia" w:eastAsiaTheme="minorEastAsia" w:hAnsiTheme="minorEastAsia" w:hint="eastAsia"/>
        </w:rPr>
        <w:t>②掌握部门固定资产的分布情况和使用状况，对需要报废或维修的资产提出处置建议并及时上报资产管理员；</w:t>
      </w:r>
    </w:p>
    <w:p w:rsidR="00CB5919" w:rsidRDefault="00B82C70">
      <w:pPr>
        <w:rPr>
          <w:rFonts w:asciiTheme="minorEastAsia" w:eastAsiaTheme="minorEastAsia" w:hAnsiTheme="minorEastAsia"/>
        </w:rPr>
      </w:pPr>
      <w:r>
        <w:rPr>
          <w:rFonts w:asciiTheme="minorEastAsia" w:eastAsiaTheme="minorEastAsia" w:hAnsiTheme="minorEastAsia" w:hint="eastAsia"/>
        </w:rPr>
        <w:t>③参与固定资产清査盘点工作，认真核对本部门资产，协助资产管理员进行盘点。</w:t>
      </w:r>
    </w:p>
    <w:p w:rsidR="00CB5919" w:rsidRDefault="00B82C70">
      <w:pPr>
        <w:rPr>
          <w:rFonts w:asciiTheme="minorEastAsia" w:eastAsiaTheme="minorEastAsia" w:hAnsiTheme="minorEastAsia"/>
        </w:rPr>
      </w:pPr>
      <w:r>
        <w:rPr>
          <w:rFonts w:asciiTheme="minorEastAsia" w:eastAsiaTheme="minorEastAsia" w:hAnsiTheme="minorEastAsia" w:hint="eastAsia"/>
        </w:rPr>
        <w:t>第11条  资产使用人是指实际使用固定资产的个人。其职责是：</w:t>
      </w:r>
    </w:p>
    <w:p w:rsidR="00CB5919" w:rsidRDefault="00B82C70">
      <w:pPr>
        <w:rPr>
          <w:rFonts w:asciiTheme="minorEastAsia" w:eastAsiaTheme="minorEastAsia" w:hAnsiTheme="minorEastAsia"/>
        </w:rPr>
      </w:pPr>
      <w:r>
        <w:rPr>
          <w:rFonts w:asciiTheme="minorEastAsia" w:eastAsiaTheme="minorEastAsia" w:hAnsiTheme="minorEastAsia" w:hint="eastAsia"/>
        </w:rPr>
        <w:t>①认真学习学校制定的固定资产管理制度及相关规定，接受部门固定资产管理员的业务指导；</w:t>
      </w:r>
    </w:p>
    <w:p w:rsidR="00CB5919" w:rsidRDefault="00B82C70">
      <w:pPr>
        <w:rPr>
          <w:rFonts w:asciiTheme="minorEastAsia" w:eastAsiaTheme="minorEastAsia" w:hAnsiTheme="minorEastAsia"/>
        </w:rPr>
      </w:pPr>
      <w:r>
        <w:rPr>
          <w:rFonts w:asciiTheme="minorEastAsia" w:eastAsiaTheme="minorEastAsia" w:hAnsiTheme="minorEastAsia" w:hint="eastAsia"/>
        </w:rPr>
        <w:t>②保证使用资产的安全与完整；</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③不得自行调整所使用的固定资产，确需调整的，应办理相应资产变更手续；</w:t>
      </w:r>
    </w:p>
    <w:p w:rsidR="00CB5919" w:rsidRDefault="00B82C70">
      <w:pPr>
        <w:rPr>
          <w:rFonts w:asciiTheme="minorEastAsia" w:eastAsiaTheme="minorEastAsia" w:hAnsiTheme="minorEastAsia"/>
        </w:rPr>
      </w:pPr>
      <w:r>
        <w:rPr>
          <w:rFonts w:asciiTheme="minorEastAsia" w:eastAsiaTheme="minorEastAsia" w:hAnsiTheme="minorEastAsia" w:hint="eastAsia"/>
        </w:rPr>
        <w:t>④不得擅自处置所使用的固定资产，对需要维修或报废的资产向部门固定资产管理员提出申请；</w:t>
      </w:r>
    </w:p>
    <w:p w:rsidR="00CB5919" w:rsidRDefault="00B82C70">
      <w:pPr>
        <w:rPr>
          <w:rFonts w:asciiTheme="minorEastAsia" w:eastAsiaTheme="minorEastAsia" w:hAnsiTheme="minorEastAsia"/>
        </w:rPr>
      </w:pPr>
      <w:r>
        <w:rPr>
          <w:rFonts w:asciiTheme="minorEastAsia" w:eastAsiaTheme="minorEastAsia" w:hAnsiTheme="minorEastAsia" w:hint="eastAsia"/>
        </w:rPr>
        <w:t>⑤资产使用人出现部门变更、退休、调离时，应通知本部门固定资产管理员，办理资产归还；</w:t>
      </w:r>
    </w:p>
    <w:p w:rsidR="00CB5919" w:rsidRDefault="00B82C70">
      <w:pPr>
        <w:rPr>
          <w:rFonts w:asciiTheme="minorEastAsia" w:eastAsiaTheme="minorEastAsia" w:hAnsiTheme="minorEastAsia"/>
        </w:rPr>
      </w:pPr>
      <w:r>
        <w:rPr>
          <w:rFonts w:asciiTheme="minorEastAsia" w:eastAsiaTheme="minorEastAsia" w:hAnsiTheme="minorEastAsia" w:hint="eastAsia"/>
        </w:rPr>
        <w:t>⑥如发生资产人为毁损、丢失等现象时，资产使用人负有赔偿责任；</w:t>
      </w:r>
    </w:p>
    <w:p w:rsidR="00CB5919" w:rsidRDefault="00B82C70">
      <w:pPr>
        <w:rPr>
          <w:rFonts w:asciiTheme="minorEastAsia" w:eastAsiaTheme="minorEastAsia" w:hAnsiTheme="minorEastAsia"/>
        </w:rPr>
      </w:pPr>
      <w:r>
        <w:rPr>
          <w:rFonts w:asciiTheme="minorEastAsia" w:eastAsiaTheme="minorEastAsia" w:hAnsiTheme="minorEastAsia" w:hint="eastAsia"/>
        </w:rPr>
        <w:t>⑦积极配合部门固定资产管理员完成固定资产清査工作，不得毁损固定资产标签。</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第三章  资产配置</w:t>
      </w:r>
    </w:p>
    <w:p w:rsidR="00CB5919" w:rsidRDefault="00B82C70">
      <w:pPr>
        <w:rPr>
          <w:rFonts w:asciiTheme="minorEastAsia" w:eastAsiaTheme="minorEastAsia" w:hAnsiTheme="minorEastAsia"/>
        </w:rPr>
      </w:pPr>
      <w:r>
        <w:rPr>
          <w:rFonts w:asciiTheme="minorEastAsia" w:eastAsiaTheme="minorEastAsia" w:hAnsiTheme="minorEastAsia" w:hint="eastAsia"/>
        </w:rPr>
        <w:t>第12条  学校的资产配置应以满足学校事业发展需要，满足教学、管理需求为基本原则，严格执行相关法律、法规和规章制度。</w:t>
      </w:r>
    </w:p>
    <w:p w:rsidR="00CB5919" w:rsidRDefault="00B82C70">
      <w:pPr>
        <w:rPr>
          <w:rFonts w:asciiTheme="minorEastAsia" w:eastAsiaTheme="minorEastAsia" w:hAnsiTheme="minorEastAsia"/>
        </w:rPr>
      </w:pPr>
      <w:r>
        <w:rPr>
          <w:rFonts w:asciiTheme="minorEastAsia" w:eastAsiaTheme="minorEastAsia" w:hAnsiTheme="minorEastAsia" w:hint="eastAsia"/>
        </w:rPr>
        <w:t>第13条  学校的资产配置应当从实际需要出发，从严控制，厉行节约，合理配置。</w:t>
      </w:r>
    </w:p>
    <w:p w:rsidR="00CB5919" w:rsidRDefault="00B82C70">
      <w:pPr>
        <w:rPr>
          <w:rFonts w:asciiTheme="minorEastAsia" w:eastAsiaTheme="minorEastAsia" w:hAnsiTheme="minorEastAsia"/>
        </w:rPr>
      </w:pPr>
      <w:r>
        <w:rPr>
          <w:rFonts w:asciiTheme="minorEastAsia" w:eastAsiaTheme="minorEastAsia" w:hAnsiTheme="minorEastAsia" w:hint="eastAsia"/>
        </w:rPr>
        <w:t>第14条  对于纳入政府采购范围的资产，应当按照政府采购管理办法以及学校的有关规定执行。</w:t>
      </w:r>
    </w:p>
    <w:p w:rsidR="00CB5919" w:rsidRDefault="00B82C70">
      <w:pPr>
        <w:rPr>
          <w:rFonts w:asciiTheme="minorEastAsia" w:eastAsiaTheme="minorEastAsia" w:hAnsiTheme="minorEastAsia"/>
        </w:rPr>
      </w:pPr>
      <w:r>
        <w:rPr>
          <w:rFonts w:asciiTheme="minorEastAsia" w:eastAsiaTheme="minorEastAsia" w:hAnsiTheme="minorEastAsia" w:hint="eastAsia"/>
        </w:rPr>
        <w:t>第15条  学校在配置新的设备设施时，应先从现有资产中进行调剂，若性能不够或有特殊需求的，再进行相应的采购工作，避免资产的闲置浪费。</w:t>
      </w:r>
    </w:p>
    <w:p w:rsidR="00CB5919" w:rsidRDefault="00B82C70">
      <w:pPr>
        <w:rPr>
          <w:rFonts w:asciiTheme="minorEastAsia" w:eastAsiaTheme="minorEastAsia" w:hAnsiTheme="minorEastAsia"/>
        </w:rPr>
      </w:pPr>
      <w:r>
        <w:rPr>
          <w:rFonts w:asciiTheme="minorEastAsia" w:eastAsiaTheme="minorEastAsia" w:hAnsiTheme="minorEastAsia" w:hint="eastAsia"/>
        </w:rPr>
        <w:t>申请流程为：教师在内控易上提采购申请，经资产管理员对资产进行核实，批准完成采购申请流程后再进行相应采购工作。</w:t>
      </w:r>
    </w:p>
    <w:p w:rsidR="00CB5919" w:rsidRDefault="00B82C70">
      <w:pPr>
        <w:rPr>
          <w:rFonts w:asciiTheme="minorEastAsia" w:eastAsiaTheme="minorEastAsia" w:hAnsiTheme="minorEastAsia"/>
        </w:rPr>
      </w:pPr>
      <w:r>
        <w:rPr>
          <w:rFonts w:asciiTheme="minorEastAsia" w:eastAsiaTheme="minorEastAsia" w:hAnsiTheme="minorEastAsia" w:hint="eastAsia"/>
        </w:rPr>
        <w:t>第四章  资产登记</w:t>
      </w:r>
    </w:p>
    <w:p w:rsidR="00CB5919" w:rsidRDefault="00B82C70">
      <w:pPr>
        <w:rPr>
          <w:rFonts w:asciiTheme="minorEastAsia" w:eastAsiaTheme="minorEastAsia" w:hAnsiTheme="minorEastAsia"/>
        </w:rPr>
      </w:pPr>
      <w:r>
        <w:rPr>
          <w:rFonts w:asciiTheme="minorEastAsia" w:eastAsiaTheme="minorEastAsia" w:hAnsiTheme="minorEastAsia" w:hint="eastAsia"/>
        </w:rPr>
        <w:t>第16条  单位价值在1000元（含）以上，使用寿命在一年以上且使用过程中可基本保持原有物质形态的资产应进行固定资产登记（包含各部门购买的图书），学生使用的课桌椅和图书馆购买的图书不论单位价值多少都应进行固定资产登记，配件及耗材等不能独立使用的资产不用进行固定资产登记。</w:t>
      </w:r>
    </w:p>
    <w:p w:rsidR="00CB5919" w:rsidRDefault="00B82C70">
      <w:pPr>
        <w:rPr>
          <w:rFonts w:asciiTheme="minorEastAsia" w:eastAsiaTheme="minorEastAsia" w:hAnsiTheme="minorEastAsia"/>
        </w:rPr>
      </w:pPr>
      <w:r>
        <w:rPr>
          <w:rFonts w:asciiTheme="minorEastAsia" w:eastAsiaTheme="minorEastAsia" w:hAnsiTheme="minorEastAsia" w:hint="eastAsia"/>
        </w:rPr>
        <w:t>第17条  资产到货后，应先由采购经办人、使用部门、资产管理员根据合同和订单进行验收，确认资产完好、与合同清单一致，可以正常使用后，采购经办人、资产管理员在《固定资产验收单》上签字，以示验收合格。如有特殊需求，在资产到货之前就先验收的，需要校级领导签字批准后方可提供验收单。</w:t>
      </w:r>
    </w:p>
    <w:p w:rsidR="00CB5919" w:rsidRDefault="00B82C70">
      <w:pPr>
        <w:rPr>
          <w:rFonts w:asciiTheme="minorEastAsia" w:eastAsiaTheme="minorEastAsia" w:hAnsiTheme="minorEastAsia"/>
        </w:rPr>
      </w:pPr>
      <w:r>
        <w:rPr>
          <w:rFonts w:asciiTheme="minorEastAsia" w:eastAsiaTheme="minorEastAsia" w:hAnsiTheme="minorEastAsia" w:hint="eastAsia"/>
        </w:rPr>
        <w:t>第18条  采购经办人应及时将验收单、发票、合同等有关凭证提交财务办公室完成相应的账务处理工作，并及时通知使用部门或使用人领用资产。</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第19条  资产管理员应及时将验收合格的资产在固定资产系统上进行登记，登记内容包含资产编号、资产名称、品牌型号、使用人、责任人、使用部门、管理部门、存放地点、资产价值、取得日期等重要信息，并贴上资产标签（除家具外，所有资产均需单独编号，一物一签管理）。</w:t>
      </w:r>
    </w:p>
    <w:p w:rsidR="00CB5919" w:rsidRDefault="00B82C70">
      <w:pPr>
        <w:rPr>
          <w:rFonts w:asciiTheme="minorEastAsia" w:eastAsiaTheme="minorEastAsia" w:hAnsiTheme="minorEastAsia"/>
        </w:rPr>
      </w:pPr>
      <w:r>
        <w:rPr>
          <w:rFonts w:asciiTheme="minorEastAsia" w:eastAsiaTheme="minorEastAsia" w:hAnsiTheme="minorEastAsia" w:hint="eastAsia"/>
        </w:rPr>
        <w:t>第20条  资产管理员每月初应与财务核对入账资产信息，并在固定资产管理系统上登记入账日期、会计凭证号等信息，然后根据入账日期计算折旧数据提交给财务，并将财务反馈的信息上报财政部统一报表系统。</w:t>
      </w:r>
    </w:p>
    <w:p w:rsidR="00CB5919" w:rsidRDefault="00B82C70">
      <w:pPr>
        <w:rPr>
          <w:rFonts w:asciiTheme="minorEastAsia" w:eastAsiaTheme="minorEastAsia" w:hAnsiTheme="minorEastAsia"/>
        </w:rPr>
      </w:pPr>
      <w:r>
        <w:rPr>
          <w:rFonts w:asciiTheme="minorEastAsia" w:eastAsiaTheme="minorEastAsia" w:hAnsiTheme="minorEastAsia" w:hint="eastAsia"/>
        </w:rPr>
        <w:t>第21条  对于非购置渠道（如捐赠、调拨）获得的资产，也应按照标准进行固定资产登记。</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第五章  资产领用、退还、借用、归还及变更</w:t>
      </w:r>
    </w:p>
    <w:p w:rsidR="00CB5919" w:rsidRDefault="00B82C70">
      <w:pPr>
        <w:rPr>
          <w:rFonts w:asciiTheme="minorEastAsia" w:eastAsiaTheme="minorEastAsia" w:hAnsiTheme="minorEastAsia"/>
        </w:rPr>
      </w:pPr>
      <w:r>
        <w:rPr>
          <w:rFonts w:asciiTheme="minorEastAsia" w:eastAsiaTheme="minorEastAsia" w:hAnsiTheme="minorEastAsia" w:hint="eastAsia"/>
        </w:rPr>
        <w:t>第22条  当教师需要领用固定资产时，须先在OA上提交资产领用申请，经申请部门负责人审批、资产管理员审批、申请人确认后方可到资产管理员处领取，领用时须签订《固定资产领用保管承诺书》并按照执行。</w:t>
      </w:r>
    </w:p>
    <w:p w:rsidR="00CB5919" w:rsidRDefault="00B82C70">
      <w:pPr>
        <w:rPr>
          <w:rFonts w:asciiTheme="minorEastAsia" w:eastAsiaTheme="minorEastAsia" w:hAnsiTheme="minorEastAsia"/>
        </w:rPr>
      </w:pPr>
      <w:r>
        <w:rPr>
          <w:rFonts w:asciiTheme="minorEastAsia" w:eastAsiaTheme="minorEastAsia" w:hAnsiTheme="minorEastAsia" w:hint="eastAsia"/>
        </w:rPr>
        <w:t>第23条  当教师需要归还领用的固定资产时，须先在OA上提交资产归还申请，经申请部门负责人审批、信息中心审批、资产管理员审批后方为确认归还。</w:t>
      </w:r>
    </w:p>
    <w:p w:rsidR="00CB5919" w:rsidRDefault="00B82C70">
      <w:pPr>
        <w:rPr>
          <w:rFonts w:asciiTheme="minorEastAsia" w:eastAsiaTheme="minorEastAsia" w:hAnsiTheme="minorEastAsia"/>
        </w:rPr>
      </w:pPr>
      <w:r>
        <w:rPr>
          <w:rFonts w:asciiTheme="minorEastAsia" w:eastAsiaTheme="minorEastAsia" w:hAnsiTheme="minorEastAsia" w:hint="eastAsia"/>
        </w:rPr>
        <w:t>第24条  当教师需要借用固定资产时（实习教师由其他教师代为申请），须先在OA上提交资产借用归还申请，经申请部门负责人审批、资产管理员审批、原责任部门负责人审批后方可到资产保管人处借用。</w:t>
      </w:r>
    </w:p>
    <w:p w:rsidR="00CB5919" w:rsidRDefault="00B82C70">
      <w:pPr>
        <w:rPr>
          <w:rFonts w:asciiTheme="minorEastAsia" w:eastAsiaTheme="minorEastAsia" w:hAnsiTheme="minorEastAsia"/>
        </w:rPr>
      </w:pPr>
      <w:r>
        <w:rPr>
          <w:rFonts w:asciiTheme="minorEastAsia" w:eastAsiaTheme="minorEastAsia" w:hAnsiTheme="minorEastAsia" w:hint="eastAsia"/>
        </w:rPr>
        <w:t>借用人应切实履行妥善保管的义务，在预定的使用周期后，及时办理归还手续。</w:t>
      </w:r>
    </w:p>
    <w:p w:rsidR="00CB5919" w:rsidRDefault="00B82C70">
      <w:pPr>
        <w:rPr>
          <w:rFonts w:asciiTheme="minorEastAsia" w:eastAsiaTheme="minorEastAsia" w:hAnsiTheme="minorEastAsia"/>
        </w:rPr>
      </w:pPr>
      <w:r>
        <w:rPr>
          <w:rFonts w:asciiTheme="minorEastAsia" w:eastAsiaTheme="minorEastAsia" w:hAnsiTheme="minorEastAsia" w:hint="eastAsia"/>
        </w:rPr>
        <w:t>第25条  当教师需要归还借用的固定资产时，须将设备交由信息中心鉴定，在OA上经信息中心审批、原责任部门负责人审批后方为确认归还。</w:t>
      </w:r>
    </w:p>
    <w:p w:rsidR="00CB5919" w:rsidRDefault="00B82C70">
      <w:pPr>
        <w:rPr>
          <w:rFonts w:asciiTheme="minorEastAsia" w:eastAsiaTheme="minorEastAsia" w:hAnsiTheme="minorEastAsia"/>
        </w:rPr>
      </w:pPr>
      <w:r>
        <w:rPr>
          <w:rFonts w:asciiTheme="minorEastAsia" w:eastAsiaTheme="minorEastAsia" w:hAnsiTheme="minorEastAsia" w:hint="eastAsia"/>
        </w:rPr>
        <w:t>第26条  当固定资产的责任人、管理部门、存放地点等重要信息发生变化时，须在OA上提交资产变更申请，经申请部门负责人审批、鉴定部门审批、资产管理员审批、新责任部门负责人审批、新责任人接受后方可变更信息（计算机设备类资产及便携式设备类资产需要重新贴资产标签，重新签订承诺书）。</w:t>
      </w:r>
    </w:p>
    <w:p w:rsidR="00CB5919" w:rsidRDefault="00B82C70">
      <w:pPr>
        <w:rPr>
          <w:rFonts w:asciiTheme="minorEastAsia" w:eastAsiaTheme="minorEastAsia" w:hAnsiTheme="minorEastAsia"/>
        </w:rPr>
      </w:pPr>
      <w:r>
        <w:rPr>
          <w:rFonts w:asciiTheme="minorEastAsia" w:eastAsiaTheme="minorEastAsia" w:hAnsiTheme="minorEastAsia" w:hint="eastAsia"/>
        </w:rPr>
        <w:t>第27条  个人只能领用、借用一台计算机设备，如有必须领用、借用超过一台计算机设备的需求，须出具合理的情况说明，并由主管校长签字确认后方可领用、借用。</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第28条  资产使用人在所用资产未达报废年限前不能申请更换新的同类固定资产。如有必须更换固定资产的需求，须出具合理的情况说明，并由主管校长签字确认后方可更换。</w:t>
      </w:r>
    </w:p>
    <w:p w:rsidR="00CB5919" w:rsidRDefault="00B82C70">
      <w:pPr>
        <w:rPr>
          <w:rFonts w:asciiTheme="minorEastAsia" w:eastAsiaTheme="minorEastAsia" w:hAnsiTheme="minorEastAsia"/>
        </w:rPr>
      </w:pPr>
      <w:r>
        <w:rPr>
          <w:rFonts w:asciiTheme="minorEastAsia" w:eastAsiaTheme="minorEastAsia" w:hAnsiTheme="minorEastAsia" w:hint="eastAsia"/>
        </w:rPr>
        <w:t>其更换流程为：将原使用资产送信息中心检测，确认资产完好、可以正常使用后归还固定资产管理员并领用新资产。如不能正常使用，使用人须按资产管理制度要求进行维修或赔偿，维修好的资产归还固定资产管理员或支付赔偿金后才能领用新的资产。</w:t>
      </w:r>
    </w:p>
    <w:p w:rsidR="00CB5919" w:rsidRDefault="00B82C70">
      <w:pPr>
        <w:rPr>
          <w:rFonts w:asciiTheme="minorEastAsia" w:eastAsiaTheme="minorEastAsia" w:hAnsiTheme="minorEastAsia"/>
        </w:rPr>
      </w:pPr>
      <w:r>
        <w:rPr>
          <w:rFonts w:asciiTheme="minorEastAsia" w:eastAsiaTheme="minorEastAsia" w:hAnsiTheme="minorEastAsia" w:hint="eastAsia"/>
        </w:rPr>
        <w:t>第29条  职能部门应对所管理的闲置资产妥善保管，积极协调，充分发挥其使用效率，避免资源浪费。</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第六章  资产处置</w:t>
      </w:r>
    </w:p>
    <w:p w:rsidR="00CB5919" w:rsidRDefault="00B82C70">
      <w:pPr>
        <w:rPr>
          <w:rFonts w:asciiTheme="minorEastAsia" w:eastAsiaTheme="minorEastAsia" w:hAnsiTheme="minorEastAsia"/>
        </w:rPr>
      </w:pPr>
      <w:r>
        <w:rPr>
          <w:rFonts w:asciiTheme="minorEastAsia" w:eastAsiaTheme="minorEastAsia" w:hAnsiTheme="minorEastAsia" w:hint="eastAsia"/>
        </w:rPr>
        <w:t>第30条  对于已达使用年限且应淘汰报废的固定资产（应符合《中小学校固定资产折旧年限表》规定）、未达使用年限但已损坏无法修复的固定资产或长期闲置不用且无太大使用价值的固定资产，可办理资产处置手续。</w:t>
      </w:r>
    </w:p>
    <w:p w:rsidR="00CB5919" w:rsidRDefault="00B82C70">
      <w:pPr>
        <w:rPr>
          <w:rFonts w:asciiTheme="minorEastAsia" w:eastAsiaTheme="minorEastAsia" w:hAnsiTheme="minorEastAsia"/>
        </w:rPr>
      </w:pPr>
      <w:r>
        <w:rPr>
          <w:rFonts w:asciiTheme="minorEastAsia" w:eastAsiaTheme="minorEastAsia" w:hAnsiTheme="minorEastAsia" w:hint="eastAsia"/>
        </w:rPr>
        <w:t>第31条  对于可处置的资产，资产管理员应组织相关技术人员进行鉴定，填写《固定资产报废申请表》，然后报学校领导，经党政联席会批准通过后，由资产管理员联系北京大学固定资产管理办公室报批报备，严格遵守“先报批，后处置”的原则，不擅自随意处置固定资产。</w:t>
      </w:r>
    </w:p>
    <w:p w:rsidR="00CB5919" w:rsidRDefault="00B82C70">
      <w:pPr>
        <w:rPr>
          <w:rFonts w:asciiTheme="minorEastAsia" w:eastAsiaTheme="minorEastAsia" w:hAnsiTheme="minorEastAsia"/>
        </w:rPr>
      </w:pPr>
      <w:r>
        <w:rPr>
          <w:rFonts w:asciiTheme="minorEastAsia" w:eastAsiaTheme="minorEastAsia" w:hAnsiTheme="minorEastAsia" w:hint="eastAsia"/>
        </w:rPr>
        <w:t>第32条  学校固定资产的处置应遵循公开、公正、公平的原则，出售、出让、变卖资产数量较多或者价值较高的，应当通过招标、拍卖等市场竞价方式公开处置。对于未达到使用年限的固定资产报废、报损，应从严控制。</w:t>
      </w:r>
    </w:p>
    <w:p w:rsidR="00CB5919" w:rsidRDefault="00B82C70">
      <w:pPr>
        <w:rPr>
          <w:rFonts w:asciiTheme="minorEastAsia" w:eastAsiaTheme="minorEastAsia" w:hAnsiTheme="minorEastAsia"/>
        </w:rPr>
      </w:pPr>
      <w:r>
        <w:rPr>
          <w:rFonts w:asciiTheme="minorEastAsia" w:eastAsiaTheme="minorEastAsia" w:hAnsiTheme="minorEastAsia" w:hint="eastAsia"/>
        </w:rPr>
        <w:t>第33条  资产处置完毕后资产管理员应及时到财务办理报废销账手续，并提交如下材料：</w:t>
      </w:r>
    </w:p>
    <w:p w:rsidR="00CB5919" w:rsidRDefault="00B82C70">
      <w:pPr>
        <w:rPr>
          <w:rFonts w:asciiTheme="minorEastAsia" w:eastAsiaTheme="minorEastAsia" w:hAnsiTheme="minorEastAsia"/>
        </w:rPr>
      </w:pPr>
      <w:r>
        <w:rPr>
          <w:rFonts w:asciiTheme="minorEastAsia" w:eastAsiaTheme="minorEastAsia" w:hAnsiTheme="minorEastAsia" w:hint="eastAsia"/>
        </w:rPr>
        <w:t>①固定资产报废申请表；</w:t>
      </w:r>
    </w:p>
    <w:p w:rsidR="00CB5919" w:rsidRDefault="00B82C70">
      <w:pPr>
        <w:rPr>
          <w:rFonts w:asciiTheme="minorEastAsia" w:eastAsiaTheme="minorEastAsia" w:hAnsiTheme="minorEastAsia"/>
        </w:rPr>
      </w:pPr>
      <w:r>
        <w:rPr>
          <w:rFonts w:asciiTheme="minorEastAsia" w:eastAsiaTheme="minorEastAsia" w:hAnsiTheme="minorEastAsia" w:hint="eastAsia"/>
        </w:rPr>
        <w:t>②党政联席会决议；</w:t>
      </w:r>
    </w:p>
    <w:p w:rsidR="00CB5919" w:rsidRDefault="00B82C70">
      <w:pPr>
        <w:rPr>
          <w:rFonts w:asciiTheme="minorEastAsia" w:eastAsiaTheme="minorEastAsia" w:hAnsiTheme="minorEastAsia"/>
        </w:rPr>
      </w:pPr>
      <w:r>
        <w:rPr>
          <w:rFonts w:asciiTheme="minorEastAsia" w:eastAsiaTheme="minorEastAsia" w:hAnsiTheme="minorEastAsia" w:hint="eastAsia"/>
        </w:rPr>
        <w:t>③招标说明；</w:t>
      </w:r>
    </w:p>
    <w:p w:rsidR="00CB5919" w:rsidRDefault="00B82C70">
      <w:pPr>
        <w:rPr>
          <w:rFonts w:asciiTheme="minorEastAsia" w:eastAsiaTheme="minorEastAsia" w:hAnsiTheme="minorEastAsia"/>
        </w:rPr>
      </w:pPr>
      <w:r>
        <w:rPr>
          <w:rFonts w:asciiTheme="minorEastAsia" w:eastAsiaTheme="minorEastAsia" w:hAnsiTheme="minorEastAsia" w:hint="eastAsia"/>
        </w:rPr>
        <w:t>④报价单；</w:t>
      </w:r>
    </w:p>
    <w:p w:rsidR="00CB5919" w:rsidRDefault="00B82C70">
      <w:pPr>
        <w:rPr>
          <w:rFonts w:asciiTheme="minorEastAsia" w:eastAsiaTheme="minorEastAsia" w:hAnsiTheme="minorEastAsia"/>
        </w:rPr>
      </w:pPr>
      <w:r>
        <w:rPr>
          <w:rFonts w:asciiTheme="minorEastAsia" w:eastAsiaTheme="minorEastAsia" w:hAnsiTheme="minorEastAsia" w:hint="eastAsia"/>
        </w:rPr>
        <w:t>⑤废旧物资回收协议；</w:t>
      </w:r>
    </w:p>
    <w:p w:rsidR="00CB5919" w:rsidRDefault="00B82C70">
      <w:pPr>
        <w:rPr>
          <w:rFonts w:asciiTheme="minorEastAsia" w:eastAsiaTheme="minorEastAsia" w:hAnsiTheme="minorEastAsia"/>
        </w:rPr>
      </w:pPr>
      <w:r>
        <w:rPr>
          <w:rFonts w:asciiTheme="minorEastAsia" w:eastAsiaTheme="minorEastAsia" w:hAnsiTheme="minorEastAsia" w:hint="eastAsia"/>
        </w:rPr>
        <w:t>⑥销账通知。</w:t>
      </w:r>
    </w:p>
    <w:p w:rsidR="00CB5919" w:rsidRDefault="00B82C70">
      <w:pPr>
        <w:rPr>
          <w:rFonts w:asciiTheme="minorEastAsia" w:eastAsiaTheme="minorEastAsia" w:hAnsiTheme="minorEastAsia"/>
        </w:rPr>
      </w:pPr>
      <w:r>
        <w:rPr>
          <w:rFonts w:asciiTheme="minorEastAsia" w:eastAsiaTheme="minorEastAsia" w:hAnsiTheme="minorEastAsia" w:hint="eastAsia"/>
        </w:rPr>
        <w:t>第34条  学校处置资产取得的收益，留归学校，纳入预算，统一管理。</w:t>
      </w:r>
    </w:p>
    <w:p w:rsidR="00CB5919" w:rsidRDefault="00B82C70">
      <w:pPr>
        <w:rPr>
          <w:rFonts w:asciiTheme="minorEastAsia" w:eastAsiaTheme="minorEastAsia" w:hAnsiTheme="minorEastAsia"/>
        </w:rPr>
      </w:pPr>
      <w:r>
        <w:rPr>
          <w:rFonts w:asciiTheme="minorEastAsia" w:eastAsiaTheme="minorEastAsia" w:hAnsiTheme="minorEastAsia" w:hint="eastAsia"/>
        </w:rPr>
        <w:t>第35条  资产管理员应及时在固定资产管理系统中将已处置资产的信息进行维护。</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第七章  资产盘点</w:t>
      </w:r>
    </w:p>
    <w:p w:rsidR="00CB5919" w:rsidRDefault="00B82C70">
      <w:pPr>
        <w:rPr>
          <w:rFonts w:asciiTheme="minorEastAsia" w:eastAsiaTheme="minorEastAsia" w:hAnsiTheme="minorEastAsia"/>
        </w:rPr>
      </w:pPr>
      <w:r>
        <w:rPr>
          <w:rFonts w:asciiTheme="minorEastAsia" w:eastAsiaTheme="minorEastAsia" w:hAnsiTheme="minorEastAsia" w:hint="eastAsia"/>
        </w:rPr>
        <w:t>第36条  每学段，资产管理员应对各教学楼的教室、办公室、公共区域进行资产巡查，与该楼的楼长、层长、室长核对资产数量是否准确、是否能够正常工作、是否能够满足教学和办公需要。</w:t>
      </w:r>
    </w:p>
    <w:p w:rsidR="00CB5919" w:rsidRDefault="00B82C70">
      <w:pPr>
        <w:rPr>
          <w:rFonts w:asciiTheme="minorEastAsia" w:eastAsiaTheme="minorEastAsia" w:hAnsiTheme="minorEastAsia"/>
        </w:rPr>
      </w:pPr>
      <w:r>
        <w:rPr>
          <w:rFonts w:asciiTheme="minorEastAsia" w:eastAsiaTheme="minorEastAsia" w:hAnsiTheme="minorEastAsia" w:hint="eastAsia"/>
        </w:rPr>
        <w:t>各教室配有空间资产清单（见附件），由室长签字确认，教室内的资产须与清单保持一致，教师不能擅自变更。如有变更需求，须联系固定资产管理员进行操作。</w:t>
      </w:r>
    </w:p>
    <w:p w:rsidR="00CB5919" w:rsidRDefault="00B82C70">
      <w:pPr>
        <w:rPr>
          <w:rFonts w:asciiTheme="minorEastAsia" w:eastAsiaTheme="minorEastAsia" w:hAnsiTheme="minorEastAsia"/>
        </w:rPr>
      </w:pPr>
      <w:r>
        <w:rPr>
          <w:rFonts w:asciiTheme="minorEastAsia" w:eastAsiaTheme="minorEastAsia" w:hAnsiTheme="minorEastAsia" w:hint="eastAsia"/>
        </w:rPr>
        <w:t>第37条  每周，资产管理员应对地下库房中存放的闲置资产进行清查，统计数量。</w:t>
      </w:r>
    </w:p>
    <w:p w:rsidR="00CB5919" w:rsidRDefault="00B82C70">
      <w:pPr>
        <w:rPr>
          <w:rFonts w:asciiTheme="minorEastAsia" w:eastAsiaTheme="minorEastAsia" w:hAnsiTheme="minorEastAsia"/>
        </w:rPr>
      </w:pPr>
      <w:r>
        <w:rPr>
          <w:rFonts w:asciiTheme="minorEastAsia" w:eastAsiaTheme="minorEastAsia" w:hAnsiTheme="minorEastAsia" w:hint="eastAsia"/>
        </w:rPr>
        <w:t>第38条  每学年，资产管理员应当至少组织一次学校固定资产清查盘点工作（盘点须见到实物），完善更新相关资料，做到账账相符、账实相符。</w:t>
      </w:r>
    </w:p>
    <w:p w:rsidR="00CB5919" w:rsidRDefault="00B82C70">
      <w:pPr>
        <w:rPr>
          <w:rFonts w:asciiTheme="minorEastAsia" w:eastAsiaTheme="minorEastAsia" w:hAnsiTheme="minorEastAsia"/>
        </w:rPr>
      </w:pPr>
      <w:r>
        <w:rPr>
          <w:rFonts w:asciiTheme="minorEastAsia" w:eastAsiaTheme="minorEastAsia" w:hAnsiTheme="minorEastAsia" w:hint="eastAsia"/>
        </w:rPr>
        <w:t>第39条  固定资产盘查流程：</w:t>
      </w:r>
    </w:p>
    <w:p w:rsidR="00CB5919" w:rsidRDefault="00B82C70">
      <w:pPr>
        <w:rPr>
          <w:rFonts w:asciiTheme="minorEastAsia" w:eastAsiaTheme="minorEastAsia" w:hAnsiTheme="minorEastAsia"/>
        </w:rPr>
      </w:pPr>
      <w:r>
        <w:rPr>
          <w:rFonts w:asciiTheme="minorEastAsia" w:eastAsiaTheme="minorEastAsia" w:hAnsiTheme="minorEastAsia" w:hint="eastAsia"/>
        </w:rPr>
        <w:t>①资产管理员向各部门发放固定资产盘点通知，说明盘点开展方式、盘点起止时间、盘点内容等；</w:t>
      </w:r>
    </w:p>
    <w:p w:rsidR="00CB5919" w:rsidRDefault="00B82C70">
      <w:pPr>
        <w:rPr>
          <w:rFonts w:asciiTheme="minorEastAsia" w:eastAsiaTheme="minorEastAsia" w:hAnsiTheme="minorEastAsia"/>
        </w:rPr>
      </w:pPr>
      <w:r>
        <w:rPr>
          <w:rFonts w:asciiTheme="minorEastAsia" w:eastAsiaTheme="minorEastAsia" w:hAnsiTheme="minorEastAsia" w:hint="eastAsia"/>
        </w:rPr>
        <w:t>②资产管理员对学校资产进行盘点，发现不符的及时查明原因；</w:t>
      </w:r>
    </w:p>
    <w:p w:rsidR="00CB5919" w:rsidRDefault="00B82C70">
      <w:pPr>
        <w:rPr>
          <w:rFonts w:asciiTheme="minorEastAsia" w:eastAsiaTheme="minorEastAsia" w:hAnsiTheme="minorEastAsia"/>
        </w:rPr>
      </w:pPr>
      <w:r>
        <w:rPr>
          <w:rFonts w:asciiTheme="minorEastAsia" w:eastAsiaTheme="minorEastAsia" w:hAnsiTheme="minorEastAsia" w:hint="eastAsia"/>
        </w:rPr>
        <w:t>③资产管理员根据盘点结果编写盘点报告；</w:t>
      </w:r>
    </w:p>
    <w:p w:rsidR="00CB5919" w:rsidRDefault="00B82C70">
      <w:pPr>
        <w:rPr>
          <w:rFonts w:asciiTheme="minorEastAsia" w:eastAsiaTheme="minorEastAsia" w:hAnsiTheme="minorEastAsia"/>
        </w:rPr>
      </w:pPr>
      <w:r>
        <w:rPr>
          <w:rFonts w:asciiTheme="minorEastAsia" w:eastAsiaTheme="minorEastAsia" w:hAnsiTheme="minorEastAsia" w:hint="eastAsia"/>
        </w:rPr>
        <w:t>④资产管理员及时在固定资产系统中进行维护，有需要处置的资产按处置流程申请处置；</w:t>
      </w:r>
    </w:p>
    <w:p w:rsidR="00CB5919" w:rsidRDefault="00B82C70">
      <w:pPr>
        <w:rPr>
          <w:rFonts w:asciiTheme="minorEastAsia" w:eastAsiaTheme="minorEastAsia" w:hAnsiTheme="minorEastAsia"/>
        </w:rPr>
      </w:pPr>
      <w:r>
        <w:rPr>
          <w:rFonts w:asciiTheme="minorEastAsia" w:eastAsiaTheme="minorEastAsia" w:hAnsiTheme="minorEastAsia" w:hint="eastAsia"/>
        </w:rPr>
        <w:t>⑤对于没有见到实物的资产视为资产盘亏，须追究相关责任人的责任并说明原因。</w:t>
      </w:r>
    </w:p>
    <w:p w:rsidR="00CB5919" w:rsidRDefault="00B82C70">
      <w:pPr>
        <w:rPr>
          <w:rFonts w:asciiTheme="minorEastAsia" w:eastAsiaTheme="minorEastAsia" w:hAnsiTheme="minorEastAsia"/>
        </w:rPr>
      </w:pPr>
      <w:r>
        <w:rPr>
          <w:rFonts w:asciiTheme="minorEastAsia" w:eastAsiaTheme="minorEastAsia" w:hAnsiTheme="minorEastAsia" w:hint="eastAsia"/>
        </w:rPr>
        <w:t>第40条  盘点过程中如发现资产的责任人与台帐不符，该资产的原责任人应在OA上提交资产变更申请进行变更。</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第八章  资产管理</w:t>
      </w:r>
    </w:p>
    <w:p w:rsidR="00CB5919" w:rsidRDefault="00B82C70">
      <w:pPr>
        <w:rPr>
          <w:rFonts w:asciiTheme="minorEastAsia" w:eastAsiaTheme="minorEastAsia" w:hAnsiTheme="minorEastAsia"/>
        </w:rPr>
      </w:pPr>
      <w:r>
        <w:rPr>
          <w:rFonts w:asciiTheme="minorEastAsia" w:eastAsiaTheme="minorEastAsia" w:hAnsiTheme="minorEastAsia" w:hint="eastAsia"/>
        </w:rPr>
        <w:t>第41条  固定资产的管理责任须落实到人。</w:t>
      </w:r>
    </w:p>
    <w:p w:rsidR="00CB5919" w:rsidRDefault="00B82C70">
      <w:pPr>
        <w:rPr>
          <w:rFonts w:asciiTheme="minorEastAsia" w:eastAsiaTheme="minorEastAsia" w:hAnsiTheme="minorEastAsia"/>
        </w:rPr>
      </w:pPr>
      <w:r>
        <w:rPr>
          <w:rFonts w:asciiTheme="minorEastAsia" w:eastAsiaTheme="minorEastAsia" w:hAnsiTheme="minorEastAsia" w:hint="eastAsia"/>
        </w:rPr>
        <w:t>第42条  个人使用的固定资产，其使用人为该资产的责任人。共同使用的固定资产，其所属部门、所在房间或者楼宇的负责人为该资产的责任人（有存放房间的资产优先以室长为责任人，其次以部门负责人为责任人，楼内公共区域的资产以楼长为责任人），同时层长负责协同监管本楼层固定资产的使用情况。</w:t>
      </w:r>
    </w:p>
    <w:p w:rsidR="00CB5919" w:rsidRDefault="00B82C70">
      <w:pPr>
        <w:rPr>
          <w:rFonts w:asciiTheme="minorEastAsia" w:eastAsiaTheme="minorEastAsia" w:hAnsiTheme="minorEastAsia"/>
        </w:rPr>
      </w:pPr>
      <w:r>
        <w:rPr>
          <w:rFonts w:asciiTheme="minorEastAsia" w:eastAsiaTheme="minorEastAsia" w:hAnsiTheme="minorEastAsia" w:hint="eastAsia"/>
        </w:rPr>
        <w:t>部门负责人也可以指定部门固定资产管理员或其他在职人员为部门固定资产的责任人。</w:t>
      </w:r>
    </w:p>
    <w:p w:rsidR="00CB5919" w:rsidRDefault="00B82C70">
      <w:pPr>
        <w:rPr>
          <w:rFonts w:asciiTheme="minorEastAsia" w:eastAsiaTheme="minorEastAsia" w:hAnsiTheme="minorEastAsia"/>
        </w:rPr>
      </w:pPr>
      <w:r>
        <w:rPr>
          <w:rFonts w:asciiTheme="minorEastAsia" w:eastAsiaTheme="minorEastAsia" w:hAnsiTheme="minorEastAsia" w:hint="eastAsia"/>
        </w:rPr>
        <w:lastRenderedPageBreak/>
        <w:t>第43条  致蕙礼堂、报告厅、黑匣子剧场、下沉剧场、南楼小剧场、体育运动场所（非教学、办公场所）、公寓楼、宿舍楼、食堂的管理员默认为该场所固定资产的责任人。</w:t>
      </w:r>
    </w:p>
    <w:p w:rsidR="00CB5919" w:rsidRDefault="00B82C70">
      <w:pPr>
        <w:rPr>
          <w:rFonts w:asciiTheme="minorEastAsia" w:eastAsiaTheme="minorEastAsia" w:hAnsiTheme="minorEastAsia"/>
        </w:rPr>
      </w:pPr>
      <w:r>
        <w:rPr>
          <w:rFonts w:asciiTheme="minorEastAsia" w:eastAsiaTheme="minorEastAsia" w:hAnsiTheme="minorEastAsia" w:hint="eastAsia"/>
        </w:rPr>
        <w:t>第44条  信息中心的负责人为不可移动的网络设备、机房设备、多媒体设备、门禁设备及相关配套设施的责任人。</w:t>
      </w:r>
    </w:p>
    <w:p w:rsidR="00CB5919" w:rsidRDefault="00B82C70">
      <w:pPr>
        <w:rPr>
          <w:rFonts w:asciiTheme="minorEastAsia" w:eastAsiaTheme="minorEastAsia" w:hAnsiTheme="minorEastAsia"/>
        </w:rPr>
      </w:pPr>
      <w:r>
        <w:rPr>
          <w:rFonts w:asciiTheme="minorEastAsia" w:eastAsiaTheme="minorEastAsia" w:hAnsiTheme="minorEastAsia" w:hint="eastAsia"/>
        </w:rPr>
        <w:t>第45条  当资产责任人所在的部门发生变更时（惠新校区相当于本部校区的一个部门），须先将其名下公用的固定资产全部归还原部门并提供交接单，经由相关职能部门检测，确认资产完好，可以正常使用后，方可离开原部门。个人使用的固定资产可以带到新部门继续使用（初中部个人使用的固定资产须归还初中部管理，不能带到新部门，归还前须由信息中心检测资产是否完好、可以正常使用）。</w:t>
      </w:r>
    </w:p>
    <w:p w:rsidR="00CB5919" w:rsidRDefault="00B82C70">
      <w:pPr>
        <w:rPr>
          <w:rFonts w:asciiTheme="minorEastAsia" w:eastAsiaTheme="minorEastAsia" w:hAnsiTheme="minorEastAsia"/>
        </w:rPr>
      </w:pPr>
      <w:r>
        <w:rPr>
          <w:rFonts w:asciiTheme="minorEastAsia" w:eastAsiaTheme="minorEastAsia" w:hAnsiTheme="minorEastAsia" w:hint="eastAsia"/>
        </w:rPr>
        <w:t>第46条  当资产责任人离职（包括退休、选岗到其他校区）时，须先将其名下固定资产全部归还并提供工作交接单，其中公用的固定资产归还原部门，个人使用的固定资产归还固定资产管理员。经由相关职能部门检测，确认资产完好，可以正常使用后，固定资产管理员在OA系统中审批通过，之后方可办理离职手续。</w:t>
      </w:r>
    </w:p>
    <w:p w:rsidR="00CB5919" w:rsidRDefault="00B82C70">
      <w:pPr>
        <w:rPr>
          <w:rFonts w:asciiTheme="minorEastAsia" w:eastAsiaTheme="minorEastAsia" w:hAnsiTheme="minorEastAsia"/>
        </w:rPr>
      </w:pPr>
      <w:r>
        <w:rPr>
          <w:rFonts w:asciiTheme="minorEastAsia" w:eastAsiaTheme="minorEastAsia" w:hAnsiTheme="minorEastAsia" w:hint="eastAsia"/>
        </w:rPr>
        <w:t>如资产损坏无法正常使用或资产损毁、丢失，责任人须按资产管理制度要求进行维修或赔偿，在资产修复归还固定资产管理员或支付赔偿金前暂停发放最后一个月工资，且不予出具离职证明。</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第九章  资产维修和赔偿</w:t>
      </w:r>
    </w:p>
    <w:p w:rsidR="00CB5919" w:rsidRDefault="00B82C70">
      <w:pPr>
        <w:rPr>
          <w:rFonts w:asciiTheme="minorEastAsia" w:eastAsiaTheme="minorEastAsia" w:hAnsiTheme="minorEastAsia"/>
        </w:rPr>
      </w:pPr>
      <w:r>
        <w:rPr>
          <w:rFonts w:asciiTheme="minorEastAsia" w:eastAsiaTheme="minorEastAsia" w:hAnsiTheme="minorEastAsia" w:hint="eastAsia"/>
        </w:rPr>
        <w:t>第47条  如果没有按照要求在OA系统上办理领用、退还、借用归还及变更流程，擅自调整资产后发现固定资产损坏或者丢失的，由该资产的原责任人承担维修和赔偿责任。</w:t>
      </w:r>
    </w:p>
    <w:p w:rsidR="00CB5919" w:rsidRDefault="00B82C70">
      <w:pPr>
        <w:rPr>
          <w:rFonts w:asciiTheme="minorEastAsia" w:eastAsiaTheme="minorEastAsia" w:hAnsiTheme="minorEastAsia"/>
        </w:rPr>
      </w:pPr>
      <w:r>
        <w:rPr>
          <w:rFonts w:asciiTheme="minorEastAsia" w:eastAsiaTheme="minorEastAsia" w:hAnsiTheme="minorEastAsia" w:hint="eastAsia"/>
        </w:rPr>
        <w:t>第48条  个人使用的计算机设备若出现问题，可先联系信息中心进行检测，软件问题信息中心负责维修，硬件问题质保期内由信息中心负责联系供应商进行维修，质保期外由该资产的责任人自己拿去维修点自费维修，维修期间该责任人自行提供同类资产办公，不能申请</w:t>
      </w:r>
      <w:r>
        <w:rPr>
          <w:rFonts w:asciiTheme="minorEastAsia" w:eastAsiaTheme="minorEastAsia" w:hAnsiTheme="minorEastAsia"/>
        </w:rPr>
        <w:t>领</w:t>
      </w:r>
      <w:r>
        <w:rPr>
          <w:rFonts w:asciiTheme="minorEastAsia" w:eastAsiaTheme="minorEastAsia" w:hAnsiTheme="minorEastAsia" w:hint="eastAsia"/>
        </w:rPr>
        <w:t>用新的同类</w:t>
      </w:r>
      <w:r>
        <w:rPr>
          <w:rFonts w:asciiTheme="minorEastAsia" w:eastAsiaTheme="minorEastAsia" w:hAnsiTheme="minorEastAsia"/>
        </w:rPr>
        <w:t>资产</w:t>
      </w:r>
      <w:r>
        <w:rPr>
          <w:rFonts w:asciiTheme="minorEastAsia" w:eastAsiaTheme="minorEastAsia" w:hAnsiTheme="minorEastAsia" w:hint="eastAsia"/>
        </w:rPr>
        <w:t>；如资产丢失，该资产的责任人须当月赔偿，赔偿金额按资产净值（折旧后价值）计算，净值为0时按原值的10%计算，赔偿方式为现金支付或从当月工资中扣除。</w:t>
      </w:r>
    </w:p>
    <w:p w:rsidR="00CB5919" w:rsidRDefault="00B82C70">
      <w:pPr>
        <w:rPr>
          <w:rFonts w:asciiTheme="minorEastAsia" w:eastAsiaTheme="minorEastAsia" w:hAnsiTheme="minorEastAsia"/>
        </w:rPr>
      </w:pPr>
      <w:r>
        <w:rPr>
          <w:rFonts w:asciiTheme="minorEastAsia" w:eastAsiaTheme="minorEastAsia" w:hAnsiTheme="minorEastAsia" w:hint="eastAsia"/>
        </w:rPr>
        <w:t>PS：如果个人领用计算机设备时该设备已过质保期，从领用当天起算半年内出现问题由信息中心负责联系供应商进行检测，并根据检测报告判断是否人为原因损坏，人为原因损坏产生的维修费用由资产的责任人承担，非人为原因</w:t>
      </w:r>
      <w:r>
        <w:rPr>
          <w:rFonts w:asciiTheme="minorEastAsia" w:eastAsiaTheme="minorEastAsia" w:hAnsiTheme="minorEastAsia" w:hint="eastAsia"/>
        </w:rPr>
        <w:lastRenderedPageBreak/>
        <w:t>损坏产生的维修费用由学校承担。半年后资产硬件出现问题由该资产的责任人自己拿去维修点自费维修。</w:t>
      </w:r>
    </w:p>
    <w:p w:rsidR="00CB5919" w:rsidRDefault="00B82C70">
      <w:pPr>
        <w:rPr>
          <w:rFonts w:asciiTheme="minorEastAsia" w:eastAsiaTheme="minorEastAsia" w:hAnsiTheme="minorEastAsia"/>
        </w:rPr>
      </w:pPr>
      <w:r>
        <w:rPr>
          <w:rFonts w:asciiTheme="minorEastAsia" w:eastAsiaTheme="minorEastAsia" w:hAnsiTheme="minorEastAsia" w:hint="eastAsia"/>
        </w:rPr>
        <w:t>第49条  共同使用的固定资产出现问题，该资产的责任人须查明原因。如果是正常劳损的，学校负责统一维修或更换；如果是人为损坏的，由损坏人赔偿；如果是资产丢失的，该资产的责任人承担赔偿责任（赔偿方式与个人使用的固定资产相同）。</w:t>
      </w:r>
    </w:p>
    <w:p w:rsidR="00CB5919" w:rsidRDefault="00B82C70">
      <w:pPr>
        <w:rPr>
          <w:rFonts w:asciiTheme="minorEastAsia" w:eastAsiaTheme="minorEastAsia" w:hAnsiTheme="minorEastAsia"/>
        </w:rPr>
      </w:pPr>
      <w:r>
        <w:rPr>
          <w:rFonts w:asciiTheme="minorEastAsia" w:eastAsiaTheme="minorEastAsia" w:hAnsiTheme="minorEastAsia" w:hint="eastAsia"/>
        </w:rPr>
        <w:t>第50条  因抢劫、自然灾害等不可抗力导致的固定资产丢失、损坏、损毁，根据合理证明资料可免除责任人的赔偿责任。</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第十章  资产维护</w:t>
      </w:r>
    </w:p>
    <w:p w:rsidR="00CB5919" w:rsidRDefault="00B82C70">
      <w:pPr>
        <w:rPr>
          <w:rFonts w:asciiTheme="minorEastAsia" w:eastAsiaTheme="minorEastAsia" w:hAnsiTheme="minorEastAsia"/>
        </w:rPr>
      </w:pPr>
      <w:r>
        <w:rPr>
          <w:rFonts w:asciiTheme="minorEastAsia" w:eastAsiaTheme="minorEastAsia" w:hAnsiTheme="minorEastAsia" w:hint="eastAsia"/>
        </w:rPr>
        <w:t>第51条  寒暑假期间，信息中心、食堂、专业场馆等部门应对所辖设备设施进行保养和维护，需要大额资金的，应在学期初上报预算。</w:t>
      </w:r>
    </w:p>
    <w:p w:rsidR="00CB5919" w:rsidRDefault="00B82C70">
      <w:pPr>
        <w:rPr>
          <w:rFonts w:asciiTheme="minorEastAsia" w:eastAsiaTheme="minorEastAsia" w:hAnsiTheme="minorEastAsia"/>
        </w:rPr>
      </w:pPr>
      <w:r>
        <w:rPr>
          <w:rFonts w:asciiTheme="minorEastAsia" w:eastAsiaTheme="minorEastAsia" w:hAnsiTheme="minorEastAsia" w:hint="eastAsia"/>
        </w:rPr>
        <w:t>第52条  每年4月末5月初，物业应对校园空调系统进行维护，对室外机进行清洗；每年10月至11月初，物业应协同北大供暖中心对校园供暖设备进行巡检，确保正常供暖和安全。</w:t>
      </w:r>
    </w:p>
    <w:p w:rsidR="00CB5919" w:rsidRDefault="00B82C70">
      <w:pPr>
        <w:rPr>
          <w:rFonts w:asciiTheme="minorEastAsia" w:eastAsiaTheme="minorEastAsia" w:hAnsiTheme="minorEastAsia"/>
        </w:rPr>
      </w:pPr>
      <w:r>
        <w:rPr>
          <w:rFonts w:asciiTheme="minorEastAsia" w:eastAsiaTheme="minorEastAsia" w:hAnsiTheme="minorEastAsia" w:hint="eastAsia"/>
        </w:rPr>
        <w:t>第53条  物业应安排专人，每月对校园设施做常规巡视和巡检，如：门、窗、桌、椅、厕所等。</w:t>
      </w:r>
    </w:p>
    <w:p w:rsidR="00CB5919" w:rsidRDefault="00B82C70">
      <w:pPr>
        <w:rPr>
          <w:rFonts w:asciiTheme="minorEastAsia" w:eastAsiaTheme="minorEastAsia" w:hAnsiTheme="minorEastAsia"/>
        </w:rPr>
      </w:pPr>
      <w:r>
        <w:rPr>
          <w:rFonts w:asciiTheme="minorEastAsia" w:eastAsiaTheme="minorEastAsia" w:hAnsiTheme="minorEastAsia" w:hint="eastAsia"/>
        </w:rPr>
        <w:t xml:space="preserve">第54条  在学校举办大型活动时，各职能部门应主动配合学校对相关场所细致地做相应的检查维修工作，以确保活动的顺利进行。 </w:t>
      </w:r>
    </w:p>
    <w:p w:rsidR="00CB5919" w:rsidRDefault="00B82C70">
      <w:pPr>
        <w:rPr>
          <w:rFonts w:asciiTheme="minorEastAsia" w:eastAsiaTheme="minorEastAsia" w:hAnsiTheme="minorEastAsia"/>
        </w:rPr>
      </w:pPr>
      <w:r>
        <w:rPr>
          <w:rFonts w:asciiTheme="minorEastAsia" w:eastAsiaTheme="minorEastAsia" w:hAnsiTheme="minorEastAsia" w:hint="eastAsia"/>
        </w:rPr>
        <w:t>第55条  在维护过程中，若发现设备设施已损坏，且无法维修或不值得维修的，可申请资产处置。</w:t>
      </w:r>
    </w:p>
    <w:p w:rsidR="00CB5919" w:rsidRDefault="00CB5919">
      <w:pPr>
        <w:rPr>
          <w:rFonts w:asciiTheme="minorEastAsia" w:eastAsiaTheme="minorEastAsia" w:hAnsiTheme="minorEastAsia"/>
        </w:rPr>
      </w:pPr>
    </w:p>
    <w:p w:rsidR="00CB5919" w:rsidRDefault="00B82C70">
      <w:pPr>
        <w:rPr>
          <w:rFonts w:asciiTheme="minorEastAsia" w:eastAsiaTheme="minorEastAsia" w:hAnsiTheme="minorEastAsia"/>
        </w:rPr>
      </w:pPr>
      <w:r>
        <w:rPr>
          <w:rFonts w:asciiTheme="minorEastAsia" w:eastAsiaTheme="minorEastAsia" w:hAnsiTheme="minorEastAsia" w:hint="eastAsia"/>
        </w:rPr>
        <w:t>第十一章  附  则</w:t>
      </w:r>
    </w:p>
    <w:p w:rsidR="00CB5919" w:rsidRDefault="00B82C70">
      <w:pPr>
        <w:rPr>
          <w:rFonts w:asciiTheme="minorEastAsia" w:eastAsiaTheme="minorEastAsia" w:hAnsiTheme="minorEastAsia"/>
        </w:rPr>
      </w:pPr>
      <w:r>
        <w:rPr>
          <w:rFonts w:asciiTheme="minorEastAsia" w:eastAsiaTheme="minorEastAsia" w:hAnsiTheme="minorEastAsia" w:hint="eastAsia"/>
        </w:rPr>
        <w:t>第56条  本制度的最终解释权归固定资产管理办公室。</w:t>
      </w:r>
    </w:p>
    <w:p w:rsidR="00CB5919" w:rsidRDefault="00B82C70">
      <w:pPr>
        <w:rPr>
          <w:rFonts w:asciiTheme="minorEastAsia" w:eastAsiaTheme="minorEastAsia" w:hAnsiTheme="minorEastAsia"/>
        </w:rPr>
      </w:pPr>
      <w:r>
        <w:rPr>
          <w:rFonts w:asciiTheme="minorEastAsia" w:eastAsiaTheme="minorEastAsia" w:hAnsiTheme="minorEastAsia" w:hint="eastAsia"/>
        </w:rPr>
        <w:t>第57条  本制度自颁布之日起执行。</w:t>
      </w:r>
    </w:p>
    <w:p w:rsidR="00CB5919" w:rsidRDefault="00CB5919">
      <w:pPr>
        <w:rPr>
          <w:rFonts w:asciiTheme="minorEastAsia" w:eastAsiaTheme="minorEastAsia" w:hAnsiTheme="minorEastAsia"/>
        </w:rPr>
      </w:pPr>
    </w:p>
    <w:p w:rsidR="00CB5919" w:rsidRDefault="00CB5919">
      <w:pPr>
        <w:rPr>
          <w:rFonts w:asciiTheme="minorEastAsia" w:eastAsiaTheme="minorEastAsia" w:hAnsiTheme="minorEastAsia"/>
        </w:rPr>
      </w:pPr>
    </w:p>
    <w:p w:rsidR="00CB5919" w:rsidRDefault="00B82C70">
      <w:pPr>
        <w:jc w:val="right"/>
        <w:rPr>
          <w:rFonts w:asciiTheme="minorEastAsia" w:eastAsiaTheme="minorEastAsia" w:hAnsiTheme="minorEastAsia"/>
        </w:rPr>
      </w:pPr>
      <w:r>
        <w:rPr>
          <w:rFonts w:asciiTheme="minorEastAsia" w:eastAsiaTheme="minorEastAsia" w:hAnsiTheme="minorEastAsia" w:hint="eastAsia"/>
        </w:rPr>
        <w:t>北大附中</w:t>
      </w:r>
    </w:p>
    <w:p w:rsidR="00CB5919" w:rsidRDefault="00B82C70">
      <w:pPr>
        <w:spacing w:line="240" w:lineRule="auto"/>
        <w:ind w:firstLineChars="0" w:firstLine="0"/>
        <w:rPr>
          <w:rFonts w:ascii="仿宋_GB2312" w:eastAsia="仿宋_GB2312" w:hAnsi="仿宋_GB2312" w:cs="仿宋_GB2312"/>
          <w:kern w:val="0"/>
          <w:sz w:val="28"/>
          <w:szCs w:val="28"/>
          <w:lang w:val="en-US" w:bidi="ar-SA"/>
        </w:rPr>
      </w:pPr>
      <w:r>
        <w:rPr>
          <w:rFonts w:ascii="仿宋_GB2312" w:eastAsia="仿宋_GB2312" w:hAnsi="仿宋_GB2312" w:cs="仿宋_GB2312"/>
          <w:sz w:val="28"/>
          <w:szCs w:val="28"/>
        </w:rPr>
        <w:br w:type="page"/>
      </w:r>
    </w:p>
    <w:p w:rsidR="00DD4E0A" w:rsidRDefault="00DD4E0A" w:rsidP="00DD4E0A">
      <w:pPr>
        <w:pStyle w:val="af"/>
        <w:ind w:firstLine="643"/>
      </w:pPr>
      <w:bookmarkStart w:id="1334" w:name="_Toc69977982"/>
      <w:bookmarkStart w:id="1335" w:name="_Toc70434736"/>
      <w:r>
        <w:rPr>
          <w:rFonts w:hint="eastAsia"/>
        </w:rPr>
        <w:lastRenderedPageBreak/>
        <w:t>北京大学附属小学</w:t>
      </w:r>
      <w:bookmarkEnd w:id="1335"/>
    </w:p>
    <w:bookmarkEnd w:id="1334"/>
    <w:p w:rsidR="00803D0C" w:rsidRDefault="00803D0C" w:rsidP="00803D0C">
      <w:pPr>
        <w:rPr>
          <w:rFonts w:asciiTheme="minorEastAsia" w:eastAsiaTheme="minorEastAsia" w:hAnsiTheme="minorEastAsia"/>
        </w:rPr>
      </w:pPr>
    </w:p>
    <w:p w:rsidR="00C422AD" w:rsidRPr="00803D0C" w:rsidRDefault="001E0F5E" w:rsidP="00803D0C">
      <w:pPr>
        <w:pStyle w:val="2"/>
      </w:pPr>
      <w:bookmarkStart w:id="1336" w:name="_Toc69977983"/>
      <w:bookmarkStart w:id="1337" w:name="_Toc70434737"/>
      <w:r w:rsidRPr="00803D0C">
        <w:rPr>
          <w:rFonts w:hint="eastAsia"/>
        </w:rPr>
        <w:t>北大</w:t>
      </w:r>
      <w:r w:rsidRPr="00803D0C">
        <w:t>附小</w:t>
      </w:r>
      <w:r w:rsidRPr="00803D0C">
        <w:rPr>
          <w:rFonts w:hint="eastAsia"/>
        </w:rPr>
        <w:t>固定资产管理制度总则</w:t>
      </w:r>
      <w:bookmarkEnd w:id="1336"/>
      <w:bookmarkEnd w:id="1337"/>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为加强我校财产管理，明确经济主体责任以及保证国有资产的安全规范、账实相符，并防止固定资产权责不清，根据《会计法》和有关财务法规，现结合我校实际管理情况制定本管理制度。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学校的固定资产一般分为房屋和建筑物、交通工具、通用设备、专用设备、图书、文物和陈列品、其他固定资产七类。</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1、固定资产管理办法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学校的固定资产实行统一领导、分级负责、责任到人的管理办法，由固定资产管理工作领导小组统筹负责固定资产的管理工作。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领导小组负责拟定固定资产采购计划，组织学校固定资产清查、和</w:t>
      </w:r>
      <w:r w:rsidRPr="00803D0C">
        <w:rPr>
          <w:rFonts w:asciiTheme="minorEastAsia" w:eastAsiaTheme="minorEastAsia" w:hAnsiTheme="minorEastAsia"/>
        </w:rPr>
        <w:t>盘点</w:t>
      </w:r>
      <w:r w:rsidRPr="00803D0C">
        <w:rPr>
          <w:rFonts w:asciiTheme="minorEastAsia" w:eastAsiaTheme="minorEastAsia" w:hAnsiTheme="minorEastAsia" w:hint="eastAsia"/>
        </w:rPr>
        <w:t>工作；监督、检查、</w:t>
      </w:r>
      <w:r w:rsidRPr="00803D0C">
        <w:rPr>
          <w:rFonts w:asciiTheme="minorEastAsia" w:eastAsiaTheme="minorEastAsia" w:hAnsiTheme="minorEastAsia"/>
        </w:rPr>
        <w:t>指导</w:t>
      </w:r>
      <w:r w:rsidRPr="00803D0C">
        <w:rPr>
          <w:rFonts w:asciiTheme="minorEastAsia" w:eastAsiaTheme="minorEastAsia" w:hAnsiTheme="minorEastAsia" w:hint="eastAsia"/>
        </w:rPr>
        <w:t>固定资产管理、维护和使用情况。对固定资产进行定期清查盘点，保证财资</w:t>
      </w:r>
      <w:r w:rsidRPr="00803D0C">
        <w:rPr>
          <w:rFonts w:asciiTheme="minorEastAsia" w:eastAsiaTheme="minorEastAsia" w:hAnsiTheme="minorEastAsia"/>
        </w:rPr>
        <w:t>账目</w:t>
      </w:r>
      <w:r w:rsidRPr="00803D0C">
        <w:rPr>
          <w:rFonts w:asciiTheme="minorEastAsia" w:eastAsiaTheme="minorEastAsia" w:hAnsiTheme="minorEastAsia" w:hint="eastAsia"/>
        </w:rPr>
        <w:t>相符、资产帐卡相符、资产帐实相符。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、固定资产使用与维护</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各科室管理员（包括班主任）应做到</w:t>
      </w:r>
      <w:r w:rsidRPr="00803D0C">
        <w:rPr>
          <w:rFonts w:asciiTheme="minorEastAsia" w:eastAsiaTheme="minorEastAsia" w:hAnsiTheme="minorEastAsia"/>
        </w:rPr>
        <w:t>妥善保管和</w:t>
      </w:r>
      <w:r w:rsidRPr="00803D0C">
        <w:rPr>
          <w:rFonts w:asciiTheme="minorEastAsia" w:eastAsiaTheme="minorEastAsia" w:hAnsiTheme="minorEastAsia" w:hint="eastAsia"/>
        </w:rPr>
        <w:t>正确</w:t>
      </w:r>
      <w:r w:rsidRPr="00803D0C">
        <w:rPr>
          <w:rFonts w:asciiTheme="minorEastAsia" w:eastAsiaTheme="minorEastAsia" w:hAnsiTheme="minorEastAsia"/>
        </w:rPr>
        <w:t>使用</w:t>
      </w:r>
      <w:r w:rsidRPr="00803D0C">
        <w:rPr>
          <w:rFonts w:asciiTheme="minorEastAsia" w:eastAsiaTheme="minorEastAsia" w:hAnsiTheme="minorEastAsia" w:hint="eastAsia"/>
        </w:rPr>
        <w:t>该</w:t>
      </w:r>
      <w:r w:rsidRPr="00803D0C">
        <w:rPr>
          <w:rFonts w:asciiTheme="minorEastAsia" w:eastAsiaTheme="minorEastAsia" w:hAnsiTheme="minorEastAsia"/>
        </w:rPr>
        <w:t>部门所属的</w:t>
      </w:r>
      <w:r w:rsidRPr="00803D0C">
        <w:rPr>
          <w:rFonts w:asciiTheme="minorEastAsia" w:eastAsiaTheme="minorEastAsia" w:hAnsiTheme="minorEastAsia" w:hint="eastAsia"/>
        </w:rPr>
        <w:t>固定</w:t>
      </w:r>
      <w:r w:rsidRPr="00803D0C">
        <w:rPr>
          <w:rFonts w:asciiTheme="minorEastAsia" w:eastAsiaTheme="minorEastAsia" w:hAnsiTheme="minorEastAsia"/>
        </w:rPr>
        <w:t>资产，</w:t>
      </w:r>
      <w:r w:rsidRPr="00803D0C">
        <w:rPr>
          <w:rFonts w:asciiTheme="minorEastAsia" w:eastAsiaTheme="minorEastAsia" w:hAnsiTheme="minorEastAsia" w:hint="eastAsia"/>
        </w:rPr>
        <w:t>按要求进行定期调试</w:t>
      </w:r>
      <w:r w:rsidRPr="00803D0C">
        <w:rPr>
          <w:rFonts w:asciiTheme="minorEastAsia" w:eastAsiaTheme="minorEastAsia" w:hAnsiTheme="minorEastAsia"/>
        </w:rPr>
        <w:t>、</w:t>
      </w:r>
      <w:r w:rsidRPr="00803D0C">
        <w:rPr>
          <w:rFonts w:asciiTheme="minorEastAsia" w:eastAsiaTheme="minorEastAsia" w:hAnsiTheme="minorEastAsia" w:hint="eastAsia"/>
        </w:rPr>
        <w:t>维护或修缮，确保设备</w:t>
      </w:r>
      <w:r w:rsidRPr="00803D0C">
        <w:rPr>
          <w:rFonts w:asciiTheme="minorEastAsia" w:eastAsiaTheme="minorEastAsia" w:hAnsiTheme="minorEastAsia"/>
        </w:rPr>
        <w:t>或设施</w:t>
      </w:r>
      <w:r w:rsidRPr="00803D0C">
        <w:rPr>
          <w:rFonts w:asciiTheme="minorEastAsia" w:eastAsiaTheme="minorEastAsia" w:hAnsiTheme="minorEastAsia" w:hint="eastAsia"/>
        </w:rPr>
        <w:t>完好和正常使用。</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固定资产属于</w:t>
      </w:r>
      <w:r w:rsidRPr="00803D0C">
        <w:rPr>
          <w:rFonts w:asciiTheme="minorEastAsia" w:eastAsiaTheme="minorEastAsia" w:hAnsiTheme="minorEastAsia"/>
        </w:rPr>
        <w:t>学校</w:t>
      </w:r>
      <w:r w:rsidRPr="00803D0C">
        <w:rPr>
          <w:rFonts w:asciiTheme="minorEastAsia" w:eastAsiaTheme="minorEastAsia" w:hAnsiTheme="minorEastAsia" w:hint="eastAsia"/>
        </w:rPr>
        <w:t>的财物</w:t>
      </w:r>
      <w:r w:rsidRPr="00803D0C">
        <w:rPr>
          <w:rFonts w:asciiTheme="minorEastAsia" w:eastAsiaTheme="minorEastAsia" w:hAnsiTheme="minorEastAsia"/>
        </w:rPr>
        <w:t>，</w:t>
      </w:r>
      <w:r w:rsidRPr="00803D0C">
        <w:rPr>
          <w:rFonts w:asciiTheme="minorEastAsia" w:eastAsiaTheme="minorEastAsia" w:hAnsiTheme="minorEastAsia" w:hint="eastAsia"/>
        </w:rPr>
        <w:t>原则</w:t>
      </w:r>
      <w:r w:rsidRPr="00803D0C">
        <w:rPr>
          <w:rFonts w:asciiTheme="minorEastAsia" w:eastAsiaTheme="minorEastAsia" w:hAnsiTheme="minorEastAsia"/>
        </w:rPr>
        <w:t>上</w:t>
      </w:r>
      <w:r w:rsidRPr="00803D0C">
        <w:rPr>
          <w:rFonts w:asciiTheme="minorEastAsia" w:eastAsiaTheme="minorEastAsia" w:hAnsiTheme="minorEastAsia" w:hint="eastAsia"/>
        </w:rPr>
        <w:t>不得对外借用</w:t>
      </w:r>
      <w:r w:rsidRPr="00803D0C">
        <w:rPr>
          <w:rFonts w:asciiTheme="minorEastAsia" w:eastAsiaTheme="minorEastAsia" w:hAnsiTheme="minorEastAsia"/>
        </w:rPr>
        <w:t>或</w:t>
      </w:r>
      <w:r w:rsidRPr="00803D0C">
        <w:rPr>
          <w:rFonts w:asciiTheme="minorEastAsia" w:eastAsiaTheme="minorEastAsia" w:hAnsiTheme="minorEastAsia" w:hint="eastAsia"/>
        </w:rPr>
        <w:t>出租，确需出租出借的，应由有使用需求</w:t>
      </w:r>
      <w:r w:rsidRPr="00803D0C">
        <w:rPr>
          <w:rFonts w:asciiTheme="minorEastAsia" w:eastAsiaTheme="minorEastAsia" w:hAnsiTheme="minorEastAsia"/>
        </w:rPr>
        <w:t>的</w:t>
      </w:r>
      <w:r w:rsidRPr="00803D0C">
        <w:rPr>
          <w:rFonts w:asciiTheme="minorEastAsia" w:eastAsiaTheme="minorEastAsia" w:hAnsiTheme="minorEastAsia" w:hint="eastAsia"/>
        </w:rPr>
        <w:t>单位提出申请，</w:t>
      </w:r>
      <w:r w:rsidRPr="00803D0C">
        <w:rPr>
          <w:rFonts w:asciiTheme="minorEastAsia" w:eastAsiaTheme="minorEastAsia" w:hAnsiTheme="minorEastAsia"/>
        </w:rPr>
        <w:t>我校</w:t>
      </w:r>
      <w:r w:rsidRPr="00803D0C">
        <w:rPr>
          <w:rFonts w:asciiTheme="minorEastAsia" w:eastAsiaTheme="minorEastAsia" w:hAnsiTheme="minorEastAsia" w:hint="eastAsia"/>
        </w:rPr>
        <w:t>固定资产管理领导小组通过审批后，按照管理规定进行登记备案，归还后查验</w:t>
      </w:r>
      <w:r w:rsidRPr="00803D0C">
        <w:rPr>
          <w:rFonts w:asciiTheme="minorEastAsia" w:eastAsiaTheme="minorEastAsia" w:hAnsiTheme="minorEastAsia"/>
        </w:rPr>
        <w:t>完好后方可销账入库</w:t>
      </w:r>
      <w:r w:rsidRPr="00803D0C">
        <w:rPr>
          <w:rFonts w:asciiTheme="minorEastAsia" w:eastAsiaTheme="minorEastAsia" w:hAnsiTheme="minorEastAsia" w:hint="eastAsia"/>
        </w:rPr>
        <w:t>。</w:t>
      </w:r>
    </w:p>
    <w:p w:rsidR="00C422AD" w:rsidRDefault="00C422AD" w:rsidP="00803D0C">
      <w:pPr>
        <w:rPr>
          <w:rFonts w:asciiTheme="minorEastAsia" w:eastAsiaTheme="minorEastAsia" w:hAnsiTheme="minorEastAsia"/>
        </w:rPr>
      </w:pPr>
    </w:p>
    <w:p w:rsidR="008C2DC0" w:rsidRDefault="008C2DC0">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422AD" w:rsidRPr="00803D0C" w:rsidRDefault="008C2DC0" w:rsidP="008C2DC0">
      <w:pPr>
        <w:pStyle w:val="2"/>
      </w:pPr>
      <w:bookmarkStart w:id="1338" w:name="_Toc69977984"/>
      <w:bookmarkStart w:id="1339" w:name="_Toc70434738"/>
      <w:r>
        <w:rPr>
          <w:rFonts w:hint="eastAsia"/>
        </w:rPr>
        <w:lastRenderedPageBreak/>
        <w:t>北大附小</w:t>
      </w:r>
      <w:r w:rsidR="001E0F5E" w:rsidRPr="00803D0C">
        <w:rPr>
          <w:rFonts w:hint="eastAsia"/>
        </w:rPr>
        <w:t>固定资产管理制度</w:t>
      </w:r>
      <w:r w:rsidR="001E0F5E" w:rsidRPr="00803D0C">
        <w:t> </w:t>
      </w:r>
      <w:bookmarkEnd w:id="1338"/>
      <w:bookmarkEnd w:id="1339"/>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一、采购制度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、采购物资必须有采购申请单，并注明名称、数量、价格</w:t>
      </w:r>
      <w:r w:rsidRPr="00803D0C">
        <w:rPr>
          <w:rFonts w:asciiTheme="minorEastAsia" w:eastAsiaTheme="minorEastAsia" w:hAnsiTheme="minorEastAsia"/>
        </w:rPr>
        <w:t>、</w:t>
      </w:r>
      <w:r w:rsidRPr="00803D0C">
        <w:rPr>
          <w:rFonts w:asciiTheme="minorEastAsia" w:eastAsiaTheme="minorEastAsia" w:hAnsiTheme="minorEastAsia" w:hint="eastAsia"/>
        </w:rPr>
        <w:t>用途、品牌、规格等。采购的实际物资必须要与采购申请单内容相同。</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、采购申请单须有申请人、部门负责人、学校资产管理员、</w:t>
      </w:r>
      <w:r w:rsidRPr="00803D0C">
        <w:rPr>
          <w:rFonts w:asciiTheme="minorEastAsia" w:eastAsiaTheme="minorEastAsia" w:hAnsiTheme="minorEastAsia"/>
        </w:rPr>
        <w:t>主管领导</w:t>
      </w:r>
      <w:r w:rsidRPr="00803D0C">
        <w:rPr>
          <w:rFonts w:asciiTheme="minorEastAsia" w:eastAsiaTheme="minorEastAsia" w:hAnsiTheme="minorEastAsia" w:hint="eastAsia"/>
        </w:rPr>
        <w:t>等人的签字。</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、需采购的物资要适用，避免盲目采购造成积压浪费。</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二、验收入库制度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、学校资产管理员负责固定资产</w:t>
      </w:r>
      <w:r w:rsidRPr="00803D0C">
        <w:rPr>
          <w:rFonts w:asciiTheme="minorEastAsia" w:eastAsiaTheme="minorEastAsia" w:hAnsiTheme="minorEastAsia"/>
        </w:rPr>
        <w:t>的</w:t>
      </w:r>
      <w:r w:rsidRPr="00803D0C">
        <w:rPr>
          <w:rFonts w:asciiTheme="minorEastAsia" w:eastAsiaTheme="minorEastAsia" w:hAnsiTheme="minorEastAsia" w:hint="eastAsia"/>
        </w:rPr>
        <w:t>验收入库工作，在对所购物资验收入库时，需要先</w:t>
      </w:r>
      <w:r w:rsidRPr="00803D0C">
        <w:rPr>
          <w:rFonts w:asciiTheme="minorEastAsia" w:eastAsiaTheme="minorEastAsia" w:hAnsiTheme="minorEastAsia"/>
        </w:rPr>
        <w:t>核对</w:t>
      </w:r>
      <w:r w:rsidRPr="00803D0C">
        <w:rPr>
          <w:rFonts w:asciiTheme="minorEastAsia" w:eastAsiaTheme="minorEastAsia" w:hAnsiTheme="minorEastAsia" w:hint="eastAsia"/>
        </w:rPr>
        <w:t>采购申请单、商品发票上</w:t>
      </w:r>
      <w:r w:rsidRPr="00803D0C">
        <w:rPr>
          <w:rFonts w:asciiTheme="minorEastAsia" w:eastAsiaTheme="minorEastAsia" w:hAnsiTheme="minorEastAsia"/>
        </w:rPr>
        <w:t>的名称、数</w:t>
      </w:r>
      <w:r w:rsidRPr="00803D0C">
        <w:rPr>
          <w:rFonts w:asciiTheme="minorEastAsia" w:eastAsiaTheme="minorEastAsia" w:hAnsiTheme="minorEastAsia" w:hint="eastAsia"/>
        </w:rPr>
        <w:t>量</w:t>
      </w:r>
      <w:r w:rsidRPr="00803D0C">
        <w:rPr>
          <w:rFonts w:asciiTheme="minorEastAsia" w:eastAsiaTheme="minorEastAsia" w:hAnsiTheme="minorEastAsia"/>
        </w:rPr>
        <w:t>、金</w:t>
      </w:r>
      <w:r w:rsidRPr="00803D0C">
        <w:rPr>
          <w:rFonts w:asciiTheme="minorEastAsia" w:eastAsiaTheme="minorEastAsia" w:hAnsiTheme="minorEastAsia" w:hint="eastAsia"/>
        </w:rPr>
        <w:t>额</w:t>
      </w:r>
      <w:r w:rsidRPr="00803D0C">
        <w:rPr>
          <w:rFonts w:asciiTheme="minorEastAsia" w:eastAsiaTheme="minorEastAsia" w:hAnsiTheme="minorEastAsia"/>
        </w:rPr>
        <w:t>、规格等信息</w:t>
      </w:r>
      <w:r w:rsidRPr="00803D0C">
        <w:rPr>
          <w:rFonts w:asciiTheme="minorEastAsia" w:eastAsiaTheme="minorEastAsia" w:hAnsiTheme="minorEastAsia" w:hint="eastAsia"/>
        </w:rPr>
        <w:t>再登记台账，</w:t>
      </w:r>
      <w:r w:rsidRPr="00803D0C">
        <w:rPr>
          <w:rFonts w:asciiTheme="minorEastAsia" w:eastAsiaTheme="minorEastAsia" w:hAnsiTheme="minorEastAsia"/>
        </w:rPr>
        <w:t>并</w:t>
      </w:r>
      <w:r w:rsidRPr="00803D0C">
        <w:rPr>
          <w:rFonts w:asciiTheme="minorEastAsia" w:eastAsiaTheme="minorEastAsia" w:hAnsiTheme="minorEastAsia" w:hint="eastAsia"/>
        </w:rPr>
        <w:t>根据用途存放</w:t>
      </w:r>
      <w:r w:rsidRPr="00803D0C">
        <w:rPr>
          <w:rFonts w:asciiTheme="minorEastAsia" w:eastAsiaTheme="minorEastAsia" w:hAnsiTheme="minorEastAsia"/>
        </w:rPr>
        <w:t>在</w:t>
      </w:r>
      <w:r w:rsidRPr="00803D0C">
        <w:rPr>
          <w:rFonts w:asciiTheme="minorEastAsia" w:eastAsiaTheme="minorEastAsia" w:hAnsiTheme="minorEastAsia" w:hint="eastAsia"/>
        </w:rPr>
        <w:t>相应的</w:t>
      </w:r>
      <w:r w:rsidRPr="00803D0C">
        <w:rPr>
          <w:rFonts w:asciiTheme="minorEastAsia" w:eastAsiaTheme="minorEastAsia" w:hAnsiTheme="minor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w:t>
      </w:r>
      <w:r w:rsidRPr="00803D0C">
        <w:rPr>
          <w:rFonts w:asciiTheme="minorEastAsia" w:eastAsiaTheme="minorEastAsia" w:hAnsiTheme="minorEastAsia" w:hint="eastAsia"/>
        </w:rPr>
        <w:t xml:space="preserve">   </w:t>
      </w:r>
      <w:r w:rsidRPr="00803D0C">
        <w:rPr>
          <w:rFonts w:asciiTheme="minorEastAsia" w:eastAsiaTheme="minorEastAsia" w:hAnsiTheme="minorEastAsia"/>
        </w:rPr>
        <w:t>2</w:t>
      </w:r>
      <w:r w:rsidRPr="00803D0C">
        <w:rPr>
          <w:rFonts w:asciiTheme="minorEastAsia" w:eastAsiaTheme="minorEastAsia" w:hAnsiTheme="minorEastAsia" w:hint="eastAsia"/>
        </w:rPr>
        <w:t>、入库时要区别</w:t>
      </w:r>
      <w:r w:rsidRPr="00803D0C">
        <w:rPr>
          <w:rFonts w:asciiTheme="minorEastAsia" w:eastAsiaTheme="minorEastAsia" w:hAnsiTheme="minorEastAsia"/>
        </w:rPr>
        <w:t>对待不同性质的</w:t>
      </w:r>
      <w:r w:rsidRPr="00803D0C">
        <w:rPr>
          <w:rFonts w:asciiTheme="minorEastAsia" w:eastAsiaTheme="minorEastAsia" w:hAnsiTheme="minorEastAsia" w:hint="eastAsia"/>
        </w:rPr>
        <w:t>物资，如易燃易爆、易腐蚀物等危险</w:t>
      </w:r>
      <w:r w:rsidRPr="00803D0C">
        <w:rPr>
          <w:rFonts w:asciiTheme="minorEastAsia" w:eastAsiaTheme="minorEastAsia" w:hAnsiTheme="minorEastAsia"/>
        </w:rPr>
        <w:t>物</w:t>
      </w:r>
      <w:r w:rsidRPr="00803D0C">
        <w:rPr>
          <w:rFonts w:asciiTheme="minorEastAsia" w:eastAsiaTheme="minorEastAsia" w:hAnsiTheme="minorEastAsia" w:hint="eastAsia"/>
        </w:rPr>
        <w:t>品，应放置</w:t>
      </w:r>
      <w:r w:rsidRPr="00803D0C">
        <w:rPr>
          <w:rFonts w:asciiTheme="minorEastAsia" w:eastAsiaTheme="minorEastAsia" w:hAnsiTheme="minorEastAsia"/>
        </w:rPr>
        <w:t>在</w:t>
      </w:r>
      <w:r w:rsidRPr="00803D0C">
        <w:rPr>
          <w:rFonts w:asciiTheme="minorEastAsia" w:eastAsiaTheme="minorEastAsia" w:hAnsiTheme="minorEastAsia" w:hint="eastAsia"/>
        </w:rPr>
        <w:t>相对</w:t>
      </w:r>
      <w:r w:rsidRPr="00803D0C">
        <w:rPr>
          <w:rFonts w:asciiTheme="minorEastAsia" w:eastAsiaTheme="minorEastAsia" w:hAnsiTheme="minorEastAsia"/>
        </w:rPr>
        <w:t>安全</w:t>
      </w:r>
      <w:r w:rsidRPr="00803D0C">
        <w:rPr>
          <w:rFonts w:asciiTheme="minorEastAsia" w:eastAsiaTheme="minorEastAsia" w:hAnsiTheme="minorEastAsia" w:hint="eastAsia"/>
        </w:rPr>
        <w:t>且</w:t>
      </w:r>
      <w:r w:rsidRPr="00803D0C">
        <w:rPr>
          <w:rFonts w:asciiTheme="minorEastAsia" w:eastAsiaTheme="minorEastAsia" w:hAnsiTheme="minorEastAsia"/>
        </w:rPr>
        <w:t>他人不易接触到的</w:t>
      </w:r>
      <w:r w:rsidRPr="00803D0C">
        <w:rPr>
          <w:rFonts w:asciiTheme="minorEastAsia" w:eastAsiaTheme="minorEastAsia" w:hAnsiTheme="minorEastAsia" w:hint="eastAsia"/>
        </w:rPr>
        <w:t>地方，并由</w:t>
      </w:r>
      <w:r w:rsidRPr="00803D0C">
        <w:rPr>
          <w:rFonts w:asciiTheme="minorEastAsia" w:eastAsiaTheme="minorEastAsia" w:hAnsiTheme="minorEastAsia"/>
        </w:rPr>
        <w:t>专人</w:t>
      </w:r>
      <w:r w:rsidRPr="00803D0C">
        <w:rPr>
          <w:rFonts w:asciiTheme="minorEastAsia" w:eastAsiaTheme="minorEastAsia" w:hAnsiTheme="minorEastAsia" w:hint="eastAsia"/>
        </w:rPr>
        <w:t>妥善保管。</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、对于需要供应商</w:t>
      </w:r>
      <w:r w:rsidRPr="00803D0C">
        <w:rPr>
          <w:rFonts w:asciiTheme="minorEastAsia" w:eastAsiaTheme="minorEastAsia" w:hAnsiTheme="minorEastAsia"/>
        </w:rPr>
        <w:t>或集成商安装调试的教学设备设施</w:t>
      </w:r>
      <w:r w:rsidRPr="00803D0C">
        <w:rPr>
          <w:rFonts w:asciiTheme="minorEastAsia" w:eastAsiaTheme="minorEastAsia" w:hAnsiTheme="minorEastAsia" w:hint="eastAsia"/>
        </w:rPr>
        <w:t>，资产</w:t>
      </w:r>
      <w:r w:rsidRPr="00803D0C">
        <w:rPr>
          <w:rFonts w:asciiTheme="minorEastAsia" w:eastAsiaTheme="minorEastAsia" w:hAnsiTheme="minorEastAsia"/>
        </w:rPr>
        <w:t>管理员</w:t>
      </w:r>
      <w:r w:rsidRPr="00803D0C">
        <w:rPr>
          <w:rFonts w:asciiTheme="minorEastAsia" w:eastAsiaTheme="minorEastAsia" w:hAnsiTheme="minorEastAsia" w:hint="eastAsia"/>
        </w:rPr>
        <w:t>应及时</w:t>
      </w:r>
      <w:r w:rsidRPr="00803D0C">
        <w:rPr>
          <w:rFonts w:asciiTheme="minorEastAsia" w:eastAsiaTheme="minorEastAsia" w:hAnsiTheme="minorEastAsia"/>
        </w:rPr>
        <w:t>与</w:t>
      </w:r>
      <w:r w:rsidRPr="00803D0C">
        <w:rPr>
          <w:rFonts w:asciiTheme="minorEastAsia" w:eastAsiaTheme="minorEastAsia" w:hAnsiTheme="minorEastAsia" w:hint="eastAsia"/>
        </w:rPr>
        <w:t>该</w:t>
      </w:r>
      <w:r w:rsidRPr="00803D0C">
        <w:rPr>
          <w:rFonts w:asciiTheme="minorEastAsia" w:eastAsiaTheme="minorEastAsia" w:hAnsiTheme="minorEastAsia"/>
        </w:rPr>
        <w:t>项目</w:t>
      </w:r>
      <w:r w:rsidRPr="00803D0C">
        <w:rPr>
          <w:rFonts w:asciiTheme="minorEastAsia" w:eastAsiaTheme="minorEastAsia" w:hAnsiTheme="minorEastAsia" w:hint="eastAsia"/>
        </w:rPr>
        <w:t>的</w:t>
      </w:r>
      <w:r w:rsidRPr="00803D0C">
        <w:rPr>
          <w:rFonts w:asciiTheme="minorEastAsia" w:eastAsiaTheme="minorEastAsia" w:hAnsiTheme="minorEastAsia"/>
        </w:rPr>
        <w:t>科室负责人进行对接，</w:t>
      </w:r>
      <w:r w:rsidRPr="00803D0C">
        <w:rPr>
          <w:rFonts w:asciiTheme="minorEastAsia" w:eastAsiaTheme="minorEastAsia" w:hAnsiTheme="minorEastAsia" w:hint="eastAsia"/>
        </w:rPr>
        <w:t>并做好相关资料的存档工作。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、根据勤俭办学原则，各科室内避免积压过多</w:t>
      </w:r>
      <w:r w:rsidRPr="00803D0C">
        <w:rPr>
          <w:rFonts w:asciiTheme="minorEastAsia" w:eastAsiaTheme="minorEastAsia" w:hAnsiTheme="minorEastAsia"/>
        </w:rPr>
        <w:t>物资</w:t>
      </w:r>
      <w:r w:rsidRPr="00803D0C">
        <w:rPr>
          <w:rFonts w:asciiTheme="minorEastAsia" w:eastAsiaTheme="minorEastAsia" w:hAnsiTheme="minorEastAsia" w:hint="eastAsia"/>
        </w:rPr>
        <w:t>，但教学所需设施则要保证供应。</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w:t>
      </w:r>
      <w:r w:rsidRPr="00803D0C">
        <w:rPr>
          <w:rFonts w:asciiTheme="minorEastAsia" w:eastAsiaTheme="minorEastAsia" w:hAnsiTheme="minorEastAsia" w:hint="eastAsia"/>
        </w:rPr>
        <w:t xml:space="preserve">  </w:t>
      </w:r>
      <w:r w:rsidRPr="00803D0C">
        <w:rPr>
          <w:rFonts w:asciiTheme="minorEastAsia" w:eastAsiaTheme="minorEastAsia" w:hAnsiTheme="minorEastAsia"/>
        </w:rPr>
        <w:t xml:space="preserve"> 5</w:t>
      </w:r>
      <w:r w:rsidRPr="00803D0C">
        <w:rPr>
          <w:rFonts w:asciiTheme="minorEastAsia" w:eastAsiaTheme="minorEastAsia" w:hAnsiTheme="minorEastAsia" w:hint="eastAsia"/>
        </w:rPr>
        <w:t>、不得将验收新购物资与私人物资进行调换。</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6</w:t>
      </w:r>
      <w:r w:rsidRPr="00803D0C">
        <w:rPr>
          <w:rFonts w:asciiTheme="minorEastAsia" w:eastAsiaTheme="minorEastAsia" w:hAnsiTheme="minorEastAsia" w:hint="eastAsia"/>
        </w:rPr>
        <w:t>、学校总务负责人应定期检查验收入库制度执行情况。</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三、登记入账制度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、学校所有物资的账卡登记工作由学校的资产管理员负责。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、资产管理员根据物资的类别及时入账，并录入资产</w:t>
      </w:r>
      <w:r w:rsidRPr="00803D0C">
        <w:rPr>
          <w:rFonts w:asciiTheme="minorEastAsia" w:eastAsiaTheme="minorEastAsia" w:hAnsiTheme="minorEastAsia"/>
        </w:rPr>
        <w:t>管理系统，</w:t>
      </w:r>
      <w:r w:rsidRPr="00803D0C">
        <w:rPr>
          <w:rFonts w:asciiTheme="minorEastAsia" w:eastAsiaTheme="minorEastAsia" w:hAnsiTheme="minorEastAsia" w:hint="eastAsia"/>
        </w:rPr>
        <w:t>做好</w:t>
      </w:r>
      <w:r w:rsidRPr="00803D0C">
        <w:rPr>
          <w:rFonts w:asciiTheme="minorEastAsia" w:eastAsiaTheme="minorEastAsia" w:hAnsiTheme="minorEastAsia"/>
        </w:rPr>
        <w:t>资产卡片的维护与统计工作。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、定期</w:t>
      </w:r>
      <w:r w:rsidRPr="00803D0C">
        <w:rPr>
          <w:rFonts w:asciiTheme="minorEastAsia" w:eastAsiaTheme="minorEastAsia" w:hAnsiTheme="minorEastAsia"/>
        </w:rPr>
        <w:t>与财</w:t>
      </w:r>
      <w:r w:rsidRPr="00803D0C">
        <w:rPr>
          <w:rFonts w:asciiTheme="minorEastAsia" w:eastAsiaTheme="minorEastAsia" w:hAnsiTheme="minorEastAsia" w:hint="eastAsia"/>
        </w:rPr>
        <w:t>会</w:t>
      </w:r>
      <w:r w:rsidRPr="00803D0C">
        <w:rPr>
          <w:rFonts w:asciiTheme="minorEastAsia" w:eastAsiaTheme="minorEastAsia" w:hAnsiTheme="minorEastAsia"/>
        </w:rPr>
        <w:t>核对资产的账</w:t>
      </w:r>
      <w:r w:rsidRPr="00803D0C">
        <w:rPr>
          <w:rFonts w:asciiTheme="minorEastAsia" w:eastAsiaTheme="minorEastAsia" w:hAnsiTheme="minorEastAsia" w:hint="eastAsia"/>
        </w:rPr>
        <w:t>面</w:t>
      </w:r>
      <w:r w:rsidRPr="00803D0C">
        <w:rPr>
          <w:rFonts w:asciiTheme="minorEastAsia" w:eastAsiaTheme="minorEastAsia" w:hAnsiTheme="minorEastAsia"/>
        </w:rPr>
        <w:t>金额，及时</w:t>
      </w:r>
      <w:r w:rsidRPr="00803D0C">
        <w:rPr>
          <w:rFonts w:asciiTheme="minorEastAsia" w:eastAsiaTheme="minorEastAsia" w:hAnsiTheme="minorEastAsia" w:hint="eastAsia"/>
        </w:rPr>
        <w:t>根据</w:t>
      </w:r>
      <w:r w:rsidRPr="00803D0C">
        <w:rPr>
          <w:rFonts w:asciiTheme="minorEastAsia" w:eastAsiaTheme="minorEastAsia" w:hAnsiTheme="minorEastAsia"/>
        </w:rPr>
        <w:t>账上金额</w:t>
      </w:r>
      <w:r w:rsidRPr="00803D0C">
        <w:rPr>
          <w:rFonts w:asciiTheme="minorEastAsia" w:eastAsiaTheme="minorEastAsia" w:hAnsiTheme="minorEastAsia" w:hint="eastAsia"/>
        </w:rPr>
        <w:t>调整</w:t>
      </w:r>
      <w:r w:rsidRPr="00803D0C">
        <w:rPr>
          <w:rFonts w:asciiTheme="minorEastAsia" w:eastAsiaTheme="minorEastAsia" w:hAnsiTheme="minorEastAsia"/>
        </w:rPr>
        <w:t>资产金额，明确资产处置后的财务销账与资产销账</w:t>
      </w:r>
      <w:r w:rsidRPr="00803D0C">
        <w:rPr>
          <w:rFonts w:asciiTheme="minorEastAsia" w:eastAsiaTheme="minorEastAsia" w:hAnsiTheme="minorEastAsia" w:hint="eastAsia"/>
        </w:rPr>
        <w:t>，</w:t>
      </w:r>
      <w:r w:rsidRPr="00803D0C">
        <w:rPr>
          <w:rFonts w:asciiTheme="minorEastAsia" w:eastAsiaTheme="minorEastAsia" w:hAnsiTheme="minorEastAsia"/>
        </w:rPr>
        <w:t>做到</w:t>
      </w:r>
      <w:r w:rsidRPr="00803D0C">
        <w:rPr>
          <w:rFonts w:asciiTheme="minorEastAsia" w:eastAsiaTheme="minorEastAsia" w:hAnsiTheme="minorEastAsia" w:hint="eastAsia"/>
        </w:rPr>
        <w:t>财资</w:t>
      </w:r>
      <w:r w:rsidRPr="00803D0C">
        <w:rPr>
          <w:rFonts w:asciiTheme="minorEastAsia" w:eastAsiaTheme="minorEastAsia" w:hAnsiTheme="minorEastAsia"/>
        </w:rPr>
        <w:t>账目</w:t>
      </w:r>
      <w:r w:rsidRPr="00803D0C">
        <w:rPr>
          <w:rFonts w:asciiTheme="minorEastAsia" w:eastAsiaTheme="minorEastAsia" w:hAnsiTheme="minorEastAsia" w:hint="eastAsia"/>
        </w:rPr>
        <w:t>相符。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、按时完成上级单位布置的各类资产报表。</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4、定期</w:t>
      </w:r>
      <w:r w:rsidRPr="00803D0C">
        <w:rPr>
          <w:rFonts w:asciiTheme="minorEastAsia" w:eastAsiaTheme="minorEastAsia" w:hAnsiTheme="minorEastAsia"/>
        </w:rPr>
        <w:t>与财会核对资产的折旧</w:t>
      </w:r>
      <w:r w:rsidRPr="00803D0C">
        <w:rPr>
          <w:rFonts w:asciiTheme="minorEastAsia" w:eastAsiaTheme="minorEastAsia" w:hAnsiTheme="minorEastAsia" w:hint="eastAsia"/>
        </w:rPr>
        <w:t>情况</w:t>
      </w:r>
      <w:r w:rsidRPr="00803D0C">
        <w:rPr>
          <w:rFonts w:asciiTheme="minorEastAsia" w:eastAsiaTheme="minorEastAsia" w:hAnsiTheme="minorEastAsia"/>
        </w:rPr>
        <w:t>，</w:t>
      </w:r>
      <w:r w:rsidRPr="00803D0C">
        <w:rPr>
          <w:rFonts w:asciiTheme="minorEastAsia" w:eastAsiaTheme="minorEastAsia" w:hAnsiTheme="minorEastAsia" w:hint="eastAsia"/>
        </w:rPr>
        <w:t>保证</w:t>
      </w:r>
      <w:r w:rsidRPr="00803D0C">
        <w:rPr>
          <w:rFonts w:asciiTheme="minorEastAsia" w:eastAsiaTheme="minorEastAsia" w:hAnsiTheme="minorEastAsia"/>
        </w:rPr>
        <w:t>财务账目和资产账目的折旧金额</w:t>
      </w:r>
      <w:r w:rsidRPr="00803D0C">
        <w:rPr>
          <w:rFonts w:asciiTheme="minorEastAsia" w:eastAsiaTheme="minorEastAsia" w:hAnsiTheme="minorEastAsia" w:hint="eastAsia"/>
        </w:rPr>
        <w:t>准确</w:t>
      </w:r>
      <w:r w:rsidRPr="00803D0C">
        <w:rPr>
          <w:rFonts w:asciiTheme="minorEastAsia" w:eastAsiaTheme="minorEastAsia" w:hAnsiTheme="minorEastAsia"/>
        </w:rPr>
        <w:t>、一致。</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四、领用、借用及赔偿制度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、学校仓库存放的物资，由固定资产管理员统一管理。</w:t>
      </w:r>
    </w:p>
    <w:p w:rsidR="008C2DC0" w:rsidRDefault="001E0F5E" w:rsidP="008C2DC0">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、领用办公用品，应根据</w:t>
      </w:r>
      <w:r w:rsidRPr="00803D0C">
        <w:rPr>
          <w:rFonts w:asciiTheme="minorEastAsia" w:eastAsiaTheme="minorEastAsia" w:hAnsiTheme="minorEastAsia"/>
        </w:rPr>
        <w:t>流程</w:t>
      </w:r>
      <w:r w:rsidRPr="00803D0C">
        <w:rPr>
          <w:rFonts w:asciiTheme="minorEastAsia" w:eastAsiaTheme="minorEastAsia" w:hAnsiTheme="minorEastAsia" w:hint="eastAsia"/>
        </w:rPr>
        <w:t>按需申领。</w:t>
      </w:r>
    </w:p>
    <w:p w:rsidR="00C422AD" w:rsidRPr="00803D0C" w:rsidRDefault="001E0F5E" w:rsidP="008C2DC0">
      <w:pPr>
        <w:rPr>
          <w:rFonts w:asciiTheme="minorEastAsia" w:eastAsiaTheme="minorEastAsia" w:hAnsiTheme="minorEastAsia"/>
        </w:rPr>
      </w:pPr>
      <w:r w:rsidRPr="00803D0C">
        <w:rPr>
          <w:rFonts w:asciiTheme="minorEastAsia" w:eastAsiaTheme="minorEastAsia" w:hAnsiTheme="minorEastAsia"/>
        </w:rPr>
        <w:lastRenderedPageBreak/>
        <w:t>3</w:t>
      </w:r>
      <w:r w:rsidRPr="00803D0C">
        <w:rPr>
          <w:rFonts w:asciiTheme="minorEastAsia" w:eastAsiaTheme="minorEastAsia" w:hAnsiTheme="minorEastAsia" w:hint="eastAsia"/>
        </w:rPr>
        <w:t>、教学设施</w:t>
      </w:r>
      <w:r w:rsidRPr="00803D0C">
        <w:rPr>
          <w:rFonts w:asciiTheme="minorEastAsia" w:eastAsiaTheme="minorEastAsia" w:hAnsiTheme="minorEastAsia"/>
        </w:rPr>
        <w:t>及</w:t>
      </w:r>
      <w:r w:rsidRPr="00803D0C">
        <w:rPr>
          <w:rFonts w:asciiTheme="minorEastAsia" w:eastAsiaTheme="minorEastAsia" w:hAnsiTheme="minorEastAsia" w:hint="eastAsia"/>
        </w:rPr>
        <w:t>物资专供本校教学使用，且不得挪作他用。在不影响教学前提下，经资产领导小组同意后方可出借。</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、外借或</w:t>
      </w:r>
      <w:r w:rsidRPr="00803D0C">
        <w:rPr>
          <w:rFonts w:asciiTheme="minorEastAsia" w:eastAsiaTheme="minorEastAsia" w:hAnsiTheme="minorEastAsia"/>
        </w:rPr>
        <w:t>租用</w:t>
      </w:r>
      <w:r w:rsidRPr="00803D0C">
        <w:rPr>
          <w:rFonts w:asciiTheme="minorEastAsia" w:eastAsiaTheme="minorEastAsia" w:hAnsiTheme="minorEastAsia" w:hint="eastAsia"/>
        </w:rPr>
        <w:t>的物资需填写租借单，物资出校要有出门条。</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5</w:t>
      </w:r>
      <w:r w:rsidRPr="00803D0C">
        <w:rPr>
          <w:rFonts w:asciiTheme="minorEastAsia" w:eastAsiaTheme="minorEastAsia" w:hAnsiTheme="minorEastAsia" w:hint="eastAsia"/>
        </w:rPr>
        <w:t>、租借的物资要在指定期限</w:t>
      </w:r>
      <w:r w:rsidRPr="00803D0C">
        <w:rPr>
          <w:rFonts w:asciiTheme="minorEastAsia" w:eastAsiaTheme="minorEastAsia" w:hAnsiTheme="minorEastAsia"/>
        </w:rPr>
        <w:t>内</w:t>
      </w:r>
      <w:r w:rsidRPr="00803D0C">
        <w:rPr>
          <w:rFonts w:asciiTheme="minorEastAsia" w:eastAsiaTheme="minorEastAsia" w:hAnsiTheme="minorEastAsia" w:hint="eastAsia"/>
        </w:rPr>
        <w:t>收回。</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6</w:t>
      </w:r>
      <w:r w:rsidRPr="00803D0C">
        <w:rPr>
          <w:rFonts w:asciiTheme="minorEastAsia" w:eastAsiaTheme="minorEastAsia" w:hAnsiTheme="minorEastAsia" w:hint="eastAsia"/>
        </w:rPr>
        <w:t>、每学期结束时，学校固定资产管理员要及时收回、统一管理。</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7</w:t>
      </w:r>
      <w:r w:rsidRPr="00803D0C">
        <w:rPr>
          <w:rFonts w:asciiTheme="minorEastAsia" w:eastAsiaTheme="minorEastAsia" w:hAnsiTheme="minorEastAsia" w:hint="eastAsia"/>
        </w:rPr>
        <w:t>、教职员工离职或退休前，需要</w:t>
      </w:r>
      <w:r w:rsidRPr="00803D0C">
        <w:rPr>
          <w:rFonts w:asciiTheme="minorEastAsia" w:eastAsiaTheme="minorEastAsia" w:hAnsiTheme="minorEastAsia"/>
        </w:rPr>
        <w:t>先退还个人借用的固定资产</w:t>
      </w:r>
      <w:r w:rsidRPr="00803D0C">
        <w:rPr>
          <w:rFonts w:asciiTheme="minorEastAsia" w:eastAsiaTheme="minorEastAsia" w:hAnsiTheme="minorEastAsia" w:hint="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8</w:t>
      </w:r>
      <w:r w:rsidRPr="00803D0C">
        <w:rPr>
          <w:rFonts w:asciiTheme="minorEastAsia" w:eastAsiaTheme="minorEastAsia" w:hAnsiTheme="minorEastAsia" w:hint="eastAsia"/>
        </w:rPr>
        <w:t>、归还物资必须当面验收，如有损坏或遗失，应</w:t>
      </w:r>
      <w:r w:rsidRPr="00803D0C">
        <w:rPr>
          <w:rFonts w:asciiTheme="minorEastAsia" w:eastAsiaTheme="minorEastAsia" w:hAnsiTheme="minorEastAsia"/>
        </w:rPr>
        <w:t>酌情进行赔偿</w:t>
      </w:r>
      <w:r w:rsidRPr="00803D0C">
        <w:rPr>
          <w:rFonts w:asciiTheme="minorEastAsia" w:eastAsiaTheme="minorEastAsia" w:hAnsiTheme="minorEastAsia" w:hint="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9</w:t>
      </w:r>
      <w:r w:rsidRPr="00803D0C">
        <w:rPr>
          <w:rFonts w:asciiTheme="minorEastAsia" w:eastAsiaTheme="minorEastAsia" w:hAnsiTheme="minorEastAsia" w:hint="eastAsia"/>
        </w:rPr>
        <w:t>、赔偿办法依据资产管理员填写的赔偿单，经学校分管领导审批后再到财务室缴费。</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五、资产处置制度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、待处置的固定资产要根据实际情况进行</w:t>
      </w:r>
      <w:r w:rsidRPr="00803D0C">
        <w:rPr>
          <w:rFonts w:asciiTheme="minorEastAsia" w:eastAsiaTheme="minorEastAsia" w:hAnsiTheme="minorEastAsia"/>
        </w:rPr>
        <w:t>区分</w:t>
      </w:r>
      <w:r w:rsidRPr="00803D0C">
        <w:rPr>
          <w:rFonts w:asciiTheme="minorEastAsia" w:eastAsiaTheme="minorEastAsia" w:hAnsiTheme="minorEastAsia" w:hint="eastAsia"/>
        </w:rPr>
        <w:t>，已达</w:t>
      </w:r>
      <w:r w:rsidRPr="00803D0C">
        <w:rPr>
          <w:rFonts w:asciiTheme="minorEastAsia" w:eastAsiaTheme="minorEastAsia" w:hAnsiTheme="minorEastAsia"/>
        </w:rPr>
        <w:t>使用年限</w:t>
      </w:r>
      <w:r w:rsidRPr="00803D0C">
        <w:rPr>
          <w:rFonts w:asciiTheme="minorEastAsia" w:eastAsiaTheme="minorEastAsia" w:hAnsiTheme="minorEastAsia" w:hint="eastAsia"/>
        </w:rPr>
        <w:t>、</w:t>
      </w:r>
      <w:r w:rsidRPr="00803D0C">
        <w:rPr>
          <w:rFonts w:asciiTheme="minorEastAsia" w:eastAsiaTheme="minorEastAsia" w:hAnsiTheme="minorEastAsia"/>
        </w:rPr>
        <w:t>损坏报废</w:t>
      </w:r>
      <w:r w:rsidRPr="00803D0C">
        <w:rPr>
          <w:rFonts w:asciiTheme="minorEastAsia" w:eastAsiaTheme="minorEastAsia" w:hAnsiTheme="minorEastAsia" w:hint="eastAsia"/>
        </w:rPr>
        <w:t>、</w:t>
      </w:r>
      <w:r w:rsidRPr="00803D0C">
        <w:rPr>
          <w:rFonts w:asciiTheme="minorEastAsia" w:eastAsiaTheme="minorEastAsia" w:hAnsiTheme="minorEastAsia"/>
        </w:rPr>
        <w:t>丢失的物资</w:t>
      </w:r>
      <w:r w:rsidRPr="00803D0C">
        <w:rPr>
          <w:rFonts w:asciiTheme="minorEastAsia" w:eastAsiaTheme="minorEastAsia" w:hAnsiTheme="minorEastAsia" w:hint="eastAsia"/>
        </w:rPr>
        <w:t>都应该记录在案。</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、待</w:t>
      </w:r>
      <w:r w:rsidRPr="00803D0C">
        <w:rPr>
          <w:rFonts w:asciiTheme="minorEastAsia" w:eastAsiaTheme="minorEastAsia" w:hAnsiTheme="minorEastAsia"/>
        </w:rPr>
        <w:t>处置</w:t>
      </w:r>
      <w:r w:rsidRPr="00803D0C">
        <w:rPr>
          <w:rFonts w:asciiTheme="minorEastAsia" w:eastAsiaTheme="minorEastAsia" w:hAnsiTheme="minorEastAsia" w:hint="eastAsia"/>
        </w:rPr>
        <w:t>报废的固定资产由学校的资产管理员进行清点、统计，并</w:t>
      </w:r>
      <w:r w:rsidRPr="00803D0C">
        <w:rPr>
          <w:rFonts w:asciiTheme="minorEastAsia" w:eastAsiaTheme="minorEastAsia" w:hAnsiTheme="minorEastAsia"/>
        </w:rPr>
        <w:t>集中存放在指定的科室</w:t>
      </w:r>
      <w:r w:rsidRPr="00803D0C">
        <w:rPr>
          <w:rFonts w:asciiTheme="minorEastAsia" w:eastAsiaTheme="minorEastAsia" w:hAnsiTheme="minorEastAsia" w:hint="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、资产报废需</w:t>
      </w:r>
      <w:r w:rsidRPr="00803D0C">
        <w:rPr>
          <w:rFonts w:asciiTheme="minorEastAsia" w:eastAsiaTheme="minorEastAsia" w:hAnsiTheme="minorEastAsia"/>
        </w:rPr>
        <w:t>要</w:t>
      </w:r>
      <w:r w:rsidRPr="00803D0C">
        <w:rPr>
          <w:rFonts w:asciiTheme="minorEastAsia" w:eastAsiaTheme="minorEastAsia" w:hAnsiTheme="minorEastAsia" w:hint="eastAsia"/>
        </w:rPr>
        <w:t>先</w:t>
      </w:r>
      <w:r w:rsidRPr="00803D0C">
        <w:rPr>
          <w:rFonts w:asciiTheme="minorEastAsia" w:eastAsiaTheme="minorEastAsia" w:hAnsiTheme="minorEastAsia"/>
        </w:rPr>
        <w:t>提出</w:t>
      </w:r>
      <w:r w:rsidRPr="00803D0C">
        <w:rPr>
          <w:rFonts w:asciiTheme="minorEastAsia" w:eastAsiaTheme="minorEastAsia" w:hAnsiTheme="minorEastAsia" w:hint="eastAsia"/>
        </w:rPr>
        <w:t>资产</w:t>
      </w:r>
      <w:r w:rsidRPr="00803D0C">
        <w:rPr>
          <w:rFonts w:asciiTheme="minorEastAsia" w:eastAsiaTheme="minorEastAsia" w:hAnsiTheme="minorEastAsia"/>
        </w:rPr>
        <w:t>处置申请</w:t>
      </w:r>
      <w:r w:rsidRPr="00803D0C">
        <w:rPr>
          <w:rFonts w:asciiTheme="minorEastAsia" w:eastAsiaTheme="minorEastAsia" w:hAnsiTheme="minorEastAsia" w:hint="eastAsia"/>
        </w:rPr>
        <w:t>，经学校行政会商讨</w:t>
      </w:r>
      <w:r w:rsidRPr="00803D0C">
        <w:rPr>
          <w:rFonts w:asciiTheme="minorEastAsia" w:eastAsiaTheme="minorEastAsia" w:hAnsiTheme="minorEastAsia"/>
        </w:rPr>
        <w:t>通过后</w:t>
      </w:r>
      <w:r w:rsidRPr="00803D0C">
        <w:rPr>
          <w:rFonts w:asciiTheme="minorEastAsia" w:eastAsiaTheme="minorEastAsia" w:hAnsiTheme="minorEastAsia" w:hint="eastAsia"/>
        </w:rPr>
        <w:t>，由</w:t>
      </w:r>
      <w:r w:rsidRPr="00803D0C">
        <w:rPr>
          <w:rFonts w:asciiTheme="minorEastAsia" w:eastAsiaTheme="minorEastAsia" w:hAnsiTheme="minorEastAsia"/>
        </w:rPr>
        <w:t>资产主管领导、资产所属部门负责人、</w:t>
      </w:r>
      <w:r w:rsidRPr="00803D0C">
        <w:rPr>
          <w:rFonts w:asciiTheme="minorEastAsia" w:eastAsiaTheme="minorEastAsia" w:hAnsiTheme="minorEastAsia" w:hint="eastAsia"/>
        </w:rPr>
        <w:t>财务负责人和资产</w:t>
      </w:r>
      <w:r w:rsidRPr="00803D0C">
        <w:rPr>
          <w:rFonts w:asciiTheme="minorEastAsia" w:eastAsiaTheme="minorEastAsia" w:hAnsiTheme="minorEastAsia"/>
        </w:rPr>
        <w:t>管理员</w:t>
      </w:r>
      <w:r w:rsidRPr="00803D0C">
        <w:rPr>
          <w:rFonts w:asciiTheme="minorEastAsia" w:eastAsiaTheme="minorEastAsia" w:hAnsiTheme="minorEastAsia" w:hint="eastAsia"/>
        </w:rPr>
        <w:t>签字、</w:t>
      </w:r>
      <w:r w:rsidRPr="00803D0C">
        <w:rPr>
          <w:rFonts w:asciiTheme="minorEastAsia" w:eastAsiaTheme="minorEastAsia" w:hAnsiTheme="minorEastAsia"/>
        </w:rPr>
        <w:t>盖章</w:t>
      </w:r>
      <w:r w:rsidRPr="00803D0C">
        <w:rPr>
          <w:rFonts w:asciiTheme="minorEastAsia" w:eastAsiaTheme="minorEastAsia" w:hAnsiTheme="minorEastAsia" w:hint="eastAsia"/>
        </w:rPr>
        <w:t>后</w:t>
      </w:r>
      <w:r w:rsidRPr="00803D0C">
        <w:rPr>
          <w:rFonts w:asciiTheme="minorEastAsia" w:eastAsiaTheme="minorEastAsia" w:hAnsiTheme="minorEastAsia"/>
        </w:rPr>
        <w:t>方可</w:t>
      </w:r>
      <w:r w:rsidRPr="00803D0C">
        <w:rPr>
          <w:rFonts w:asciiTheme="minorEastAsia" w:eastAsiaTheme="minorEastAsia" w:hAnsiTheme="minorEastAsia" w:hint="eastAsia"/>
        </w:rPr>
        <w:t>进行报废。</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、物资</w:t>
      </w:r>
      <w:r w:rsidRPr="00803D0C">
        <w:rPr>
          <w:rFonts w:asciiTheme="minorEastAsia" w:eastAsiaTheme="minorEastAsia" w:hAnsiTheme="minorEastAsia"/>
        </w:rPr>
        <w:t>报废</w:t>
      </w:r>
      <w:r w:rsidRPr="00803D0C">
        <w:rPr>
          <w:rFonts w:asciiTheme="minorEastAsia" w:eastAsiaTheme="minorEastAsia" w:hAnsiTheme="minorEastAsia" w:hint="eastAsia"/>
        </w:rPr>
        <w:t>的</w:t>
      </w:r>
      <w:r w:rsidRPr="00803D0C">
        <w:rPr>
          <w:rFonts w:asciiTheme="minorEastAsia" w:eastAsiaTheme="minorEastAsia" w:hAnsiTheme="minorEastAsia"/>
        </w:rPr>
        <w:t>处置所得</w:t>
      </w:r>
      <w:r w:rsidRPr="00803D0C">
        <w:rPr>
          <w:rFonts w:asciiTheme="minorEastAsia" w:eastAsiaTheme="minorEastAsia" w:hAnsiTheme="minorEastAsia" w:hint="eastAsia"/>
        </w:rPr>
        <w:t>的资金，需要财会及时入账。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六、学校内部移交固定资产制度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w:t>
      </w:r>
      <w:r w:rsidRPr="00803D0C">
        <w:rPr>
          <w:rFonts w:asciiTheme="minorEastAsia" w:eastAsiaTheme="minorEastAsia" w:hAnsiTheme="minorEastAsia" w:hint="eastAsia"/>
        </w:rPr>
        <w:t xml:space="preserve">   </w:t>
      </w:r>
      <w:r w:rsidRPr="00803D0C">
        <w:rPr>
          <w:rFonts w:asciiTheme="minorEastAsia" w:eastAsiaTheme="minorEastAsia" w:hAnsiTheme="minorEastAsia"/>
        </w:rPr>
        <w:t>1</w:t>
      </w:r>
      <w:r w:rsidRPr="00803D0C">
        <w:rPr>
          <w:rFonts w:asciiTheme="minorEastAsia" w:eastAsiaTheme="minorEastAsia" w:hAnsiTheme="minorEastAsia" w:hint="eastAsia"/>
        </w:rPr>
        <w:t>、学校内部调整时，由管理科室组织有关科室进行</w:t>
      </w:r>
      <w:r w:rsidRPr="00803D0C">
        <w:rPr>
          <w:rFonts w:asciiTheme="minorEastAsia" w:eastAsiaTheme="minorEastAsia" w:hAnsiTheme="minorEastAsia"/>
        </w:rPr>
        <w:t>物资</w:t>
      </w:r>
      <w:r w:rsidRPr="00803D0C">
        <w:rPr>
          <w:rFonts w:asciiTheme="minorEastAsia" w:eastAsiaTheme="minorEastAsia" w:hAnsiTheme="minorEastAsia" w:hint="eastAsia"/>
        </w:rPr>
        <w:t>清查，并</w:t>
      </w:r>
      <w:r w:rsidRPr="00803D0C">
        <w:rPr>
          <w:rFonts w:asciiTheme="minorEastAsia" w:eastAsiaTheme="minorEastAsia" w:hAnsiTheme="minorEastAsia"/>
        </w:rPr>
        <w:t>提供</w:t>
      </w:r>
      <w:r w:rsidRPr="00803D0C">
        <w:rPr>
          <w:rFonts w:asciiTheme="minorEastAsia" w:eastAsiaTheme="minorEastAsia" w:hAnsiTheme="minorEastAsia" w:hint="eastAsia"/>
        </w:rPr>
        <w:t>交接手续</w:t>
      </w:r>
      <w:r w:rsidRPr="00803D0C">
        <w:rPr>
          <w:rFonts w:asciiTheme="minorEastAsia" w:eastAsiaTheme="minorEastAsia" w:hAnsiTheme="minor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w:t>
      </w:r>
      <w:r w:rsidRPr="00803D0C">
        <w:rPr>
          <w:rFonts w:asciiTheme="minorEastAsia" w:eastAsiaTheme="minorEastAsia" w:hAnsiTheme="minorEastAsia"/>
        </w:rPr>
        <w:t>相关部门的资产负责</w:t>
      </w:r>
      <w:r w:rsidRPr="00803D0C">
        <w:rPr>
          <w:rFonts w:asciiTheme="minorEastAsia" w:eastAsiaTheme="minorEastAsia" w:hAnsiTheme="minorEastAsia" w:hint="eastAsia"/>
        </w:rPr>
        <w:t>人发生</w:t>
      </w:r>
      <w:r w:rsidRPr="00803D0C">
        <w:rPr>
          <w:rFonts w:asciiTheme="minorEastAsia" w:eastAsiaTheme="minorEastAsia" w:hAnsiTheme="minorEastAsia"/>
        </w:rPr>
        <w:t>岗位</w:t>
      </w:r>
      <w:r w:rsidRPr="00803D0C">
        <w:rPr>
          <w:rFonts w:asciiTheme="minorEastAsia" w:eastAsiaTheme="minorEastAsia" w:hAnsiTheme="minorEastAsia" w:hint="eastAsia"/>
        </w:rPr>
        <w:t>变动时，应及时</w:t>
      </w:r>
      <w:r w:rsidRPr="00803D0C">
        <w:rPr>
          <w:rFonts w:asciiTheme="minorEastAsia" w:eastAsiaTheme="minorEastAsia" w:hAnsiTheme="minorEastAsia"/>
        </w:rPr>
        <w:t>与</w:t>
      </w:r>
      <w:r w:rsidRPr="00803D0C">
        <w:rPr>
          <w:rFonts w:asciiTheme="minorEastAsia" w:eastAsiaTheme="minorEastAsia" w:hAnsiTheme="minorEastAsia" w:hint="eastAsia"/>
        </w:rPr>
        <w:t>资产</w:t>
      </w:r>
      <w:r w:rsidRPr="00803D0C">
        <w:rPr>
          <w:rFonts w:asciiTheme="minorEastAsia" w:eastAsiaTheme="minorEastAsia" w:hAnsiTheme="minorEastAsia"/>
        </w:rPr>
        <w:t>管理员</w:t>
      </w:r>
      <w:r w:rsidRPr="00803D0C">
        <w:rPr>
          <w:rFonts w:asciiTheme="minorEastAsia" w:eastAsiaTheme="minorEastAsia" w:hAnsiTheme="minorEastAsia" w:hint="eastAsia"/>
        </w:rPr>
        <w:t>对接所</w:t>
      </w:r>
      <w:r w:rsidRPr="00803D0C">
        <w:rPr>
          <w:rFonts w:asciiTheme="minorEastAsia" w:eastAsiaTheme="minorEastAsia" w:hAnsiTheme="minorEastAsia"/>
        </w:rPr>
        <w:t>负责管理的资产情况。</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七、资产的清查盘点制度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、我校</w:t>
      </w:r>
      <w:r w:rsidRPr="00803D0C">
        <w:rPr>
          <w:rFonts w:asciiTheme="minorEastAsia" w:eastAsiaTheme="minorEastAsia" w:hAnsiTheme="minorEastAsia"/>
        </w:rPr>
        <w:t>要求每学年</w:t>
      </w:r>
      <w:r w:rsidRPr="00803D0C">
        <w:rPr>
          <w:rFonts w:asciiTheme="minorEastAsia" w:eastAsiaTheme="minorEastAsia" w:hAnsiTheme="minorEastAsia" w:hint="eastAsia"/>
        </w:rPr>
        <w:t>对所有固定资产进行一次全面的清查、</w:t>
      </w:r>
      <w:r w:rsidRPr="00803D0C">
        <w:rPr>
          <w:rFonts w:asciiTheme="minorEastAsia" w:eastAsiaTheme="minorEastAsia" w:hAnsiTheme="minorEastAsia"/>
        </w:rPr>
        <w:t>盘点工作</w:t>
      </w:r>
      <w:r w:rsidRPr="00803D0C">
        <w:rPr>
          <w:rFonts w:asciiTheme="minorEastAsia" w:eastAsiaTheme="minorEastAsia" w:hAnsiTheme="minorEastAsia" w:hint="eastAsia"/>
        </w:rPr>
        <w:t>，以物对账、以账对物，做到财资</w:t>
      </w:r>
      <w:r w:rsidRPr="00803D0C">
        <w:rPr>
          <w:rFonts w:asciiTheme="minorEastAsia" w:eastAsiaTheme="minorEastAsia" w:hAnsiTheme="minorEastAsia"/>
        </w:rPr>
        <w:t>账目</w:t>
      </w:r>
      <w:r w:rsidRPr="00803D0C">
        <w:rPr>
          <w:rFonts w:asciiTheme="minorEastAsia" w:eastAsiaTheme="minorEastAsia" w:hAnsiTheme="minorEastAsia" w:hint="eastAsia"/>
        </w:rPr>
        <w:t>相符、资产帐卡相符、资产帐实相符</w:t>
      </w:r>
      <w:r w:rsidRPr="00803D0C">
        <w:rPr>
          <w:rFonts w:asciiTheme="minorEastAsia" w:eastAsiaTheme="minorEastAsia" w:hAnsiTheme="minorEastAsia"/>
        </w:rPr>
        <w:t>。</w:t>
      </w:r>
      <w:r w:rsidRPr="00803D0C">
        <w:rPr>
          <w:rFonts w:asciiTheme="minorEastAsia" w:eastAsiaTheme="minorEastAsia" w:hAnsiTheme="minorEastAsia" w:hint="eastAsia"/>
        </w:rPr>
        <w:t>当发生盈亏或</w:t>
      </w:r>
      <w:r w:rsidRPr="00803D0C">
        <w:rPr>
          <w:rFonts w:asciiTheme="minorEastAsia" w:eastAsiaTheme="minorEastAsia" w:hAnsiTheme="minorEastAsia"/>
        </w:rPr>
        <w:t>有资产处置</w:t>
      </w:r>
      <w:r w:rsidRPr="00803D0C">
        <w:rPr>
          <w:rFonts w:asciiTheme="minorEastAsia" w:eastAsiaTheme="minorEastAsia" w:hAnsiTheme="minorEastAsia" w:hint="eastAsia"/>
        </w:rPr>
        <w:t>时</w:t>
      </w:r>
      <w:r w:rsidRPr="00803D0C">
        <w:rPr>
          <w:rFonts w:asciiTheme="minorEastAsia" w:eastAsiaTheme="minorEastAsia" w:hAnsiTheme="minorEastAsia"/>
        </w:rPr>
        <w:t>，</w:t>
      </w:r>
      <w:r w:rsidRPr="00803D0C">
        <w:rPr>
          <w:rFonts w:asciiTheme="minorEastAsia" w:eastAsiaTheme="minorEastAsia" w:hAnsiTheme="minorEastAsia" w:hint="eastAsia"/>
        </w:rPr>
        <w:t>需要调整资产台账，保证固定资产的账、卡、物三项一致。</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、固定资产清查需要学校分管领导的统筹安排，由资产管理员具体负责，组织相关人员协助盘点。</w:t>
      </w:r>
    </w:p>
    <w:p w:rsidR="00C422AD"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、清查</w:t>
      </w:r>
      <w:r w:rsidRPr="00803D0C">
        <w:rPr>
          <w:rFonts w:asciiTheme="minorEastAsia" w:eastAsiaTheme="minorEastAsia" w:hAnsiTheme="minorEastAsia"/>
        </w:rPr>
        <w:t>的</w:t>
      </w:r>
      <w:r w:rsidRPr="00803D0C">
        <w:rPr>
          <w:rFonts w:asciiTheme="minorEastAsia" w:eastAsiaTheme="minorEastAsia" w:hAnsiTheme="minorEastAsia" w:hint="eastAsia"/>
        </w:rPr>
        <w:t>方法以核对账面、实际盘点为主，以抽查、临时盘仓的方法为辅，以达到摸清家底、保证财产安全的目的。发现差错应查明原因，经批准后进行调账，并指定人员写出报告，以便核查。</w:t>
      </w:r>
    </w:p>
    <w:p w:rsidR="00C422AD" w:rsidRPr="00803D0C" w:rsidRDefault="001E0F5E" w:rsidP="008C2DC0">
      <w:pPr>
        <w:pStyle w:val="2"/>
      </w:pPr>
      <w:bookmarkStart w:id="1340" w:name="_Toc69977985"/>
      <w:bookmarkStart w:id="1341" w:name="_Toc70434739"/>
      <w:r w:rsidRPr="00803D0C">
        <w:rPr>
          <w:rFonts w:hint="eastAsia"/>
        </w:rPr>
        <w:lastRenderedPageBreak/>
        <w:t>固定资产领导小组岗位职责</w:t>
      </w:r>
      <w:bookmarkEnd w:id="1340"/>
      <w:bookmarkEnd w:id="1341"/>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一、组长职责：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1、坚决贯彻党和国家关于国有资产管理方面的方针、政策，认真执行有关的财务制度，有效落实上级教育单位的有关要求。</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、组织制定学校固定资产的规章制度和管理办法。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3</w:t>
      </w:r>
      <w:r w:rsidRPr="00803D0C">
        <w:rPr>
          <w:rFonts w:asciiTheme="minorEastAsia" w:eastAsiaTheme="minorEastAsia" w:hAnsiTheme="minorEastAsia" w:hint="eastAsia"/>
        </w:rPr>
        <w:t>、统筹安排学校固定资产管理工作，定期召开固定资产管理领导小组会议，研究学校固定资产管理中的重要问题，制定工作计划，部署管理任务。</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、组织制定学校的固定资产购置计划和经费预算。</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5</w:t>
      </w:r>
      <w:r w:rsidRPr="00803D0C">
        <w:rPr>
          <w:rFonts w:asciiTheme="minorEastAsia" w:eastAsiaTheme="minorEastAsia" w:hAnsiTheme="minorEastAsia" w:hint="eastAsia"/>
        </w:rPr>
        <w:t>、审查批准学校固定资产购置、清查、处置等重大事项。</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6</w:t>
      </w:r>
      <w:r w:rsidRPr="00803D0C">
        <w:rPr>
          <w:rFonts w:asciiTheme="minorEastAsia" w:eastAsiaTheme="minorEastAsia" w:hAnsiTheme="minorEastAsia" w:hint="eastAsia"/>
        </w:rPr>
        <w:t>、确定固定资产管理的机构设置，任命、调配资产管理人员。</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二、副组长职责：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、协助组长组织全校的固定资产管理工作。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2</w:t>
      </w:r>
      <w:r w:rsidRPr="00803D0C">
        <w:rPr>
          <w:rFonts w:asciiTheme="minorEastAsia" w:eastAsiaTheme="minorEastAsia" w:hAnsiTheme="minorEastAsia" w:hint="eastAsia"/>
        </w:rPr>
        <w:t>、领导各个职能部门执行学校的固定资产管理工作计划。</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、组织召开资产管理领导小组会议，协调解决固定资产管理工作中的棘手问题。</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、组织相关部门研究学校固定资产管理办法和规章制度、年度工作计划、购建计划和经费预算等方面</w:t>
      </w:r>
      <w:r w:rsidRPr="00803D0C">
        <w:rPr>
          <w:rFonts w:asciiTheme="minorEastAsia" w:eastAsiaTheme="minorEastAsia" w:hAnsiTheme="minorEastAsia"/>
        </w:rPr>
        <w:t>的不足</w:t>
      </w:r>
      <w:r w:rsidRPr="00803D0C">
        <w:rPr>
          <w:rFonts w:asciiTheme="minorEastAsia" w:eastAsiaTheme="minorEastAsia" w:hAnsiTheme="minorEastAsia" w:hint="eastAsia"/>
        </w:rPr>
        <w:t>，并向组长提出具体可行的修改建议。</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5</w:t>
      </w:r>
      <w:r w:rsidRPr="00803D0C">
        <w:rPr>
          <w:rFonts w:asciiTheme="minorEastAsia" w:eastAsiaTheme="minorEastAsia" w:hAnsiTheme="minorEastAsia" w:hint="eastAsia"/>
        </w:rPr>
        <w:t>、主持全校固定资产清查盘点工作。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6</w:t>
      </w:r>
      <w:r w:rsidRPr="00803D0C">
        <w:rPr>
          <w:rFonts w:asciiTheme="minorEastAsia" w:eastAsiaTheme="minorEastAsia" w:hAnsiTheme="minorEastAsia" w:hint="eastAsia"/>
        </w:rPr>
        <w:t>、对各职能部门和资产责任人履行职责的情况进行监督和检查。</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三、学校报账员职责：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、负责起草固定资产的规章制度和管理办法。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、协调相关部门实施设备设施</w:t>
      </w:r>
      <w:r w:rsidRPr="00803D0C">
        <w:rPr>
          <w:rFonts w:asciiTheme="minorEastAsia" w:eastAsiaTheme="minorEastAsia" w:hAnsiTheme="minorEastAsia"/>
        </w:rPr>
        <w:t>等</w:t>
      </w:r>
      <w:r w:rsidRPr="00803D0C">
        <w:rPr>
          <w:rFonts w:asciiTheme="minorEastAsia" w:eastAsiaTheme="minorEastAsia" w:hAnsiTheme="minorEastAsia" w:hint="eastAsia"/>
        </w:rPr>
        <w:t>资产的购置，参与修缮工程和校园建设项目的论证、招标、采购和验收等工作。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3、筛选</w:t>
      </w:r>
      <w:r w:rsidRPr="00803D0C">
        <w:rPr>
          <w:rFonts w:asciiTheme="minorEastAsia" w:eastAsiaTheme="minorEastAsia" w:hAnsiTheme="minorEastAsia"/>
        </w:rPr>
        <w:t>新购</w:t>
      </w:r>
      <w:r w:rsidRPr="00803D0C">
        <w:rPr>
          <w:rFonts w:asciiTheme="minorEastAsia" w:eastAsiaTheme="minorEastAsia" w:hAnsiTheme="minorEastAsia" w:hint="eastAsia"/>
        </w:rPr>
        <w:t>物资中属于</w:t>
      </w:r>
      <w:r w:rsidRPr="00803D0C">
        <w:rPr>
          <w:rFonts w:asciiTheme="minorEastAsia" w:eastAsiaTheme="minorEastAsia" w:hAnsiTheme="minorEastAsia"/>
        </w:rPr>
        <w:t>固定资产的账目。</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、协助资产管理员</w:t>
      </w:r>
      <w:r w:rsidRPr="00803D0C">
        <w:rPr>
          <w:rFonts w:asciiTheme="minorEastAsia" w:eastAsiaTheme="minorEastAsia" w:hAnsiTheme="minorEastAsia"/>
        </w:rPr>
        <w:t>进行</w:t>
      </w:r>
      <w:r w:rsidRPr="00803D0C">
        <w:rPr>
          <w:rFonts w:asciiTheme="minorEastAsia" w:eastAsiaTheme="minorEastAsia" w:hAnsiTheme="minorEastAsia" w:hint="eastAsia"/>
        </w:rPr>
        <w:t>财资核账。</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5</w:t>
      </w:r>
      <w:r w:rsidRPr="00803D0C">
        <w:rPr>
          <w:rFonts w:asciiTheme="minorEastAsia" w:eastAsiaTheme="minorEastAsia" w:hAnsiTheme="minorEastAsia" w:hint="eastAsia"/>
        </w:rPr>
        <w:t>、起草固定资产管理的考核办法。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四、固定资产管理员职责：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、参与起草学校固定资产规章制度和管理办法。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、审核、汇总、</w:t>
      </w:r>
      <w:r w:rsidRPr="00803D0C">
        <w:rPr>
          <w:rFonts w:asciiTheme="minorEastAsia" w:eastAsiaTheme="minorEastAsia" w:hAnsiTheme="minorEastAsia"/>
        </w:rPr>
        <w:t>统计</w:t>
      </w:r>
      <w:r w:rsidRPr="00803D0C">
        <w:rPr>
          <w:rFonts w:asciiTheme="minorEastAsia" w:eastAsiaTheme="minorEastAsia" w:hAnsiTheme="minorEastAsia" w:hint="eastAsia"/>
        </w:rPr>
        <w:t>购置申请，草拟固定资产购置计划。</w:t>
      </w:r>
    </w:p>
    <w:p w:rsidR="00C422AD" w:rsidRPr="00803D0C" w:rsidRDefault="001E0F5E" w:rsidP="008C2DC0">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、了解设备设施</w:t>
      </w:r>
      <w:r w:rsidRPr="00803D0C">
        <w:rPr>
          <w:rFonts w:asciiTheme="minorEastAsia" w:eastAsiaTheme="minorEastAsia" w:hAnsiTheme="minorEastAsia"/>
        </w:rPr>
        <w:t>等</w:t>
      </w:r>
      <w:r w:rsidRPr="00803D0C">
        <w:rPr>
          <w:rFonts w:asciiTheme="minorEastAsia" w:eastAsiaTheme="minorEastAsia" w:hAnsiTheme="minorEastAsia" w:hint="eastAsia"/>
        </w:rPr>
        <w:t>资产的购置，参与修缮工程和校园建设项目的论证、招标、采购和验收等工作。</w:t>
      </w:r>
    </w:p>
    <w:p w:rsidR="00C422AD" w:rsidRPr="00803D0C" w:rsidRDefault="001E0F5E" w:rsidP="008C2DC0">
      <w:pPr>
        <w:ind w:firstLineChars="300" w:firstLine="720"/>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、具体办理、审核固定资产增加、调剂、处置及对外出租出借手续。</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lastRenderedPageBreak/>
        <w:t> </w:t>
      </w:r>
      <w:r w:rsidRPr="00803D0C">
        <w:rPr>
          <w:rFonts w:asciiTheme="minorEastAsia" w:eastAsiaTheme="minorEastAsia" w:hAnsiTheme="minorEastAsia"/>
        </w:rPr>
        <w:t>5</w:t>
      </w:r>
      <w:r w:rsidRPr="00803D0C">
        <w:rPr>
          <w:rFonts w:asciiTheme="minorEastAsia" w:eastAsiaTheme="minorEastAsia" w:hAnsiTheme="minorEastAsia" w:hint="eastAsia"/>
        </w:rPr>
        <w:t>、具体实施学校固定资产的清查、</w:t>
      </w:r>
      <w:r w:rsidRPr="00803D0C">
        <w:rPr>
          <w:rFonts w:asciiTheme="minorEastAsia" w:eastAsiaTheme="minorEastAsia" w:hAnsiTheme="minorEastAsia"/>
        </w:rPr>
        <w:t>盘点</w:t>
      </w:r>
      <w:r w:rsidRPr="00803D0C">
        <w:rPr>
          <w:rFonts w:asciiTheme="minorEastAsia" w:eastAsiaTheme="minorEastAsia" w:hAnsiTheme="minorEastAsia" w:hint="eastAsia"/>
        </w:rPr>
        <w:t>和统计工作。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w:t>
      </w:r>
      <w:r w:rsidR="008C2DC0">
        <w:rPr>
          <w:rFonts w:asciiTheme="minorEastAsia" w:eastAsiaTheme="minorEastAsia" w:hAnsiTheme="minorEastAsia"/>
        </w:rPr>
        <w:t xml:space="preserve"> </w:t>
      </w:r>
      <w:r w:rsidRPr="00803D0C">
        <w:rPr>
          <w:rFonts w:asciiTheme="minorEastAsia" w:eastAsiaTheme="minorEastAsia" w:hAnsiTheme="minorEastAsia"/>
        </w:rPr>
        <w:t>6</w:t>
      </w:r>
      <w:r w:rsidRPr="00803D0C">
        <w:rPr>
          <w:rFonts w:asciiTheme="minorEastAsia" w:eastAsiaTheme="minorEastAsia" w:hAnsiTheme="minorEastAsia" w:hint="eastAsia"/>
        </w:rPr>
        <w:t>、负责登记新增的固定资产，</w:t>
      </w:r>
      <w:r w:rsidRPr="00803D0C">
        <w:rPr>
          <w:rFonts w:asciiTheme="minorEastAsia" w:eastAsiaTheme="minorEastAsia" w:hAnsiTheme="minorEastAsia"/>
        </w:rPr>
        <w:t>管理资产</w:t>
      </w:r>
      <w:r w:rsidRPr="00803D0C">
        <w:rPr>
          <w:rFonts w:asciiTheme="minorEastAsia" w:eastAsiaTheme="minorEastAsia" w:hAnsiTheme="minorEastAsia" w:hint="eastAsia"/>
        </w:rPr>
        <w:t>的账卡明细，协助调配在库</w:t>
      </w:r>
      <w:r w:rsidRPr="00803D0C">
        <w:rPr>
          <w:rFonts w:asciiTheme="minorEastAsia" w:eastAsiaTheme="minorEastAsia" w:hAnsiTheme="minorEastAsia"/>
        </w:rPr>
        <w:t>的</w:t>
      </w:r>
      <w:r w:rsidRPr="00803D0C">
        <w:rPr>
          <w:rFonts w:asciiTheme="minorEastAsia" w:eastAsiaTheme="minorEastAsia" w:hAnsiTheme="minorEastAsia" w:hint="eastAsia"/>
        </w:rPr>
        <w:t>资产实物，定期监督相关资产</w:t>
      </w:r>
      <w:r w:rsidRPr="00803D0C">
        <w:rPr>
          <w:rFonts w:asciiTheme="minorEastAsia" w:eastAsiaTheme="minorEastAsia" w:hAnsiTheme="minorEastAsia"/>
        </w:rPr>
        <w:t>责任人</w:t>
      </w:r>
      <w:r w:rsidRPr="00803D0C">
        <w:rPr>
          <w:rFonts w:asciiTheme="minorEastAsia" w:eastAsiaTheme="minorEastAsia" w:hAnsiTheme="minorEastAsia" w:hint="eastAsia"/>
        </w:rPr>
        <w:t>核对实物。</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w:t>
      </w:r>
      <w:r w:rsidR="008C2DC0">
        <w:rPr>
          <w:rFonts w:asciiTheme="minorEastAsia" w:eastAsiaTheme="minorEastAsia" w:hAnsiTheme="minorEastAsia"/>
        </w:rPr>
        <w:t xml:space="preserve"> </w:t>
      </w:r>
      <w:r w:rsidRPr="00803D0C">
        <w:rPr>
          <w:rFonts w:asciiTheme="minorEastAsia" w:eastAsiaTheme="minorEastAsia" w:hAnsiTheme="minorEastAsia"/>
        </w:rPr>
        <w:t>7</w:t>
      </w:r>
      <w:r w:rsidRPr="00803D0C">
        <w:rPr>
          <w:rFonts w:asciiTheme="minorEastAsia" w:eastAsiaTheme="minorEastAsia" w:hAnsiTheme="minorEastAsia" w:hint="eastAsia"/>
        </w:rPr>
        <w:t>、管理全校固定资产，对各类</w:t>
      </w:r>
      <w:r w:rsidRPr="00803D0C">
        <w:rPr>
          <w:rFonts w:asciiTheme="minorEastAsia" w:eastAsiaTheme="minorEastAsia" w:hAnsiTheme="minorEastAsia"/>
        </w:rPr>
        <w:t>资产的使用</w:t>
      </w:r>
      <w:r w:rsidRPr="00803D0C">
        <w:rPr>
          <w:rFonts w:asciiTheme="minorEastAsia" w:eastAsiaTheme="minorEastAsia" w:hAnsiTheme="minorEastAsia" w:hint="eastAsia"/>
        </w:rPr>
        <w:t>情况进行定期</w:t>
      </w:r>
      <w:r w:rsidRPr="00803D0C">
        <w:rPr>
          <w:rFonts w:asciiTheme="minorEastAsia" w:eastAsiaTheme="minorEastAsia" w:hAnsiTheme="minorEastAsia"/>
        </w:rPr>
        <w:t>的</w:t>
      </w:r>
      <w:r w:rsidRPr="00803D0C">
        <w:rPr>
          <w:rFonts w:asciiTheme="minorEastAsia" w:eastAsiaTheme="minorEastAsia" w:hAnsiTheme="minorEastAsia" w:hint="eastAsia"/>
        </w:rPr>
        <w:t>监督和</w:t>
      </w:r>
      <w:r w:rsidRPr="00803D0C">
        <w:rPr>
          <w:rFonts w:asciiTheme="minorEastAsia" w:eastAsiaTheme="minorEastAsia" w:hAnsiTheme="minorEastAsia"/>
        </w:rPr>
        <w:t>检查</w:t>
      </w:r>
      <w:r w:rsidRPr="00803D0C">
        <w:rPr>
          <w:rFonts w:asciiTheme="minorEastAsia" w:eastAsiaTheme="minorEastAsia" w:hAnsiTheme="minorEastAsia" w:hint="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 xml:space="preserve"> </w:t>
      </w:r>
      <w:r w:rsidR="008C2DC0">
        <w:rPr>
          <w:rFonts w:asciiTheme="minorEastAsia" w:eastAsiaTheme="minorEastAsia" w:hAnsiTheme="minorEastAsia"/>
        </w:rPr>
        <w:t xml:space="preserve"> </w:t>
      </w:r>
      <w:r w:rsidRPr="00803D0C">
        <w:rPr>
          <w:rFonts w:asciiTheme="minorEastAsia" w:eastAsiaTheme="minorEastAsia" w:hAnsiTheme="minorEastAsia"/>
        </w:rPr>
        <w:t>8</w:t>
      </w:r>
      <w:r w:rsidRPr="00803D0C">
        <w:rPr>
          <w:rFonts w:asciiTheme="minorEastAsia" w:eastAsiaTheme="minorEastAsia" w:hAnsiTheme="minorEastAsia" w:hint="eastAsia"/>
        </w:rPr>
        <w:t>、监督和</w:t>
      </w:r>
      <w:r w:rsidRPr="00803D0C">
        <w:rPr>
          <w:rFonts w:asciiTheme="minorEastAsia" w:eastAsiaTheme="minorEastAsia" w:hAnsiTheme="minorEastAsia"/>
        </w:rPr>
        <w:t>指导</w:t>
      </w:r>
      <w:r w:rsidRPr="00803D0C">
        <w:rPr>
          <w:rFonts w:asciiTheme="minorEastAsia" w:eastAsiaTheme="minorEastAsia" w:hAnsiTheme="minorEastAsia" w:hint="eastAsia"/>
        </w:rPr>
        <w:t>部门资产</w:t>
      </w:r>
      <w:r w:rsidRPr="00803D0C">
        <w:rPr>
          <w:rFonts w:asciiTheme="minorEastAsia" w:eastAsiaTheme="minorEastAsia" w:hAnsiTheme="minorEastAsia"/>
        </w:rPr>
        <w:t>责任人</w:t>
      </w:r>
      <w:r w:rsidRPr="00803D0C">
        <w:rPr>
          <w:rFonts w:asciiTheme="minorEastAsia" w:eastAsiaTheme="minorEastAsia" w:hAnsiTheme="minorEastAsia" w:hint="eastAsia"/>
        </w:rPr>
        <w:t>进行设备</w:t>
      </w:r>
      <w:r w:rsidRPr="00803D0C">
        <w:rPr>
          <w:rFonts w:asciiTheme="minorEastAsia" w:eastAsiaTheme="minorEastAsia" w:hAnsiTheme="minorEastAsia"/>
        </w:rPr>
        <w:t>设施的</w:t>
      </w:r>
      <w:r w:rsidRPr="00803D0C">
        <w:rPr>
          <w:rFonts w:asciiTheme="minorEastAsia" w:eastAsiaTheme="minorEastAsia" w:hAnsiTheme="minorEastAsia" w:hint="eastAsia"/>
        </w:rPr>
        <w:t>检查，定期组织召开部门资产</w:t>
      </w:r>
      <w:r w:rsidRPr="00803D0C">
        <w:rPr>
          <w:rFonts w:asciiTheme="minorEastAsia" w:eastAsiaTheme="minorEastAsia" w:hAnsiTheme="minorEastAsia"/>
        </w:rPr>
        <w:t>责任人</w:t>
      </w:r>
      <w:r w:rsidRPr="00803D0C">
        <w:rPr>
          <w:rFonts w:asciiTheme="minorEastAsia" w:eastAsiaTheme="minorEastAsia" w:hAnsiTheme="minorEastAsia" w:hint="eastAsia"/>
        </w:rPr>
        <w:t>会议。</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hint="eastAsia"/>
        </w:rPr>
        <w:t>五、科室资产</w:t>
      </w:r>
      <w:r w:rsidRPr="00803D0C">
        <w:rPr>
          <w:rFonts w:asciiTheme="minorEastAsia" w:eastAsiaTheme="minorEastAsia" w:hAnsiTheme="minorEastAsia"/>
        </w:rPr>
        <w:t>负责人</w:t>
      </w:r>
      <w:r w:rsidRPr="00803D0C">
        <w:rPr>
          <w:rFonts w:asciiTheme="minorEastAsia" w:eastAsiaTheme="minorEastAsia" w:hAnsiTheme="minorEastAsia" w:hint="eastAsia"/>
        </w:rPr>
        <w:t>职责：</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1</w:t>
      </w:r>
      <w:r w:rsidRPr="00803D0C">
        <w:rPr>
          <w:rFonts w:asciiTheme="minorEastAsia" w:eastAsiaTheme="minorEastAsia" w:hAnsiTheme="minorEastAsia" w:hint="eastAsia"/>
        </w:rPr>
        <w:t>、参与起草本科室固定资产的具体管理办法。</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2</w:t>
      </w:r>
      <w:r w:rsidRPr="00803D0C">
        <w:rPr>
          <w:rFonts w:asciiTheme="minorEastAsia" w:eastAsiaTheme="minorEastAsia" w:hAnsiTheme="minorEastAsia" w:hint="eastAsia"/>
        </w:rPr>
        <w:t>、登记和管理本科室固定资产的在用</w:t>
      </w:r>
      <w:r w:rsidRPr="00803D0C">
        <w:rPr>
          <w:rFonts w:asciiTheme="minorEastAsia" w:eastAsiaTheme="minorEastAsia" w:hAnsiTheme="minorEastAsia"/>
        </w:rPr>
        <w:t>明细</w:t>
      </w:r>
      <w:r w:rsidRPr="00803D0C">
        <w:rPr>
          <w:rFonts w:asciiTheme="minorEastAsia" w:eastAsiaTheme="minorEastAsia" w:hAnsiTheme="minorEastAsia" w:hint="eastAsia"/>
        </w:rPr>
        <w:t>。</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3</w:t>
      </w:r>
      <w:r w:rsidRPr="00803D0C">
        <w:rPr>
          <w:rFonts w:asciiTheme="minorEastAsia" w:eastAsiaTheme="minorEastAsia" w:hAnsiTheme="minorEastAsia" w:hint="eastAsia"/>
        </w:rPr>
        <w:t>、申报设备设施</w:t>
      </w:r>
      <w:r w:rsidRPr="00803D0C">
        <w:rPr>
          <w:rFonts w:asciiTheme="minorEastAsia" w:eastAsiaTheme="minorEastAsia" w:hAnsiTheme="minorEastAsia"/>
        </w:rPr>
        <w:t>的</w:t>
      </w:r>
      <w:r w:rsidRPr="00803D0C">
        <w:rPr>
          <w:rFonts w:asciiTheme="minorEastAsia" w:eastAsiaTheme="minorEastAsia" w:hAnsiTheme="minorEastAsia" w:hint="eastAsia"/>
        </w:rPr>
        <w:t>购置计划。</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4</w:t>
      </w:r>
      <w:r w:rsidRPr="00803D0C">
        <w:rPr>
          <w:rFonts w:asciiTheme="minorEastAsia" w:eastAsiaTheme="minorEastAsia" w:hAnsiTheme="minorEastAsia" w:hint="eastAsia"/>
        </w:rPr>
        <w:t>、参与本科室固定资产的购置论证、招标、采购，了解</w:t>
      </w:r>
      <w:r w:rsidRPr="00803D0C">
        <w:rPr>
          <w:rFonts w:asciiTheme="minorEastAsia" w:eastAsiaTheme="minorEastAsia" w:hAnsiTheme="minorEastAsia"/>
        </w:rPr>
        <w:t>安装和调试过程，</w:t>
      </w:r>
      <w:r w:rsidRPr="00803D0C">
        <w:rPr>
          <w:rFonts w:asciiTheme="minorEastAsia" w:eastAsiaTheme="minorEastAsia" w:hAnsiTheme="minorEastAsia" w:hint="eastAsia"/>
        </w:rPr>
        <w:t>并具体负责验收工作。</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5</w:t>
      </w:r>
      <w:r w:rsidRPr="00803D0C">
        <w:rPr>
          <w:rFonts w:asciiTheme="minorEastAsia" w:eastAsiaTheme="minorEastAsia" w:hAnsiTheme="minorEastAsia" w:hint="eastAsia"/>
        </w:rPr>
        <w:t>、负责保管、调试</w:t>
      </w:r>
      <w:r w:rsidRPr="00803D0C">
        <w:rPr>
          <w:rFonts w:asciiTheme="minorEastAsia" w:eastAsiaTheme="minorEastAsia" w:hAnsiTheme="minorEastAsia"/>
        </w:rPr>
        <w:t>和</w:t>
      </w:r>
      <w:r w:rsidRPr="00803D0C">
        <w:rPr>
          <w:rFonts w:asciiTheme="minorEastAsia" w:eastAsiaTheme="minorEastAsia" w:hAnsiTheme="minorEastAsia" w:hint="eastAsia"/>
        </w:rPr>
        <w:t>维护本科室的固定资产。</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6</w:t>
      </w:r>
      <w:r w:rsidRPr="00803D0C">
        <w:rPr>
          <w:rFonts w:asciiTheme="minorEastAsia" w:eastAsiaTheme="minorEastAsia" w:hAnsiTheme="minorEastAsia" w:hint="eastAsia"/>
        </w:rPr>
        <w:t>、检查、报告本科室固定资产日常使用情况。</w:t>
      </w:r>
    </w:p>
    <w:p w:rsidR="00C422AD" w:rsidRPr="00803D0C" w:rsidRDefault="001E0F5E" w:rsidP="00803D0C">
      <w:pPr>
        <w:rPr>
          <w:rFonts w:asciiTheme="minorEastAsia" w:eastAsiaTheme="minorEastAsia" w:hAnsiTheme="minorEastAsia"/>
        </w:rPr>
      </w:pPr>
      <w:r w:rsidRPr="00803D0C">
        <w:rPr>
          <w:rFonts w:asciiTheme="minorEastAsia" w:eastAsiaTheme="minorEastAsia" w:hAnsiTheme="minorEastAsia"/>
        </w:rPr>
        <w:t>7</w:t>
      </w:r>
      <w:r w:rsidRPr="00803D0C">
        <w:rPr>
          <w:rFonts w:asciiTheme="minorEastAsia" w:eastAsiaTheme="minorEastAsia" w:hAnsiTheme="minorEastAsia" w:hint="eastAsia"/>
        </w:rPr>
        <w:t>、提出本科室固定资产的处置申请。</w:t>
      </w:r>
    </w:p>
    <w:p w:rsidR="00CB5919" w:rsidRPr="00803D0C" w:rsidRDefault="00CB5919" w:rsidP="00803D0C">
      <w:pPr>
        <w:rPr>
          <w:rFonts w:asciiTheme="minorEastAsia" w:eastAsiaTheme="minorEastAsia" w:hAnsiTheme="minorEastAsia"/>
        </w:rPr>
      </w:pPr>
    </w:p>
    <w:p w:rsidR="00B35A04" w:rsidRDefault="00B35A04">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B5919" w:rsidRPr="00803D0C" w:rsidRDefault="00255B4F" w:rsidP="00DD4E0A">
      <w:pPr>
        <w:pStyle w:val="af"/>
        <w:ind w:firstLine="643"/>
        <w:rPr>
          <w:szCs w:val="22"/>
        </w:rPr>
      </w:pPr>
      <w:bookmarkStart w:id="1342" w:name="_Toc69977986"/>
      <w:bookmarkStart w:id="1343" w:name="_Toc70434740"/>
      <w:r>
        <w:rPr>
          <w:rFonts w:hint="eastAsia"/>
        </w:rPr>
        <w:lastRenderedPageBreak/>
        <w:t>北京大学软件与微电子学院</w:t>
      </w:r>
      <w:bookmarkEnd w:id="1342"/>
      <w:bookmarkEnd w:id="1343"/>
    </w:p>
    <w:p w:rsidR="00DD4E0A" w:rsidRDefault="00662477" w:rsidP="00662477">
      <w:pPr>
        <w:pStyle w:val="2"/>
      </w:pPr>
      <w:bookmarkStart w:id="1344" w:name="_Toc69977987"/>
      <w:bookmarkStart w:id="1345" w:name="_Toc70434741"/>
      <w:r w:rsidRPr="00662477">
        <w:t>北京大学</w:t>
      </w:r>
      <w:r w:rsidRPr="00662477">
        <w:rPr>
          <w:rFonts w:hint="eastAsia"/>
        </w:rPr>
        <w:t>软件与微电子学院</w:t>
      </w:r>
      <w:r w:rsidRPr="00662477">
        <w:t>党政领导班子落实“三重一大”决策制度实施办法</w:t>
      </w:r>
      <w:bookmarkEnd w:id="1345"/>
      <w:r>
        <w:rPr>
          <w:rFonts w:hint="eastAsia"/>
        </w:rPr>
        <w:t xml:space="preserve"> </w:t>
      </w:r>
      <w:r>
        <w:t xml:space="preserve">    </w:t>
      </w:r>
    </w:p>
    <w:p w:rsidR="00662477" w:rsidRPr="00662477" w:rsidRDefault="00662477" w:rsidP="00DD4E0A">
      <w:pPr>
        <w:pStyle w:val="3"/>
        <w:ind w:firstLine="482"/>
      </w:pPr>
      <w:bookmarkStart w:id="1346" w:name="_Toc69981584"/>
      <w:bookmarkStart w:id="1347" w:name="_Toc70063669"/>
      <w:bookmarkStart w:id="1348" w:name="_Toc70063917"/>
      <w:bookmarkStart w:id="1349" w:name="_Toc70433105"/>
      <w:bookmarkStart w:id="1350" w:name="_Toc70433351"/>
      <w:bookmarkStart w:id="1351" w:name="_Toc70433597"/>
      <w:bookmarkStart w:id="1352" w:name="_Toc70434496"/>
      <w:bookmarkStart w:id="1353" w:name="_Toc70434742"/>
      <w:r w:rsidRPr="00662477">
        <w:t>（经</w:t>
      </w:r>
      <w:r w:rsidRPr="00662477">
        <w:t>20</w:t>
      </w:r>
      <w:r w:rsidRPr="00662477">
        <w:rPr>
          <w:rFonts w:hint="eastAsia"/>
        </w:rPr>
        <w:t>20</w:t>
      </w:r>
      <w:r w:rsidRPr="00662477">
        <w:t>年</w:t>
      </w:r>
      <w:r w:rsidRPr="00662477">
        <w:rPr>
          <w:rFonts w:hint="eastAsia"/>
        </w:rPr>
        <w:t>4</w:t>
      </w:r>
      <w:r w:rsidRPr="00662477">
        <w:t>月</w:t>
      </w:r>
      <w:r w:rsidRPr="00662477">
        <w:rPr>
          <w:rFonts w:hint="eastAsia"/>
        </w:rPr>
        <w:t>20</w:t>
      </w:r>
      <w:r w:rsidRPr="00662477">
        <w:t>日</w:t>
      </w:r>
      <w:r w:rsidRPr="00662477">
        <w:rPr>
          <w:rFonts w:hint="eastAsia"/>
        </w:rPr>
        <w:t>第</w:t>
      </w:r>
      <w:r w:rsidRPr="00662477">
        <w:rPr>
          <w:rFonts w:hint="eastAsia"/>
        </w:rPr>
        <w:t>285</w:t>
      </w:r>
      <w:r w:rsidRPr="00662477">
        <w:t>次</w:t>
      </w:r>
      <w:r w:rsidRPr="00662477">
        <w:rPr>
          <w:rFonts w:hint="eastAsia"/>
        </w:rPr>
        <w:t>党政联席</w:t>
      </w:r>
      <w:r w:rsidRPr="00662477">
        <w:t>会</w:t>
      </w:r>
      <w:r w:rsidRPr="00662477">
        <w:rPr>
          <w:rFonts w:hint="eastAsia"/>
        </w:rPr>
        <w:t>审议</w:t>
      </w:r>
      <w:r w:rsidRPr="00662477">
        <w:t>修订）</w:t>
      </w:r>
      <w:bookmarkEnd w:id="1344"/>
      <w:bookmarkEnd w:id="1346"/>
      <w:bookmarkEnd w:id="1347"/>
      <w:bookmarkEnd w:id="1348"/>
      <w:bookmarkEnd w:id="1349"/>
      <w:bookmarkEnd w:id="1350"/>
      <w:bookmarkEnd w:id="1351"/>
      <w:bookmarkEnd w:id="1352"/>
      <w:bookmarkEnd w:id="1353"/>
    </w:p>
    <w:p w:rsidR="00662477" w:rsidRDefault="00662477" w:rsidP="00662477">
      <w:pPr>
        <w:rPr>
          <w:rFonts w:asciiTheme="minorEastAsia" w:eastAsiaTheme="minorEastAsia" w:hAnsiTheme="minorEastAsia"/>
        </w:rPr>
      </w:pP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为进一步规范党政领导班子的决策行为，促进科学决策，提高决策质量，防范决策风险，</w:t>
      </w:r>
      <w:r w:rsidRPr="00662477">
        <w:rPr>
          <w:rFonts w:asciiTheme="minorEastAsia" w:eastAsiaTheme="minorEastAsia" w:hAnsiTheme="minorEastAsia" w:hint="eastAsia"/>
        </w:rPr>
        <w:t>推动学院治理体系和治理能力现代化建设</w:t>
      </w:r>
      <w:r w:rsidRPr="00662477">
        <w:rPr>
          <w:rFonts w:asciiTheme="minorEastAsia" w:eastAsiaTheme="minorEastAsia" w:hAnsiTheme="minorEastAsia"/>
        </w:rPr>
        <w:t>，根据中共中央关于凡属重大事项决策、重要人事任免、重大项目安排和大额度资金运作（以下简称“三重一大”）事项必须由领导班子集体研究作出决定的要求，按照《中共中央关于全面推进依法治国若干重大问题的决定》和教育部《关于进一步推进直属高校贯彻落实“三重一大”决策制度的意见》等文件精神，根据</w:t>
      </w:r>
      <w:r w:rsidRPr="00662477">
        <w:rPr>
          <w:rFonts w:asciiTheme="minorEastAsia" w:eastAsiaTheme="minorEastAsia" w:hAnsiTheme="minorEastAsia" w:hint="eastAsia"/>
        </w:rPr>
        <w:t>《北京大学党政领导班子落实“三重一大”决策制度实施办法》（党发</w:t>
      </w:r>
      <w:r w:rsidRPr="00662477">
        <w:rPr>
          <w:rFonts w:asciiTheme="minorEastAsia" w:eastAsiaTheme="minorEastAsia" w:hAnsiTheme="minorEastAsia"/>
        </w:rPr>
        <w:t>[</w:t>
      </w:r>
      <w:r w:rsidRPr="00662477">
        <w:rPr>
          <w:rFonts w:asciiTheme="minorEastAsia" w:eastAsiaTheme="minorEastAsia" w:hAnsiTheme="minorEastAsia" w:hint="eastAsia"/>
        </w:rPr>
        <w:t>2017</w:t>
      </w:r>
      <w:r w:rsidRPr="00662477">
        <w:rPr>
          <w:rFonts w:asciiTheme="minorEastAsia" w:eastAsiaTheme="minorEastAsia" w:hAnsiTheme="minorEastAsia"/>
        </w:rPr>
        <w:t>]</w:t>
      </w:r>
      <w:r w:rsidRPr="00662477">
        <w:rPr>
          <w:rFonts w:asciiTheme="minorEastAsia" w:eastAsiaTheme="minorEastAsia" w:hAnsiTheme="minorEastAsia" w:hint="eastAsia"/>
        </w:rPr>
        <w:t>105号）</w:t>
      </w:r>
      <w:r w:rsidRPr="00662477">
        <w:rPr>
          <w:rFonts w:asciiTheme="minorEastAsia" w:eastAsiaTheme="minorEastAsia" w:hAnsiTheme="minorEastAsia"/>
        </w:rPr>
        <w:t>，结合学</w:t>
      </w:r>
      <w:r w:rsidRPr="00662477">
        <w:rPr>
          <w:rFonts w:asciiTheme="minorEastAsia" w:eastAsiaTheme="minorEastAsia" w:hAnsiTheme="minorEastAsia" w:hint="eastAsia"/>
        </w:rPr>
        <w:t>院</w:t>
      </w:r>
      <w:r w:rsidRPr="00662477">
        <w:rPr>
          <w:rFonts w:asciiTheme="minorEastAsia" w:eastAsiaTheme="minorEastAsia" w:hAnsiTheme="minorEastAsia"/>
        </w:rPr>
        <w:t>实际，制订本实施办法。 </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w:t>
      </w:r>
      <w:r w:rsidRPr="00662477">
        <w:rPr>
          <w:rFonts w:asciiTheme="minorEastAsia" w:eastAsiaTheme="minorEastAsia" w:hAnsiTheme="minorEastAsia"/>
        </w:rPr>
        <w:t>一</w:t>
      </w:r>
      <w:r w:rsidRPr="00662477">
        <w:rPr>
          <w:rFonts w:asciiTheme="minorEastAsia" w:eastAsiaTheme="minorEastAsia" w:hAnsiTheme="minorEastAsia" w:hint="eastAsia"/>
        </w:rPr>
        <w:t>章 总则</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第一条 </w:t>
      </w:r>
      <w:r w:rsidRPr="00662477">
        <w:rPr>
          <w:rFonts w:asciiTheme="minorEastAsia" w:eastAsiaTheme="minorEastAsia" w:hAnsiTheme="minorEastAsia"/>
        </w:rPr>
        <w:t>高举中国特色社会主义伟大旗帜，坚持以马克思列宁主义、毛泽东思想、邓小平理论、“三个代表”重要思想、科学发展观、习近平新时代中国特色社会主义思想为指导，全面贯彻党的教育方针，坚持社会主义办学方向，根据有关法律法规、中央要求和上级有关文件精神以及学校有关规章，完善学</w:t>
      </w:r>
      <w:r w:rsidRPr="00662477">
        <w:rPr>
          <w:rFonts w:asciiTheme="minorEastAsia" w:eastAsiaTheme="minorEastAsia" w:hAnsiTheme="minorEastAsia" w:hint="eastAsia"/>
        </w:rPr>
        <w:t>院</w:t>
      </w:r>
      <w:r w:rsidRPr="00662477">
        <w:rPr>
          <w:rFonts w:asciiTheme="minorEastAsia" w:eastAsiaTheme="minorEastAsia" w:hAnsiTheme="minorEastAsia"/>
        </w:rPr>
        <w:t>领导班子决策制度，确保学</w:t>
      </w:r>
      <w:r w:rsidRPr="00662477">
        <w:rPr>
          <w:rFonts w:asciiTheme="minorEastAsia" w:eastAsiaTheme="minorEastAsia" w:hAnsiTheme="minorEastAsia" w:hint="eastAsia"/>
        </w:rPr>
        <w:t>院</w:t>
      </w:r>
      <w:r w:rsidRPr="00662477">
        <w:rPr>
          <w:rFonts w:asciiTheme="minorEastAsia" w:eastAsiaTheme="minorEastAsia" w:hAnsiTheme="minorEastAsia"/>
        </w:rPr>
        <w:t>“三重一大”事项集体决策制度科学、程序正当、责任明确。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第二条 </w:t>
      </w:r>
      <w:r w:rsidRPr="00662477">
        <w:rPr>
          <w:rFonts w:asciiTheme="minorEastAsia" w:eastAsiaTheme="minorEastAsia" w:hAnsiTheme="minorEastAsia"/>
        </w:rPr>
        <w:t>坚持科学决策、民主决策、依法决策原则。坚持民主集中制，建立健全议事规则和决策程序，凡“三重一大”事项必须经</w:t>
      </w:r>
      <w:r w:rsidRPr="00662477">
        <w:rPr>
          <w:rFonts w:asciiTheme="minorEastAsia" w:eastAsiaTheme="minorEastAsia" w:hAnsiTheme="minorEastAsia" w:hint="eastAsia"/>
        </w:rPr>
        <w:t>学院</w:t>
      </w:r>
      <w:r w:rsidRPr="00662477">
        <w:rPr>
          <w:rFonts w:asciiTheme="minorEastAsia" w:eastAsiaTheme="minorEastAsia" w:hAnsiTheme="minorEastAsia"/>
        </w:rPr>
        <w:t>领导班子集体研究决定，防止个人或少数人决定重大问题；决策过程中要充分发扬民主，广泛听取意见；决策要遵守国家法律法规、党内法规、有关政策和学校的相关规定，保证决策合法合规。</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第三条 </w:t>
      </w:r>
      <w:r w:rsidRPr="00662477">
        <w:rPr>
          <w:rFonts w:asciiTheme="minorEastAsia" w:eastAsiaTheme="minorEastAsia" w:hAnsiTheme="minorEastAsia"/>
        </w:rPr>
        <w:t>坚持改革发展稳定有机统一原则。学</w:t>
      </w:r>
      <w:r w:rsidRPr="00662477">
        <w:rPr>
          <w:rFonts w:asciiTheme="minorEastAsia" w:eastAsiaTheme="minorEastAsia" w:hAnsiTheme="minorEastAsia" w:hint="eastAsia"/>
        </w:rPr>
        <w:t>院</w:t>
      </w:r>
      <w:r w:rsidRPr="00662477">
        <w:rPr>
          <w:rFonts w:asciiTheme="minorEastAsia" w:eastAsiaTheme="minorEastAsia" w:hAnsiTheme="minorEastAsia"/>
        </w:rPr>
        <w:t>做出重大决策，必须把握好改革的力度、发展的速度和师生员工可承受程度的关系；必须坚持以人为本，把师生员工的利益和关切作为决策的基本出发点，把调整好各种利益关系作为决策的重要指针；必须建立健全重大决策风险评估机制，从源头上预防和化解各类矛盾，切实维护师生员工的权益，为改革发展营造和谐的校园氛围。</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lastRenderedPageBreak/>
        <w:t>第</w:t>
      </w:r>
      <w:r w:rsidRPr="00662477">
        <w:rPr>
          <w:rFonts w:asciiTheme="minorEastAsia" w:eastAsiaTheme="minorEastAsia" w:hAnsiTheme="minorEastAsia"/>
        </w:rPr>
        <w:t>二</w:t>
      </w:r>
      <w:r w:rsidRPr="00662477">
        <w:rPr>
          <w:rFonts w:asciiTheme="minorEastAsia" w:eastAsiaTheme="minorEastAsia" w:hAnsiTheme="minorEastAsia" w:hint="eastAsia"/>
        </w:rPr>
        <w:t xml:space="preserve">章 </w:t>
      </w:r>
      <w:r w:rsidRPr="00662477">
        <w:rPr>
          <w:rFonts w:asciiTheme="minorEastAsia" w:eastAsiaTheme="minorEastAsia" w:hAnsiTheme="minorEastAsia"/>
        </w:rPr>
        <w:t>决策范围和内容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第四条 </w:t>
      </w:r>
      <w:r w:rsidRPr="00662477">
        <w:rPr>
          <w:rFonts w:asciiTheme="minorEastAsia" w:eastAsiaTheme="minorEastAsia" w:hAnsiTheme="minorEastAsia"/>
        </w:rPr>
        <w:t>重大事项决策，是指事关学</w:t>
      </w:r>
      <w:r w:rsidRPr="00662477">
        <w:rPr>
          <w:rFonts w:asciiTheme="minorEastAsia" w:eastAsiaTheme="minorEastAsia" w:hAnsiTheme="minorEastAsia" w:hint="eastAsia"/>
        </w:rPr>
        <w:t>院</w:t>
      </w:r>
      <w:r w:rsidRPr="00662477">
        <w:rPr>
          <w:rFonts w:asciiTheme="minorEastAsia" w:eastAsiaTheme="minorEastAsia" w:hAnsiTheme="minorEastAsia"/>
        </w:rPr>
        <w:t>改革发展稳定和广大师生员工切身利益及党的建设等全局性重大问题，依据有关规定应当由</w:t>
      </w:r>
      <w:r w:rsidRPr="00662477">
        <w:rPr>
          <w:rFonts w:asciiTheme="minorEastAsia" w:eastAsiaTheme="minorEastAsia" w:hAnsiTheme="minorEastAsia" w:hint="eastAsia"/>
        </w:rPr>
        <w:t>学院</w:t>
      </w:r>
      <w:r w:rsidRPr="00662477">
        <w:rPr>
          <w:rFonts w:asciiTheme="minorEastAsia" w:eastAsiaTheme="minorEastAsia" w:hAnsiTheme="minorEastAsia"/>
        </w:rPr>
        <w:t>领导班子集体研究决定的重要事项。主要包括：</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1.贯彻执行党和国家的路线、方针、政策、法律法规和上级重要决定的重大措施；</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2.党的建设、反腐倡廉建设和意识形态等重要工作；</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3.学</w:t>
      </w:r>
      <w:r w:rsidRPr="00662477">
        <w:rPr>
          <w:rFonts w:asciiTheme="minorEastAsia" w:eastAsiaTheme="minorEastAsia" w:hAnsiTheme="minorEastAsia" w:hint="eastAsia"/>
        </w:rPr>
        <w:t>院</w:t>
      </w:r>
      <w:r w:rsidRPr="00662477">
        <w:rPr>
          <w:rFonts w:asciiTheme="minorEastAsia" w:eastAsiaTheme="minorEastAsia" w:hAnsiTheme="minorEastAsia"/>
        </w:rPr>
        <w:t>发展战略以及学科、事业、人才</w:t>
      </w:r>
      <w:r w:rsidRPr="00662477">
        <w:rPr>
          <w:rFonts w:asciiTheme="minorEastAsia" w:eastAsiaTheme="minorEastAsia" w:hAnsiTheme="minorEastAsia" w:hint="eastAsia"/>
        </w:rPr>
        <w:t>规划</w:t>
      </w:r>
      <w:r w:rsidRPr="00662477">
        <w:rPr>
          <w:rFonts w:asciiTheme="minorEastAsia" w:eastAsiaTheme="minorEastAsia" w:hAnsiTheme="minorEastAsia"/>
        </w:rPr>
        <w:t>的制订和调整；</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4.</w:t>
      </w:r>
      <w:r w:rsidRPr="00662477">
        <w:rPr>
          <w:rFonts w:asciiTheme="minorEastAsia" w:eastAsiaTheme="minorEastAsia" w:hAnsiTheme="minorEastAsia" w:hint="eastAsia"/>
        </w:rPr>
        <w:t>学年</w:t>
      </w:r>
      <w:r w:rsidRPr="00662477">
        <w:rPr>
          <w:rFonts w:asciiTheme="minorEastAsia" w:eastAsiaTheme="minorEastAsia" w:hAnsiTheme="minorEastAsia"/>
        </w:rPr>
        <w:t>总体工作计划的制订；</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5.学</w:t>
      </w:r>
      <w:r w:rsidRPr="00662477">
        <w:rPr>
          <w:rFonts w:asciiTheme="minorEastAsia" w:eastAsiaTheme="minorEastAsia" w:hAnsiTheme="minorEastAsia" w:hint="eastAsia"/>
        </w:rPr>
        <w:t>院规章</w:t>
      </w:r>
      <w:r w:rsidRPr="00662477">
        <w:rPr>
          <w:rFonts w:asciiTheme="minorEastAsia" w:eastAsiaTheme="minorEastAsia" w:hAnsiTheme="minorEastAsia"/>
        </w:rPr>
        <w:t>制度</w:t>
      </w:r>
      <w:r w:rsidRPr="00662477">
        <w:rPr>
          <w:rFonts w:asciiTheme="minorEastAsia" w:eastAsiaTheme="minorEastAsia" w:hAnsiTheme="minorEastAsia" w:hint="eastAsia"/>
        </w:rPr>
        <w:t>的制定、修订和废除</w:t>
      </w:r>
      <w:r w:rsidRPr="00662477">
        <w:rPr>
          <w:rFonts w:asciiTheme="minorEastAsia" w:eastAsiaTheme="minorEastAsia" w:hAnsiTheme="minorEastAsia"/>
        </w:rPr>
        <w:t>；</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6.学</w:t>
      </w:r>
      <w:r w:rsidRPr="00662477">
        <w:rPr>
          <w:rFonts w:asciiTheme="minorEastAsia" w:eastAsiaTheme="minorEastAsia" w:hAnsiTheme="minorEastAsia" w:hint="eastAsia"/>
        </w:rPr>
        <w:t>院</w:t>
      </w:r>
      <w:r w:rsidRPr="00662477">
        <w:rPr>
          <w:rFonts w:asciiTheme="minorEastAsia" w:eastAsiaTheme="minorEastAsia" w:hAnsiTheme="minorEastAsia"/>
        </w:rPr>
        <w:t>内</w:t>
      </w:r>
      <w:r w:rsidRPr="00662477">
        <w:rPr>
          <w:rFonts w:asciiTheme="minorEastAsia" w:eastAsiaTheme="minorEastAsia" w:hAnsiTheme="minorEastAsia" w:hint="eastAsia"/>
        </w:rPr>
        <w:t>设</w:t>
      </w:r>
      <w:r w:rsidRPr="00662477">
        <w:rPr>
          <w:rFonts w:asciiTheme="minorEastAsia" w:eastAsiaTheme="minorEastAsia" w:hAnsiTheme="minorEastAsia"/>
        </w:rPr>
        <w:t>机构的设置和调整；</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7.教职工收入分配及福利待遇、奖励、惩处；</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8.关系学生权益的重要事项；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9.</w:t>
      </w:r>
      <w:r w:rsidRPr="00662477">
        <w:rPr>
          <w:rFonts w:asciiTheme="minorEastAsia" w:eastAsiaTheme="minorEastAsia" w:hAnsiTheme="minorEastAsia" w:hint="eastAsia"/>
        </w:rPr>
        <w:t>学年</w:t>
      </w:r>
      <w:r w:rsidRPr="00662477">
        <w:rPr>
          <w:rFonts w:asciiTheme="minorEastAsia" w:eastAsiaTheme="minorEastAsia" w:hAnsiTheme="minorEastAsia"/>
        </w:rPr>
        <w:t>财务预算方案、决算情况的审定和预算执行与决算审计；</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10.重大资产处置、重要办学资源配置；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w:t>
      </w:r>
      <w:r w:rsidRPr="00662477">
        <w:rPr>
          <w:rFonts w:asciiTheme="minorEastAsia" w:eastAsiaTheme="minorEastAsia" w:hAnsiTheme="minorEastAsia" w:hint="eastAsia"/>
        </w:rPr>
        <w:t>1</w:t>
      </w:r>
      <w:r w:rsidRPr="00662477">
        <w:rPr>
          <w:rFonts w:asciiTheme="minorEastAsia" w:eastAsiaTheme="minorEastAsia" w:hAnsiTheme="minorEastAsia"/>
        </w:rPr>
        <w:t>.学科、专业设置和调整；</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w:t>
      </w:r>
      <w:r w:rsidRPr="00662477">
        <w:rPr>
          <w:rFonts w:asciiTheme="minorEastAsia" w:eastAsiaTheme="minorEastAsia" w:hAnsiTheme="minorEastAsia" w:hint="eastAsia"/>
        </w:rPr>
        <w:t>2</w:t>
      </w:r>
      <w:r w:rsidRPr="00662477">
        <w:rPr>
          <w:rFonts w:asciiTheme="minorEastAsia" w:eastAsiaTheme="minorEastAsia" w:hAnsiTheme="minorEastAsia"/>
        </w:rPr>
        <w:t>.办学规模和</w:t>
      </w:r>
      <w:r w:rsidRPr="00662477">
        <w:rPr>
          <w:rFonts w:asciiTheme="minorEastAsia" w:eastAsiaTheme="minorEastAsia" w:hAnsiTheme="minorEastAsia" w:hint="eastAsia"/>
        </w:rPr>
        <w:t>学年</w:t>
      </w:r>
      <w:r w:rsidRPr="00662477">
        <w:rPr>
          <w:rFonts w:asciiTheme="minorEastAsia" w:eastAsiaTheme="minorEastAsia" w:hAnsiTheme="minorEastAsia"/>
        </w:rPr>
        <w:t>招生计划；</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w:t>
      </w:r>
      <w:r w:rsidRPr="00662477">
        <w:rPr>
          <w:rFonts w:asciiTheme="minorEastAsia" w:eastAsiaTheme="minorEastAsia" w:hAnsiTheme="minorEastAsia" w:hint="eastAsia"/>
        </w:rPr>
        <w:t>3</w:t>
      </w:r>
      <w:r w:rsidRPr="00662477">
        <w:rPr>
          <w:rFonts w:asciiTheme="minorEastAsia" w:eastAsiaTheme="minorEastAsia" w:hAnsiTheme="minorEastAsia"/>
        </w:rPr>
        <w:t>.</w:t>
      </w:r>
      <w:r w:rsidRPr="00662477">
        <w:rPr>
          <w:rFonts w:asciiTheme="minorEastAsia" w:eastAsiaTheme="minorEastAsia" w:hAnsiTheme="minorEastAsia" w:hint="eastAsia"/>
        </w:rPr>
        <w:t>院</w:t>
      </w:r>
      <w:r w:rsidRPr="00662477">
        <w:rPr>
          <w:rFonts w:asciiTheme="minorEastAsia" w:eastAsiaTheme="minorEastAsia" w:hAnsiTheme="minorEastAsia"/>
        </w:rPr>
        <w:t>级以上（含</w:t>
      </w:r>
      <w:r w:rsidRPr="00662477">
        <w:rPr>
          <w:rFonts w:asciiTheme="minorEastAsia" w:eastAsiaTheme="minorEastAsia" w:hAnsiTheme="minorEastAsia" w:hint="eastAsia"/>
        </w:rPr>
        <w:t>院</w:t>
      </w:r>
      <w:r w:rsidRPr="00662477">
        <w:rPr>
          <w:rFonts w:asciiTheme="minorEastAsia" w:eastAsiaTheme="minorEastAsia" w:hAnsiTheme="minorEastAsia"/>
        </w:rPr>
        <w:t>级）表彰的推荐和确定；</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w:t>
      </w:r>
      <w:r w:rsidRPr="00662477">
        <w:rPr>
          <w:rFonts w:asciiTheme="minorEastAsia" w:eastAsiaTheme="minorEastAsia" w:hAnsiTheme="minorEastAsia" w:hint="eastAsia"/>
        </w:rPr>
        <w:t>4</w:t>
      </w:r>
      <w:r w:rsidRPr="00662477">
        <w:rPr>
          <w:rFonts w:asciiTheme="minorEastAsia" w:eastAsiaTheme="minorEastAsia" w:hAnsiTheme="minorEastAsia"/>
        </w:rPr>
        <w:t>.校园安全稳定和重大突发事件的处理；</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w:t>
      </w:r>
      <w:r w:rsidRPr="00662477">
        <w:rPr>
          <w:rFonts w:asciiTheme="minorEastAsia" w:eastAsiaTheme="minorEastAsia" w:hAnsiTheme="minorEastAsia" w:hint="eastAsia"/>
        </w:rPr>
        <w:t>5</w:t>
      </w:r>
      <w:r w:rsidRPr="00662477">
        <w:rPr>
          <w:rFonts w:asciiTheme="minorEastAsia" w:eastAsiaTheme="minorEastAsia" w:hAnsiTheme="minorEastAsia"/>
        </w:rPr>
        <w:t>.其他重要决策事项。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第五条 </w:t>
      </w:r>
      <w:r w:rsidRPr="00662477">
        <w:rPr>
          <w:rFonts w:asciiTheme="minorEastAsia" w:eastAsiaTheme="minorEastAsia" w:hAnsiTheme="minorEastAsia"/>
        </w:rPr>
        <w:t>重要人事任免事项，是指学</w:t>
      </w:r>
      <w:r w:rsidRPr="00662477">
        <w:rPr>
          <w:rFonts w:asciiTheme="minorEastAsia" w:eastAsiaTheme="minorEastAsia" w:hAnsiTheme="minorEastAsia" w:hint="eastAsia"/>
        </w:rPr>
        <w:t>院内设机构正副职负责人</w:t>
      </w:r>
      <w:r w:rsidRPr="00662477">
        <w:rPr>
          <w:rFonts w:asciiTheme="minorEastAsia" w:eastAsiaTheme="minorEastAsia" w:hAnsiTheme="minorEastAsia"/>
        </w:rPr>
        <w:t>及以上干部的任免和需要报送</w:t>
      </w:r>
      <w:r w:rsidRPr="00662477">
        <w:rPr>
          <w:rFonts w:asciiTheme="minorEastAsia" w:eastAsiaTheme="minorEastAsia" w:hAnsiTheme="minorEastAsia" w:hint="eastAsia"/>
        </w:rPr>
        <w:t>学校</w:t>
      </w:r>
      <w:r w:rsidRPr="00662477">
        <w:rPr>
          <w:rFonts w:asciiTheme="minorEastAsia" w:eastAsiaTheme="minorEastAsia" w:hAnsiTheme="minorEastAsia"/>
        </w:rPr>
        <w:t>审批的重要事项。主要包括：</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1</w:t>
      </w:r>
      <w:r w:rsidRPr="00662477">
        <w:rPr>
          <w:rFonts w:asciiTheme="minorEastAsia" w:eastAsiaTheme="minorEastAsia" w:hAnsiTheme="minorEastAsia"/>
        </w:rPr>
        <w:t>.推荐后备干部、</w:t>
      </w:r>
      <w:r w:rsidRPr="00662477">
        <w:rPr>
          <w:rFonts w:asciiTheme="minorEastAsia" w:eastAsiaTheme="minorEastAsia" w:hAnsiTheme="minorEastAsia" w:hint="eastAsia"/>
        </w:rPr>
        <w:t>学校</w:t>
      </w:r>
      <w:r w:rsidRPr="00662477">
        <w:rPr>
          <w:rFonts w:asciiTheme="minorEastAsia" w:eastAsiaTheme="minorEastAsia" w:hAnsiTheme="minorEastAsia"/>
        </w:rPr>
        <w:t>党代会代表等人选；</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w:t>
      </w:r>
      <w:r w:rsidRPr="00662477">
        <w:rPr>
          <w:rFonts w:asciiTheme="minorEastAsia" w:eastAsiaTheme="minorEastAsia" w:hAnsiTheme="minorEastAsia" w:hint="eastAsia"/>
        </w:rPr>
        <w:t>教学指导委员会</w:t>
      </w:r>
      <w:r w:rsidRPr="00662477">
        <w:rPr>
          <w:rFonts w:asciiTheme="minorEastAsia" w:eastAsiaTheme="minorEastAsia" w:hAnsiTheme="minorEastAsia"/>
        </w:rPr>
        <w:t>换届和负责人任免；</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3</w:t>
      </w:r>
      <w:r w:rsidRPr="00662477">
        <w:rPr>
          <w:rFonts w:asciiTheme="minorEastAsia" w:eastAsiaTheme="minorEastAsia" w:hAnsiTheme="minorEastAsia"/>
        </w:rPr>
        <w:t>.</w:t>
      </w:r>
      <w:r w:rsidRPr="00662477">
        <w:rPr>
          <w:rFonts w:asciiTheme="minorEastAsia" w:eastAsiaTheme="minorEastAsia" w:hAnsiTheme="minorEastAsia" w:hint="eastAsia"/>
        </w:rPr>
        <w:t>系行政班子</w:t>
      </w:r>
      <w:r w:rsidRPr="00662477">
        <w:rPr>
          <w:rFonts w:asciiTheme="minorEastAsia" w:eastAsiaTheme="minorEastAsia" w:hAnsiTheme="minorEastAsia"/>
        </w:rPr>
        <w:t>换届和负责人任免；</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4</w:t>
      </w:r>
      <w:r w:rsidRPr="00662477">
        <w:rPr>
          <w:rFonts w:asciiTheme="minorEastAsia" w:eastAsiaTheme="minorEastAsia" w:hAnsiTheme="minorEastAsia"/>
        </w:rPr>
        <w:t>.</w:t>
      </w:r>
      <w:r w:rsidRPr="00662477">
        <w:rPr>
          <w:rFonts w:asciiTheme="minorEastAsia" w:eastAsiaTheme="minorEastAsia" w:hAnsiTheme="minorEastAsia" w:hint="eastAsia"/>
        </w:rPr>
        <w:t>内设机构负责人任免；</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5.</w:t>
      </w:r>
      <w:r w:rsidRPr="00662477">
        <w:rPr>
          <w:rFonts w:asciiTheme="minorEastAsia" w:eastAsiaTheme="minorEastAsia" w:hAnsiTheme="minorEastAsia"/>
        </w:rPr>
        <w:t>重要人才使用</w:t>
      </w:r>
      <w:r w:rsidRPr="00662477">
        <w:rPr>
          <w:rFonts w:asciiTheme="minorEastAsia" w:eastAsiaTheme="minorEastAsia" w:hAnsiTheme="minorEastAsia" w:hint="eastAsia"/>
        </w:rPr>
        <w:t>及其他重要事项</w:t>
      </w:r>
      <w:r w:rsidRPr="00662477">
        <w:rPr>
          <w:rFonts w:asciiTheme="minorEastAsia" w:eastAsiaTheme="minorEastAsia" w:hAnsiTheme="minorEastAsia"/>
        </w:rPr>
        <w:t>；</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第六条 </w:t>
      </w:r>
      <w:r w:rsidRPr="00662477">
        <w:rPr>
          <w:rFonts w:asciiTheme="minorEastAsia" w:eastAsiaTheme="minorEastAsia" w:hAnsiTheme="minorEastAsia"/>
        </w:rPr>
        <w:t>重大项目安排事项，是指对学</w:t>
      </w:r>
      <w:r w:rsidRPr="00662477">
        <w:rPr>
          <w:rFonts w:asciiTheme="minorEastAsia" w:eastAsiaTheme="minorEastAsia" w:hAnsiTheme="minorEastAsia" w:hint="eastAsia"/>
        </w:rPr>
        <w:t>院</w:t>
      </w:r>
      <w:r w:rsidRPr="00662477">
        <w:rPr>
          <w:rFonts w:asciiTheme="minorEastAsia" w:eastAsiaTheme="minorEastAsia" w:hAnsiTheme="minorEastAsia"/>
        </w:rPr>
        <w:t>办学条件、办学质量等产生重要影响的项目设立和安排。主要包括：</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1</w:t>
      </w:r>
      <w:r w:rsidRPr="00662477">
        <w:rPr>
          <w:rFonts w:asciiTheme="minorEastAsia" w:eastAsiaTheme="minorEastAsia" w:hAnsiTheme="minorEastAsia"/>
        </w:rPr>
        <w:t>.各类重点建设基地、平台或项目；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w:t>
      </w:r>
      <w:r w:rsidRPr="00662477">
        <w:rPr>
          <w:rFonts w:asciiTheme="minorEastAsia" w:eastAsiaTheme="minorEastAsia" w:hAnsiTheme="minorEastAsia" w:hint="eastAsia"/>
        </w:rPr>
        <w:t>国内外</w:t>
      </w:r>
      <w:r w:rsidRPr="00662477">
        <w:rPr>
          <w:rFonts w:asciiTheme="minorEastAsia" w:eastAsiaTheme="minorEastAsia" w:hAnsiTheme="minorEastAsia"/>
        </w:rPr>
        <w:t>交流与合作的重要项目；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3</w:t>
      </w:r>
      <w:r w:rsidRPr="00662477">
        <w:rPr>
          <w:rFonts w:asciiTheme="minorEastAsia" w:eastAsiaTheme="minorEastAsia" w:hAnsiTheme="minorEastAsia"/>
        </w:rPr>
        <w:t>.重要设备、大宗物资采购和购买服务；</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4</w:t>
      </w:r>
      <w:r w:rsidRPr="00662477">
        <w:rPr>
          <w:rFonts w:asciiTheme="minorEastAsia" w:eastAsiaTheme="minorEastAsia" w:hAnsiTheme="minorEastAsia"/>
        </w:rPr>
        <w:t>.重大基本建设和大额度基建修缮项目；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lastRenderedPageBreak/>
        <w:t>5</w:t>
      </w:r>
      <w:r w:rsidRPr="00662477">
        <w:rPr>
          <w:rFonts w:asciiTheme="minorEastAsia" w:eastAsiaTheme="minorEastAsia" w:hAnsiTheme="minorEastAsia"/>
        </w:rPr>
        <w:t>.其他重大项目安排事项。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第七条 </w:t>
      </w:r>
      <w:r w:rsidRPr="00662477">
        <w:rPr>
          <w:rFonts w:asciiTheme="minorEastAsia" w:eastAsiaTheme="minorEastAsia" w:hAnsiTheme="minorEastAsia"/>
        </w:rPr>
        <w:t>大额度资金使用事项，是指超过学校规定的</w:t>
      </w:r>
      <w:r w:rsidRPr="00662477">
        <w:rPr>
          <w:rFonts w:asciiTheme="minorEastAsia" w:eastAsiaTheme="minorEastAsia" w:hAnsiTheme="minorEastAsia" w:hint="eastAsia"/>
        </w:rPr>
        <w:t>学院</w:t>
      </w:r>
      <w:r w:rsidRPr="00662477">
        <w:rPr>
          <w:rFonts w:asciiTheme="minorEastAsia" w:eastAsiaTheme="minorEastAsia" w:hAnsiTheme="minorEastAsia"/>
        </w:rPr>
        <w:t>党政领导人员有权调动、使用的资金限额的资金调动和使用。主要包括：</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1.学</w:t>
      </w:r>
      <w:r w:rsidRPr="00662477">
        <w:rPr>
          <w:rFonts w:asciiTheme="minorEastAsia" w:eastAsiaTheme="minorEastAsia" w:hAnsiTheme="minorEastAsia" w:hint="eastAsia"/>
        </w:rPr>
        <w:t>院学年</w:t>
      </w:r>
      <w:r w:rsidRPr="00662477">
        <w:rPr>
          <w:rFonts w:asciiTheme="minorEastAsia" w:eastAsiaTheme="minorEastAsia" w:hAnsiTheme="minorEastAsia"/>
        </w:rPr>
        <w:t>预算内大额度资金调动和使用；</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2.未列入学</w:t>
      </w:r>
      <w:r w:rsidRPr="00662477">
        <w:rPr>
          <w:rFonts w:asciiTheme="minorEastAsia" w:eastAsiaTheme="minorEastAsia" w:hAnsiTheme="minorEastAsia" w:hint="eastAsia"/>
        </w:rPr>
        <w:t>院学年</w:t>
      </w:r>
      <w:r w:rsidRPr="00662477">
        <w:rPr>
          <w:rFonts w:asciiTheme="minorEastAsia" w:eastAsiaTheme="minorEastAsia" w:hAnsiTheme="minorEastAsia"/>
        </w:rPr>
        <w:t>预算的追加预算的资金款项的支出；</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3.其他大额度资金使用事项。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w:t>
      </w:r>
      <w:r w:rsidRPr="00662477">
        <w:rPr>
          <w:rFonts w:asciiTheme="minorEastAsia" w:eastAsiaTheme="minorEastAsia" w:hAnsiTheme="minorEastAsia"/>
        </w:rPr>
        <w:t>三</w:t>
      </w:r>
      <w:r w:rsidRPr="00662477">
        <w:rPr>
          <w:rFonts w:asciiTheme="minorEastAsia" w:eastAsiaTheme="minorEastAsia" w:hAnsiTheme="minorEastAsia" w:hint="eastAsia"/>
        </w:rPr>
        <w:t xml:space="preserve">章 </w:t>
      </w:r>
      <w:r w:rsidRPr="00662477">
        <w:rPr>
          <w:rFonts w:asciiTheme="minorEastAsia" w:eastAsiaTheme="minorEastAsia" w:hAnsiTheme="minorEastAsia"/>
        </w:rPr>
        <w:t>决策机制与决策程序</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第八条 “三重一大”事项提交学院党政联席会议集体决策之前，应进行深入细致的研究</w:t>
      </w:r>
      <w:r w:rsidRPr="00662477">
        <w:rPr>
          <w:rFonts w:asciiTheme="minorEastAsia" w:eastAsiaTheme="minorEastAsia" w:hAnsiTheme="minorEastAsia"/>
        </w:rPr>
        <w:t>。依照《北京大学学术委员会章程》的规定，应由</w:t>
      </w:r>
      <w:r w:rsidRPr="00662477">
        <w:rPr>
          <w:rFonts w:asciiTheme="minorEastAsia" w:eastAsiaTheme="minorEastAsia" w:hAnsiTheme="minorEastAsia" w:hint="eastAsia"/>
        </w:rPr>
        <w:t>学院</w:t>
      </w:r>
      <w:r w:rsidRPr="00662477">
        <w:rPr>
          <w:rFonts w:asciiTheme="minorEastAsia" w:eastAsiaTheme="minorEastAsia" w:hAnsiTheme="minorEastAsia"/>
        </w:rPr>
        <w:t>学术委员会审议的重大学术事项，在</w:t>
      </w:r>
      <w:r w:rsidRPr="00662477">
        <w:rPr>
          <w:rFonts w:asciiTheme="minorEastAsia" w:eastAsiaTheme="minorEastAsia" w:hAnsiTheme="minorEastAsia" w:hint="eastAsia"/>
        </w:rPr>
        <w:t>党政联席会</w:t>
      </w:r>
      <w:r w:rsidRPr="00662477">
        <w:rPr>
          <w:rFonts w:asciiTheme="minorEastAsia" w:eastAsiaTheme="minorEastAsia" w:hAnsiTheme="minorEastAsia"/>
        </w:rPr>
        <w:t>决策之前要提交学术委员会审议。与师生员工利益密切相关的事项，要听取广大师生员工的意见和建议。</w:t>
      </w:r>
      <w:r w:rsidRPr="00662477">
        <w:rPr>
          <w:rFonts w:asciiTheme="minorEastAsia" w:eastAsiaTheme="minorEastAsia" w:hAnsiTheme="minorEastAsia" w:hint="eastAsia"/>
        </w:rPr>
        <w:t>涉及法律、法规方面的</w:t>
      </w:r>
      <w:r w:rsidRPr="00662477">
        <w:rPr>
          <w:rFonts w:asciiTheme="minorEastAsia" w:eastAsiaTheme="minorEastAsia" w:hAnsiTheme="minorEastAsia"/>
        </w:rPr>
        <w:t>“三重一大”事项，在</w:t>
      </w:r>
      <w:r w:rsidRPr="00662477">
        <w:rPr>
          <w:rFonts w:asciiTheme="minorEastAsia" w:eastAsiaTheme="minorEastAsia" w:hAnsiTheme="minorEastAsia" w:hint="eastAsia"/>
        </w:rPr>
        <w:t>党政联席会</w:t>
      </w:r>
      <w:r w:rsidRPr="00662477">
        <w:rPr>
          <w:rFonts w:asciiTheme="minorEastAsia" w:eastAsiaTheme="minorEastAsia" w:hAnsiTheme="minorEastAsia"/>
        </w:rPr>
        <w:t>决策之前，要依照法律、法规和规定的程序，广泛调查研究，充分听取师生员工和专家意见。</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第九条 </w:t>
      </w:r>
      <w:r w:rsidRPr="00662477">
        <w:rPr>
          <w:rFonts w:asciiTheme="minorEastAsia" w:eastAsiaTheme="minorEastAsia" w:hAnsiTheme="minorEastAsia"/>
        </w:rPr>
        <w:t>“三重一大”事项要以</w:t>
      </w:r>
      <w:r w:rsidRPr="00662477">
        <w:rPr>
          <w:rFonts w:asciiTheme="minorEastAsia" w:eastAsiaTheme="minorEastAsia" w:hAnsiTheme="minorEastAsia" w:hint="eastAsia"/>
        </w:rPr>
        <w:t>学院党政联席</w:t>
      </w:r>
      <w:r w:rsidRPr="00662477">
        <w:rPr>
          <w:rFonts w:asciiTheme="minorEastAsia" w:eastAsiaTheme="minorEastAsia" w:hAnsiTheme="minorEastAsia"/>
        </w:rPr>
        <w:t>会议的形式集体研究决策。不得以传阅会签或个别征求意见等方式代替会议决定。</w:t>
      </w:r>
      <w:r w:rsidRPr="00662477">
        <w:rPr>
          <w:rFonts w:asciiTheme="minorEastAsia" w:eastAsiaTheme="minorEastAsia" w:hAnsiTheme="minorEastAsia" w:hint="eastAsia"/>
        </w:rPr>
        <w:t>决策事项</w:t>
      </w:r>
      <w:r w:rsidRPr="00662477">
        <w:rPr>
          <w:rFonts w:asciiTheme="minorEastAsia" w:eastAsiaTheme="minorEastAsia" w:hAnsiTheme="minorEastAsia"/>
        </w:rPr>
        <w:t>应按照《</w:t>
      </w:r>
      <w:r w:rsidRPr="00662477">
        <w:rPr>
          <w:rFonts w:asciiTheme="minorEastAsia" w:eastAsiaTheme="minorEastAsia" w:hAnsiTheme="minorEastAsia" w:hint="eastAsia"/>
        </w:rPr>
        <w:t>学院党政领导班子职责及</w:t>
      </w:r>
      <w:r w:rsidRPr="00662477">
        <w:rPr>
          <w:rFonts w:asciiTheme="minorEastAsia" w:eastAsiaTheme="minorEastAsia" w:hAnsiTheme="minorEastAsia"/>
        </w:rPr>
        <w:t>工作规则》的规定提出，</w:t>
      </w:r>
      <w:r w:rsidRPr="00662477">
        <w:rPr>
          <w:rFonts w:asciiTheme="minorEastAsia" w:eastAsiaTheme="minorEastAsia" w:hAnsiTheme="minorEastAsia" w:hint="eastAsia"/>
        </w:rPr>
        <w:t>议题</w:t>
      </w:r>
      <w:r w:rsidRPr="00662477">
        <w:rPr>
          <w:rFonts w:asciiTheme="minorEastAsia" w:eastAsiaTheme="minorEastAsia" w:hAnsiTheme="minorEastAsia"/>
        </w:rPr>
        <w:t>经</w:t>
      </w:r>
      <w:r w:rsidRPr="00662477">
        <w:rPr>
          <w:rFonts w:asciiTheme="minorEastAsia" w:eastAsiaTheme="minorEastAsia" w:hAnsiTheme="minorEastAsia" w:hint="eastAsia"/>
        </w:rPr>
        <w:t>学院</w:t>
      </w:r>
      <w:r w:rsidRPr="00662477">
        <w:rPr>
          <w:rFonts w:asciiTheme="minorEastAsia" w:eastAsiaTheme="minorEastAsia" w:hAnsiTheme="minorEastAsia"/>
        </w:rPr>
        <w:t>党委书记、</w:t>
      </w:r>
      <w:r w:rsidRPr="00662477">
        <w:rPr>
          <w:rFonts w:asciiTheme="minorEastAsia" w:eastAsiaTheme="minorEastAsia" w:hAnsiTheme="minorEastAsia" w:hint="eastAsia"/>
        </w:rPr>
        <w:t>院</w:t>
      </w:r>
      <w:r w:rsidRPr="00662477">
        <w:rPr>
          <w:rFonts w:asciiTheme="minorEastAsia" w:eastAsiaTheme="minorEastAsia" w:hAnsiTheme="minorEastAsia"/>
        </w:rPr>
        <w:t>长审阅并充分沟通后，方可提交会议研究决策。</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第十条  学院党政联席会议研究“三重一大”事项，应坚持一题一议，与会人员要充分讨论，对决策建议应表示同意、不同意或缓议的意见，并说明理由。主要负责人应当最后发表结论性意见。会议决策中意见分歧较大或者发现有重大情况尚不清楚的，应暂缓决策，待进一步调研或论证后再作决策。</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第十一条 学院党政联席</w:t>
      </w:r>
      <w:r w:rsidRPr="00662477">
        <w:rPr>
          <w:rFonts w:asciiTheme="minorEastAsia" w:eastAsiaTheme="minorEastAsia" w:hAnsiTheme="minorEastAsia"/>
        </w:rPr>
        <w:t>会议决定的</w:t>
      </w:r>
      <w:r w:rsidRPr="00662477">
        <w:rPr>
          <w:rFonts w:asciiTheme="minorEastAsia" w:eastAsiaTheme="minorEastAsia" w:hAnsiTheme="minorEastAsia" w:hint="eastAsia"/>
        </w:rPr>
        <w:t>“三重一大”</w:t>
      </w:r>
      <w:r w:rsidRPr="00662477">
        <w:rPr>
          <w:rFonts w:asciiTheme="minorEastAsia" w:eastAsiaTheme="minorEastAsia" w:hAnsiTheme="minorEastAsia"/>
        </w:rPr>
        <w:t>事项、参与人及其意见、表决情况、结论等内容，要完整、准确记录并存档。</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第十二条  参与“三重一大”事项决策的个人对集体决策有不同意见，可保留或向上级反映，但不得擅自改变或拒绝执行。如遇特殊情况需对决策内容作重大调整，应当重新按规定履行决策程序。</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w:t>
      </w:r>
      <w:r w:rsidRPr="00662477">
        <w:rPr>
          <w:rFonts w:asciiTheme="minorEastAsia" w:eastAsiaTheme="minorEastAsia" w:hAnsiTheme="minorEastAsia"/>
        </w:rPr>
        <w:t>四</w:t>
      </w:r>
      <w:r w:rsidRPr="00662477">
        <w:rPr>
          <w:rFonts w:asciiTheme="minorEastAsia" w:eastAsiaTheme="minorEastAsia" w:hAnsiTheme="minorEastAsia" w:hint="eastAsia"/>
        </w:rPr>
        <w:t xml:space="preserve">章 </w:t>
      </w:r>
      <w:r w:rsidRPr="00662477">
        <w:rPr>
          <w:rFonts w:asciiTheme="minorEastAsia" w:eastAsiaTheme="minorEastAsia" w:hAnsiTheme="minorEastAsia"/>
        </w:rPr>
        <w:t>决策风险评估制度</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第十三条 </w:t>
      </w:r>
      <w:r w:rsidRPr="00662477">
        <w:rPr>
          <w:rFonts w:asciiTheme="minorEastAsia" w:eastAsiaTheme="minorEastAsia" w:hAnsiTheme="minorEastAsia"/>
        </w:rPr>
        <w:t>对“三重一大”决策事项中，事关改革发展稳定和师生员工切身利益，牵涉面广、影响深远的重大决策、重要政策、重大改革举措、重点工程建设项目，在方案拟定和决策论证过程中要进行合法性、合理性、可行性和可控性评估，并把风险评估结果作为决策的重要依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第十四条 </w:t>
      </w:r>
      <w:r w:rsidRPr="00662477">
        <w:rPr>
          <w:rFonts w:asciiTheme="minorEastAsia" w:eastAsiaTheme="minorEastAsia" w:hAnsiTheme="minorEastAsia"/>
        </w:rPr>
        <w:t>风险评估的内容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1.合法性评估</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lastRenderedPageBreak/>
        <w:t>（1）重大决策事项的制定和出台是否符合党的路线方针政策，是否符合国家法律、法规、规章和上级党委、政府制定的规范性文件以及学校的规章；是否存在与现行政策、法律、法规以及学</w:t>
      </w:r>
      <w:r w:rsidRPr="00662477">
        <w:rPr>
          <w:rFonts w:asciiTheme="minorEastAsia" w:eastAsiaTheme="minorEastAsia" w:hAnsiTheme="minorEastAsia" w:hint="eastAsia"/>
        </w:rPr>
        <w:t>院</w:t>
      </w:r>
      <w:r w:rsidRPr="00662477">
        <w:rPr>
          <w:rFonts w:asciiTheme="minorEastAsia" w:eastAsiaTheme="minorEastAsia" w:hAnsiTheme="minorEastAsia"/>
        </w:rPr>
        <w:t>规章</w:t>
      </w:r>
      <w:r w:rsidRPr="00662477">
        <w:rPr>
          <w:rFonts w:asciiTheme="minorEastAsia" w:eastAsiaTheme="minorEastAsia" w:hAnsiTheme="minorEastAsia" w:hint="eastAsia"/>
        </w:rPr>
        <w:t>制度</w:t>
      </w:r>
      <w:r w:rsidRPr="00662477">
        <w:rPr>
          <w:rFonts w:asciiTheme="minorEastAsia" w:eastAsiaTheme="minorEastAsia" w:hAnsiTheme="minorEastAsia"/>
        </w:rPr>
        <w:t>相抵触的地方。</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（2）重大决策事项所涉政策调整、利益调节的对象和范围是否界定准确，调整、调节的依据是否合法。</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（3）重大决策事项出台实施是否符合规定的程序。</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2.合理性评估</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（1）重大决策事项是否符合高等教育办学规律；是否符合以人为本的科学发展观；是否反映绝大多数师生员工的意愿，得到大多数师生员工的理解和支持。</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（2）是否符合师生员工的承受能力；是否符合学</w:t>
      </w:r>
      <w:r w:rsidRPr="00662477">
        <w:rPr>
          <w:rFonts w:asciiTheme="minorEastAsia" w:eastAsiaTheme="minorEastAsia" w:hAnsiTheme="minorEastAsia" w:hint="eastAsia"/>
        </w:rPr>
        <w:t>院</w:t>
      </w:r>
      <w:r w:rsidRPr="00662477">
        <w:rPr>
          <w:rFonts w:asciiTheme="minorEastAsia" w:eastAsiaTheme="minorEastAsia" w:hAnsiTheme="minorEastAsia"/>
        </w:rPr>
        <w:t>的经济和物质条件的总体水平。</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（3）是否兼顾了师生员工的现实利益和长远利益，是否兼顾相关利益群体的不同诉求。</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3.可行性评估</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（1）是否征求了师生员工的意见，前期</w:t>
      </w:r>
      <w:r w:rsidRPr="00662477">
        <w:rPr>
          <w:rFonts w:asciiTheme="minorEastAsia" w:eastAsiaTheme="minorEastAsia" w:hAnsiTheme="minorEastAsia" w:hint="eastAsia"/>
        </w:rPr>
        <w:t>准备</w:t>
      </w:r>
      <w:r w:rsidRPr="00662477">
        <w:rPr>
          <w:rFonts w:asciiTheme="minorEastAsia" w:eastAsiaTheme="minorEastAsia" w:hAnsiTheme="minorEastAsia"/>
        </w:rPr>
        <w:t>工作</w:t>
      </w:r>
      <w:r w:rsidRPr="00662477">
        <w:rPr>
          <w:rFonts w:asciiTheme="minorEastAsia" w:eastAsiaTheme="minorEastAsia" w:hAnsiTheme="minorEastAsia" w:hint="eastAsia"/>
        </w:rPr>
        <w:t>是否到位</w:t>
      </w:r>
      <w:r w:rsidRPr="00662477">
        <w:rPr>
          <w:rFonts w:asciiTheme="minorEastAsia" w:eastAsiaTheme="minorEastAsia" w:hAnsiTheme="minorEastAsia"/>
        </w:rPr>
        <w:t>。</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（2）相关部门是否进行会商，并具备相应的配套政策或措施。</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（3）是否经过可行性研究论证，专家是否参与，意见是什么。</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（4）方案是否周密、完善、可操作，方案执行的步骤和时间节点安排是否合理。</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（5）重大决策事项出台的时机是否合适，条件是否成熟。</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4.可控性评估</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（1）是否存在引发群体性事件或舆论危机事件的可能性或者与此相关的苗头性、倾向性问题；是否存在其他影响校园稳定的隐患。</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rPr>
        <w:t>（2）是否有相应的预测预警和应急处置预案，是否有化解不稳定因素的对策措施。预测预警和应急处置预案的执行所涉及的相关部门是否有充分准备。</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第十五条 </w:t>
      </w:r>
      <w:r w:rsidRPr="00662477">
        <w:rPr>
          <w:rFonts w:asciiTheme="minorEastAsia" w:eastAsiaTheme="minorEastAsia" w:hAnsiTheme="minorEastAsia"/>
        </w:rPr>
        <w:t>风险评估责任主体</w:t>
      </w:r>
      <w:r w:rsidRPr="00662477">
        <w:rPr>
          <w:rFonts w:asciiTheme="minorEastAsia" w:eastAsiaTheme="minorEastAsia" w:hAnsiTheme="minorEastAsia" w:hint="eastAsia"/>
        </w:rPr>
        <w:t>。</w:t>
      </w:r>
      <w:r w:rsidRPr="00662477">
        <w:rPr>
          <w:rFonts w:asciiTheme="minorEastAsia" w:eastAsiaTheme="minorEastAsia" w:hAnsiTheme="minorEastAsia"/>
        </w:rPr>
        <w:t>按照“谁主管、谁评估、谁负责”的原则，重大事项的提出、政策的起草、项目的申报审批、改革的牵头、工作实施部门是负责组织实施风险评估的责任主体。涉及到多部门、职能交叉而难以界定评估直接责任部门的重大事项，由学</w:t>
      </w:r>
      <w:r w:rsidRPr="00662477">
        <w:rPr>
          <w:rFonts w:asciiTheme="minorEastAsia" w:eastAsiaTheme="minorEastAsia" w:hAnsiTheme="minorEastAsia" w:hint="eastAsia"/>
        </w:rPr>
        <w:t>院分管</w:t>
      </w:r>
      <w:r w:rsidRPr="00662477">
        <w:rPr>
          <w:rFonts w:asciiTheme="minorEastAsia" w:eastAsiaTheme="minorEastAsia" w:hAnsiTheme="minorEastAsia"/>
        </w:rPr>
        <w:t>领导指定评估责任主体。</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第十六条 </w:t>
      </w:r>
      <w:r w:rsidRPr="00662477">
        <w:rPr>
          <w:rFonts w:asciiTheme="minorEastAsia" w:eastAsiaTheme="minorEastAsia" w:hAnsiTheme="minorEastAsia"/>
        </w:rPr>
        <w:t>风险评估程序要求</w:t>
      </w:r>
      <w:r w:rsidRPr="00662477">
        <w:rPr>
          <w:rFonts w:asciiTheme="minorEastAsia" w:eastAsiaTheme="minorEastAsia" w:hAnsiTheme="minorEastAsia" w:hint="eastAsia"/>
        </w:rPr>
        <w:t>。</w:t>
      </w:r>
      <w:r w:rsidRPr="00662477">
        <w:rPr>
          <w:rFonts w:asciiTheme="minorEastAsia" w:eastAsiaTheme="minorEastAsia" w:hAnsiTheme="minorEastAsia"/>
        </w:rPr>
        <w:t>根据重大决策事项的范围，凡是涉及师生员工切身利益、可能因实施带来利益性矛盾冲突的重大决策项目，都要进行风险评估。对确定需要评估的项目，责任主体应成立风险评估工作组，牵头组织有</w:t>
      </w:r>
      <w:r w:rsidRPr="00662477">
        <w:rPr>
          <w:rFonts w:asciiTheme="minorEastAsia" w:eastAsiaTheme="minorEastAsia" w:hAnsiTheme="minorEastAsia"/>
        </w:rPr>
        <w:lastRenderedPageBreak/>
        <w:t>关专家和相关部门开展评估工作，工作组组长由分管</w:t>
      </w:r>
      <w:r w:rsidRPr="00662477">
        <w:rPr>
          <w:rFonts w:asciiTheme="minorEastAsia" w:eastAsiaTheme="minorEastAsia" w:hAnsiTheme="minorEastAsia" w:hint="eastAsia"/>
        </w:rPr>
        <w:t>院</w:t>
      </w:r>
      <w:r w:rsidRPr="00662477">
        <w:rPr>
          <w:rFonts w:asciiTheme="minorEastAsia" w:eastAsiaTheme="minorEastAsia" w:hAnsiTheme="minorEastAsia"/>
        </w:rPr>
        <w:t>领导担任；必要时，分管</w:t>
      </w:r>
      <w:r w:rsidRPr="00662477">
        <w:rPr>
          <w:rFonts w:asciiTheme="minorEastAsia" w:eastAsiaTheme="minorEastAsia" w:hAnsiTheme="minorEastAsia" w:hint="eastAsia"/>
        </w:rPr>
        <w:t>院</w:t>
      </w:r>
      <w:r w:rsidRPr="00662477">
        <w:rPr>
          <w:rFonts w:asciiTheme="minorEastAsia" w:eastAsiaTheme="minorEastAsia" w:hAnsiTheme="minorEastAsia"/>
        </w:rPr>
        <w:t>领导可直接指定第三方评估机构开展相关项目的风险评估。风险评估报告要作为重大决策项目具体方案的附件，作为</w:t>
      </w:r>
      <w:r w:rsidRPr="00662477">
        <w:rPr>
          <w:rFonts w:asciiTheme="minorEastAsia" w:eastAsiaTheme="minorEastAsia" w:hAnsiTheme="minorEastAsia" w:hint="eastAsia"/>
        </w:rPr>
        <w:t>学院</w:t>
      </w:r>
      <w:r w:rsidRPr="00662477">
        <w:rPr>
          <w:rFonts w:asciiTheme="minorEastAsia" w:eastAsiaTheme="minorEastAsia" w:hAnsiTheme="minorEastAsia"/>
        </w:rPr>
        <w:t>做出决策的参考依据之一。</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w:t>
      </w:r>
      <w:r w:rsidRPr="00662477">
        <w:rPr>
          <w:rFonts w:asciiTheme="minorEastAsia" w:eastAsiaTheme="minorEastAsia" w:hAnsiTheme="minorEastAsia"/>
        </w:rPr>
        <w:t>五</w:t>
      </w:r>
      <w:r w:rsidRPr="00662477">
        <w:rPr>
          <w:rFonts w:asciiTheme="minorEastAsia" w:eastAsiaTheme="minorEastAsia" w:hAnsiTheme="minorEastAsia" w:hint="eastAsia"/>
        </w:rPr>
        <w:t xml:space="preserve">章 </w:t>
      </w:r>
      <w:r w:rsidRPr="00662477">
        <w:rPr>
          <w:rFonts w:asciiTheme="minorEastAsia" w:eastAsiaTheme="minorEastAsia" w:hAnsiTheme="minorEastAsia"/>
        </w:rPr>
        <w:t>实施和保障机制</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第十七条 </w:t>
      </w:r>
      <w:r w:rsidRPr="00662477">
        <w:rPr>
          <w:rFonts w:asciiTheme="minorEastAsia" w:eastAsiaTheme="minorEastAsia" w:hAnsiTheme="minorEastAsia"/>
        </w:rPr>
        <w:t>建立“三重一大”事项决策法定程序控制机制。严格执行“三重一大”事项论证、决策与实施程序。</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第十八条 </w:t>
      </w:r>
      <w:r w:rsidRPr="00662477">
        <w:rPr>
          <w:rFonts w:asciiTheme="minorEastAsia" w:eastAsiaTheme="minorEastAsia" w:hAnsiTheme="minorEastAsia"/>
        </w:rPr>
        <w:t>健全党</w:t>
      </w:r>
      <w:r w:rsidRPr="00662477">
        <w:rPr>
          <w:rFonts w:asciiTheme="minorEastAsia" w:eastAsiaTheme="minorEastAsia" w:hAnsiTheme="minorEastAsia" w:hint="eastAsia"/>
        </w:rPr>
        <w:t>政领导班子集体</w:t>
      </w:r>
      <w:r w:rsidRPr="00662477">
        <w:rPr>
          <w:rFonts w:asciiTheme="minorEastAsia" w:eastAsiaTheme="minorEastAsia" w:hAnsiTheme="minorEastAsia"/>
        </w:rPr>
        <w:t>领导、党政分工合作、协调运行的工作机制。坚持民主集中制原则，坚持科学决策，民主决策，依法决策</w:t>
      </w:r>
      <w:r w:rsidRPr="00662477">
        <w:rPr>
          <w:rFonts w:asciiTheme="minorEastAsia" w:eastAsiaTheme="minorEastAsia" w:hAnsiTheme="minorEastAsia" w:hint="eastAsia"/>
        </w:rPr>
        <w:t>，通过党政联席会议讨论和决定学院重要事项。党政联席会做出的决定，由领导班子成员按照分工组织实施，个人不得擅自改变或拒绝执行。</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第十九条 </w:t>
      </w:r>
      <w:r w:rsidRPr="00662477">
        <w:rPr>
          <w:rFonts w:asciiTheme="minorEastAsia" w:eastAsiaTheme="minorEastAsia" w:hAnsiTheme="minorEastAsia"/>
        </w:rPr>
        <w:t>除涉密事项外，“三重一大”决策事项应按照《高等学校信息公开办法》（教育部令第29号）</w:t>
      </w:r>
      <w:r w:rsidRPr="00662477">
        <w:rPr>
          <w:rFonts w:asciiTheme="minorEastAsia" w:eastAsiaTheme="minorEastAsia" w:hAnsiTheme="minorEastAsia" w:hint="eastAsia"/>
        </w:rPr>
        <w:t>和北京大学</w:t>
      </w:r>
      <w:r w:rsidRPr="00662477">
        <w:rPr>
          <w:rFonts w:asciiTheme="minorEastAsia" w:eastAsiaTheme="minorEastAsia" w:hAnsiTheme="minorEastAsia"/>
        </w:rPr>
        <w:t>有关规定予以公开，依规接受师生员工监督。</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第二十条 </w:t>
      </w:r>
      <w:r w:rsidRPr="00662477">
        <w:rPr>
          <w:rFonts w:asciiTheme="minorEastAsia" w:eastAsiaTheme="minorEastAsia" w:hAnsiTheme="minorEastAsia"/>
        </w:rPr>
        <w:t>学</w:t>
      </w:r>
      <w:r w:rsidRPr="00662477">
        <w:rPr>
          <w:rFonts w:asciiTheme="minorEastAsia" w:eastAsiaTheme="minorEastAsia" w:hAnsiTheme="minorEastAsia" w:hint="eastAsia"/>
        </w:rPr>
        <w:t>院</w:t>
      </w:r>
      <w:r w:rsidRPr="00662477">
        <w:rPr>
          <w:rFonts w:asciiTheme="minorEastAsia" w:eastAsiaTheme="minorEastAsia" w:hAnsiTheme="minorEastAsia"/>
        </w:rPr>
        <w:t>要将贯彻落实“三重一大”决策制度的情况，按年度向</w:t>
      </w:r>
      <w:r w:rsidRPr="00662477">
        <w:rPr>
          <w:rFonts w:asciiTheme="minorEastAsia" w:eastAsiaTheme="minorEastAsia" w:hAnsiTheme="minorEastAsia" w:hint="eastAsia"/>
        </w:rPr>
        <w:t>学校</w:t>
      </w:r>
      <w:r w:rsidRPr="00662477">
        <w:rPr>
          <w:rFonts w:asciiTheme="minorEastAsia" w:eastAsiaTheme="minorEastAsia" w:hAnsiTheme="minorEastAsia"/>
        </w:rPr>
        <w:t>报告。学</w:t>
      </w:r>
      <w:r w:rsidRPr="00662477">
        <w:rPr>
          <w:rFonts w:asciiTheme="minorEastAsia" w:eastAsiaTheme="minorEastAsia" w:hAnsiTheme="minorEastAsia" w:hint="eastAsia"/>
        </w:rPr>
        <w:t>院</w:t>
      </w:r>
      <w:r w:rsidRPr="00662477">
        <w:rPr>
          <w:rFonts w:asciiTheme="minorEastAsia" w:eastAsiaTheme="minorEastAsia" w:hAnsiTheme="minorEastAsia"/>
        </w:rPr>
        <w:t>领导班子成员要将“三重一大”决策制度的执行情况列为民主生活会和述职述廉的重要内容。决定的事项，由</w:t>
      </w:r>
      <w:r w:rsidRPr="00662477">
        <w:rPr>
          <w:rFonts w:asciiTheme="minorEastAsia" w:eastAsiaTheme="minorEastAsia" w:hAnsiTheme="minorEastAsia" w:hint="eastAsia"/>
        </w:rPr>
        <w:t>综合办公室</w:t>
      </w:r>
      <w:r w:rsidRPr="00662477">
        <w:rPr>
          <w:rFonts w:asciiTheme="minorEastAsia" w:eastAsiaTheme="minorEastAsia" w:hAnsiTheme="minorEastAsia"/>
        </w:rPr>
        <w:t>负责催办，并及时将落实情况向</w:t>
      </w:r>
      <w:r w:rsidRPr="00662477">
        <w:rPr>
          <w:rFonts w:asciiTheme="minorEastAsia" w:eastAsiaTheme="minorEastAsia" w:hAnsiTheme="minorEastAsia" w:hint="eastAsia"/>
        </w:rPr>
        <w:t>学院</w:t>
      </w:r>
      <w:r w:rsidRPr="00662477">
        <w:rPr>
          <w:rFonts w:asciiTheme="minorEastAsia" w:eastAsiaTheme="minorEastAsia" w:hAnsiTheme="minorEastAsia"/>
        </w:rPr>
        <w:t>党委书记、</w:t>
      </w:r>
      <w:r w:rsidRPr="00662477">
        <w:rPr>
          <w:rFonts w:asciiTheme="minorEastAsia" w:eastAsiaTheme="minorEastAsia" w:hAnsiTheme="minorEastAsia" w:hint="eastAsia"/>
        </w:rPr>
        <w:t>院长</w:t>
      </w:r>
      <w:r w:rsidRPr="00662477">
        <w:rPr>
          <w:rFonts w:asciiTheme="minorEastAsia" w:eastAsiaTheme="minorEastAsia" w:hAnsiTheme="minorEastAsia"/>
        </w:rPr>
        <w:t>汇报。</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第二十一条 </w:t>
      </w:r>
      <w:r w:rsidRPr="00662477">
        <w:rPr>
          <w:rFonts w:asciiTheme="minorEastAsia" w:eastAsiaTheme="minorEastAsia" w:hAnsiTheme="minorEastAsia"/>
        </w:rPr>
        <w:t xml:space="preserve"> 学</w:t>
      </w:r>
      <w:r w:rsidRPr="00662477">
        <w:rPr>
          <w:rFonts w:asciiTheme="minorEastAsia" w:eastAsiaTheme="minorEastAsia" w:hAnsiTheme="minorEastAsia" w:hint="eastAsia"/>
        </w:rPr>
        <w:t>院</w:t>
      </w:r>
      <w:r w:rsidRPr="00662477">
        <w:rPr>
          <w:rFonts w:asciiTheme="minorEastAsia" w:eastAsiaTheme="minorEastAsia" w:hAnsiTheme="minorEastAsia"/>
        </w:rPr>
        <w:t>贯彻执行“三重一大”决策制度的情况，将作为党风廉政建设责任制考核以及领导班子成员经济责任审计的重要内容，作为考察、考核和任免干部的重要依据。</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第二十二条 </w:t>
      </w:r>
      <w:r w:rsidRPr="00662477">
        <w:rPr>
          <w:rFonts w:asciiTheme="minorEastAsia" w:eastAsiaTheme="minorEastAsia" w:hAnsiTheme="minorEastAsia"/>
        </w:rPr>
        <w:t xml:space="preserve"> 建立“三重一大”决策责任追究制度。领导班子成员违反本实施办法，要按照谁决策、谁负责的原则严格追究责任。</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第</w:t>
      </w:r>
      <w:r w:rsidRPr="00662477">
        <w:rPr>
          <w:rFonts w:asciiTheme="minorEastAsia" w:eastAsiaTheme="minorEastAsia" w:hAnsiTheme="minorEastAsia"/>
        </w:rPr>
        <w:t>六</w:t>
      </w:r>
      <w:r w:rsidRPr="00662477">
        <w:rPr>
          <w:rFonts w:asciiTheme="minorEastAsia" w:eastAsiaTheme="minorEastAsia" w:hAnsiTheme="minorEastAsia" w:hint="eastAsia"/>
        </w:rPr>
        <w:t xml:space="preserve">章 </w:t>
      </w:r>
      <w:r w:rsidRPr="00662477">
        <w:rPr>
          <w:rFonts w:asciiTheme="minorEastAsia" w:eastAsiaTheme="minorEastAsia" w:hAnsiTheme="minorEastAsia"/>
        </w:rPr>
        <w:t>附则</w:t>
      </w:r>
    </w:p>
    <w:p w:rsidR="00662477" w:rsidRPr="00662477" w:rsidRDefault="00662477" w:rsidP="00662477">
      <w:pPr>
        <w:rPr>
          <w:rFonts w:asciiTheme="minorEastAsia" w:eastAsiaTheme="minorEastAsia" w:hAnsiTheme="minorEastAsia"/>
        </w:rPr>
      </w:pPr>
      <w:r w:rsidRPr="00662477">
        <w:rPr>
          <w:rFonts w:asciiTheme="minorEastAsia" w:eastAsiaTheme="minorEastAsia" w:hAnsiTheme="minorEastAsia" w:hint="eastAsia"/>
        </w:rPr>
        <w:t xml:space="preserve">第二十三条  </w:t>
      </w:r>
      <w:r w:rsidRPr="00662477">
        <w:rPr>
          <w:rFonts w:asciiTheme="minorEastAsia" w:eastAsiaTheme="minorEastAsia" w:hAnsiTheme="minorEastAsia"/>
        </w:rPr>
        <w:t>本</w:t>
      </w:r>
      <w:r w:rsidRPr="00662477">
        <w:rPr>
          <w:rFonts w:asciiTheme="minorEastAsia" w:eastAsiaTheme="minorEastAsia" w:hAnsiTheme="minorEastAsia" w:hint="eastAsia"/>
        </w:rPr>
        <w:t>办法</w:t>
      </w:r>
      <w:r w:rsidRPr="00662477">
        <w:rPr>
          <w:rFonts w:asciiTheme="minorEastAsia" w:eastAsiaTheme="minorEastAsia" w:hAnsiTheme="minorEastAsia"/>
        </w:rPr>
        <w:t>20</w:t>
      </w:r>
      <w:r w:rsidRPr="00662477">
        <w:rPr>
          <w:rFonts w:asciiTheme="minorEastAsia" w:eastAsiaTheme="minorEastAsia" w:hAnsiTheme="minorEastAsia" w:hint="eastAsia"/>
        </w:rPr>
        <w:t>20</w:t>
      </w:r>
      <w:r w:rsidRPr="00662477">
        <w:rPr>
          <w:rFonts w:asciiTheme="minorEastAsia" w:eastAsiaTheme="minorEastAsia" w:hAnsiTheme="minorEastAsia"/>
        </w:rPr>
        <w:t>年</w:t>
      </w:r>
      <w:r w:rsidRPr="00662477">
        <w:rPr>
          <w:rFonts w:asciiTheme="minorEastAsia" w:eastAsiaTheme="minorEastAsia" w:hAnsiTheme="minorEastAsia" w:hint="eastAsia"/>
        </w:rPr>
        <w:t>4</w:t>
      </w:r>
      <w:r w:rsidRPr="00662477">
        <w:rPr>
          <w:rFonts w:asciiTheme="minorEastAsia" w:eastAsiaTheme="minorEastAsia" w:hAnsiTheme="minorEastAsia"/>
        </w:rPr>
        <w:t>月</w:t>
      </w:r>
      <w:r w:rsidRPr="00662477">
        <w:rPr>
          <w:rFonts w:asciiTheme="minorEastAsia" w:eastAsiaTheme="minorEastAsia" w:hAnsiTheme="minorEastAsia" w:hint="eastAsia"/>
        </w:rPr>
        <w:t>20</w:t>
      </w:r>
      <w:r w:rsidRPr="00662477">
        <w:rPr>
          <w:rFonts w:asciiTheme="minorEastAsia" w:eastAsiaTheme="minorEastAsia" w:hAnsiTheme="minorEastAsia"/>
        </w:rPr>
        <w:t>日</w:t>
      </w:r>
      <w:r w:rsidRPr="00662477">
        <w:rPr>
          <w:rFonts w:asciiTheme="minorEastAsia" w:eastAsiaTheme="minorEastAsia" w:hAnsiTheme="minorEastAsia" w:hint="eastAsia"/>
        </w:rPr>
        <w:t>第285次党政联席会议</w:t>
      </w:r>
      <w:r w:rsidRPr="00662477">
        <w:rPr>
          <w:rFonts w:asciiTheme="minorEastAsia" w:eastAsiaTheme="minorEastAsia" w:hAnsiTheme="minorEastAsia"/>
        </w:rPr>
        <w:t>审议</w:t>
      </w:r>
      <w:r w:rsidRPr="00662477">
        <w:rPr>
          <w:rFonts w:asciiTheme="minorEastAsia" w:eastAsiaTheme="minorEastAsia" w:hAnsiTheme="minorEastAsia" w:hint="eastAsia"/>
        </w:rPr>
        <w:t>修订，</w:t>
      </w:r>
      <w:r w:rsidRPr="00662477">
        <w:rPr>
          <w:rFonts w:asciiTheme="minorEastAsia" w:eastAsiaTheme="minorEastAsia" w:hAnsiTheme="minorEastAsia"/>
        </w:rPr>
        <w:t>自颁布之日起施行。本</w:t>
      </w:r>
      <w:r w:rsidRPr="00662477">
        <w:rPr>
          <w:rFonts w:asciiTheme="minorEastAsia" w:eastAsiaTheme="minorEastAsia" w:hAnsiTheme="minorEastAsia" w:hint="eastAsia"/>
        </w:rPr>
        <w:t>办法</w:t>
      </w:r>
      <w:r w:rsidRPr="00662477">
        <w:rPr>
          <w:rFonts w:asciiTheme="minorEastAsia" w:eastAsiaTheme="minorEastAsia" w:hAnsiTheme="minorEastAsia"/>
        </w:rPr>
        <w:t>由</w:t>
      </w:r>
      <w:r w:rsidRPr="00662477">
        <w:rPr>
          <w:rFonts w:asciiTheme="minorEastAsia" w:eastAsiaTheme="minorEastAsia" w:hAnsiTheme="minorEastAsia" w:hint="eastAsia"/>
        </w:rPr>
        <w:t>学院</w:t>
      </w:r>
      <w:r w:rsidRPr="00662477">
        <w:rPr>
          <w:rFonts w:asciiTheme="minorEastAsia" w:eastAsiaTheme="minorEastAsia" w:hAnsiTheme="minorEastAsia"/>
        </w:rPr>
        <w:t>党</w:t>
      </w:r>
      <w:r w:rsidRPr="00662477">
        <w:rPr>
          <w:rFonts w:asciiTheme="minorEastAsia" w:eastAsiaTheme="minorEastAsia" w:hAnsiTheme="minorEastAsia" w:hint="eastAsia"/>
        </w:rPr>
        <w:t>政联席会议</w:t>
      </w:r>
      <w:r w:rsidRPr="00662477">
        <w:rPr>
          <w:rFonts w:asciiTheme="minorEastAsia" w:eastAsiaTheme="minorEastAsia" w:hAnsiTheme="minorEastAsia"/>
        </w:rPr>
        <w:t>负责解释。</w:t>
      </w:r>
    </w:p>
    <w:p w:rsidR="00CB5919" w:rsidRDefault="00CB5919" w:rsidP="00662477">
      <w:pPr>
        <w:rPr>
          <w:rFonts w:asciiTheme="minorEastAsia" w:eastAsiaTheme="minorEastAsia" w:hAnsiTheme="minorEastAsia"/>
        </w:rPr>
      </w:pPr>
    </w:p>
    <w:p w:rsidR="002B5E82" w:rsidRDefault="002B5E82">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rsidR="00C422AD" w:rsidRPr="002B5E82" w:rsidRDefault="00C422AD" w:rsidP="002B5E82">
      <w:pPr>
        <w:pStyle w:val="2"/>
        <w:rPr>
          <w:lang w:val="en-US"/>
        </w:rPr>
      </w:pPr>
      <w:bookmarkStart w:id="1354" w:name="_Toc9338271"/>
      <w:bookmarkStart w:id="1355" w:name="_Toc69977988"/>
      <w:bookmarkStart w:id="1356" w:name="_Toc70434743"/>
      <w:r w:rsidRPr="002B5E82">
        <w:rPr>
          <w:rFonts w:hint="eastAsia"/>
          <w:lang w:val="en-US"/>
        </w:rPr>
        <w:lastRenderedPageBreak/>
        <w:t>日常支出财务管理规定</w:t>
      </w:r>
      <w:bookmarkEnd w:id="1354"/>
      <w:bookmarkEnd w:id="1355"/>
      <w:bookmarkEnd w:id="1356"/>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为加强学院日常教学经费及科研项目经费的财务支出管理，贯彻全国人大常委会、纪检委关于国有单位、事业单位反腐反浪费精神，结合学院实际情况，对学院教学经费及科研项目经费财务支出规定进行如下修订。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一、经费管理原则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（1）教学经费管理原则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教学经费主要来源为学费收入，是保证学院日常教学、行政工作正常运行及学院可持续发展的重要保障，要严格统筹规划。所有经费的使用要严格按照国家及学院的相关规定执行，严格按照学院党政联席会通过的预算进行支出，没有特殊情况，不得超预算支出。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（2）科研经费管理原则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科研经费为学院教师和各部门从事各类科研活动所获得的经费，基本管理办法如下：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1）所有科研经费均为专款专用，独立进行财务核算，按项目编号统一管理。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2）学院财务办公室按照项目进度定期给出项目财务报告。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3）纵向项目提取5%作为管理费，预算中有特殊规定的，则按照预算执行。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4）横向项目提取15%作为管理费。 </w:t>
      </w:r>
    </w:p>
    <w:p w:rsidR="00C422AD" w:rsidRPr="002B5E82" w:rsidRDefault="00C422AD" w:rsidP="002B5E82">
      <w:pPr>
        <w:ind w:firstLine="482"/>
        <w:rPr>
          <w:rFonts w:asciiTheme="minorEastAsia" w:eastAsiaTheme="minorEastAsia" w:hAnsiTheme="minorEastAsia"/>
          <w:lang w:val="en-US"/>
        </w:rPr>
      </w:pPr>
      <w:r w:rsidRPr="002B5E82">
        <w:rPr>
          <w:rFonts w:asciiTheme="minorEastAsia" w:eastAsiaTheme="minorEastAsia" w:hAnsiTheme="minorEastAsia" w:hint="eastAsia"/>
          <w:b/>
          <w:lang w:val="en-US"/>
        </w:rPr>
        <w:t>二、所有经费支出总原则</w:t>
      </w:r>
      <w:r w:rsidRPr="002B5E82">
        <w:rPr>
          <w:rFonts w:asciiTheme="minorEastAsia" w:eastAsiaTheme="minorEastAsia" w:hAnsiTheme="minorEastAsia" w:hint="eastAsia"/>
          <w:lang w:val="en-US"/>
        </w:rPr>
        <w:t xml:space="preserve">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学院所有费用支出应在保证教学、科研及行政工作对资金正常需要的基础上，本着勤俭节约的原则，在遵守各项财务制度的前提下，提高资金使用效益。学院教职员工必须按照经学院党政联席会批准的预算，在规定范围内进行支出，不得进行无预算、超预算支出。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科研项目经费的使用，亦应本着勤俭办事的原则，精打细算、力求节约，充分利用现有仪器设备等工作条件和可以利用的协作条件，各项目负责人要根据科研项目合同任务书、按照学院有关规定制订项目经费预算，报科研主管院长审批，到学院财务办公室备案后执行。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办理各项报销时，必须有合法的原始票据，所有报销的发票（含电子发票,下同）必须是税务机关或市级财政部门统一印制并带有监制章的发票或财政收据，并要加盖开票单位发票专用章或财务专用章。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lastRenderedPageBreak/>
        <w:t xml:space="preserve">发票或收据所填开的单位名称须为“北京大学软件与微电子学院”全称或简写为“北大软微学院”。若为机打发票但学院名称为手工填写，则必须在学院名称填写处加盖出具票据单位的财务专用章或发票专用章。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所有发票或收据要全部一次开具，开票日期、名目、单价、数量、金额等项目要填写齐全，且要字迹清楚，金额大、小写相符，严禁提供虚假票据与不符合规定的票据。报销人要提前在国税网站上对票据的真伪进行查询，实际报销时报销人要在每张发票或票据背面签字并写明票据“已验”，票据金额大于5000元（含）的需要将查验结果打印附在票 据之后才能进行相关报销。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凡是支出金额在1000元（含）人民币以上的票据，需要到财务办公室申请领取支票支付或者通过学院的网上银行汇款支付；若金额超过50000元（含）还需要同时填写大额支出申请表。若因特殊原因未能事先领取支票或申请网上银行汇款，则需要通过POS机刷银行卡进行支付，待进行相关票据报销时必须同时附有POS机刷卡凭据；网上购买机票可直接进行相关支付，按照机票报销规定进行。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凡是通过支付宝、微信等第三方支付或网上银行进行网购的物品报销时须同时提供发票、支付宝交易记录单（微信交易为交易记录截图、网银支付为银行卡交易流水单）及网购物品清单，否则不予报销。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所有通过财务办公室直接支付的费用（网上银行汇款或支票），如果没有同时提供发票的，必须在当月（加标注）冲账完毕。自行支付需要到财务办公室报销的请尽量在当月报销，最晚次月报销完毕（包含交通费、差旅费、餐费、邮费等所有费用支出），过期不再予以报销。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三、报销总流程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1、现金报销流程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报销时，由经办人按费用分类将票据粘贴于“支出报销单”上，并填写好支出报销单相应内容，签名后交本部门负责人或项目负责人签字。提交主管院长审批，主管院长签字后交财务办公室复核，并经财务主管院长和院长最后审批后，到财务办公室进行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所有现金报销都通过网上银行打入报销人本人的银行卡(目前一般为工商银行卡)中，没有特殊情况，财务办公室不直接支付现金。 </w:t>
      </w:r>
    </w:p>
    <w:p w:rsidR="002B5E82" w:rsidRDefault="00C422AD" w:rsidP="005A3F81">
      <w:pPr>
        <w:rPr>
          <w:rFonts w:asciiTheme="minorEastAsia" w:eastAsiaTheme="minorEastAsia" w:hAnsiTheme="minorEastAsia"/>
          <w:lang w:val="en-US"/>
        </w:rPr>
      </w:pPr>
      <w:r w:rsidRPr="002B5E82">
        <w:rPr>
          <w:rFonts w:asciiTheme="minorEastAsia" w:eastAsiaTheme="minorEastAsia" w:hAnsiTheme="minorEastAsia" w:hint="eastAsia"/>
          <w:lang w:val="en-US"/>
        </w:rPr>
        <w:t>每张票据背面须由报销人本人签字确认，并写明“已验”字样，票据粘贴要整齐、规范，从左至右或从上到下依次粘贴,以方便报销金额统计。发票统一靠左上部粘贴于支出报销单上，且不能超过单据的左边缘和上边缘。当报销多</w:t>
      </w:r>
      <w:r w:rsidRPr="002B5E82">
        <w:rPr>
          <w:rFonts w:asciiTheme="minorEastAsia" w:eastAsiaTheme="minorEastAsia" w:hAnsiTheme="minorEastAsia" w:hint="eastAsia"/>
          <w:lang w:val="en-US"/>
        </w:rPr>
        <w:lastRenderedPageBreak/>
        <w:t>种费用时，报销票据要分类粘贴，每种费用金额要依次填在报销单相应的报销名目处。</w:t>
      </w:r>
      <w:r w:rsidR="002B5E82" w:rsidRPr="002B5E82">
        <w:rPr>
          <w:rFonts w:asciiTheme="minorEastAsia" w:eastAsiaTheme="minorEastAsia" w:hAnsiTheme="minorEastAsia"/>
          <w:noProof/>
          <w:lang w:val="en-US" w:bidi="ar-SA"/>
        </w:rPr>
        <mc:AlternateContent>
          <mc:Choice Requires="wpc">
            <w:drawing>
              <wp:anchor distT="0" distB="0" distL="114300" distR="114300" simplePos="0" relativeHeight="251659264" behindDoc="0" locked="0" layoutInCell="1" allowOverlap="1" wp14:anchorId="42BC8D7F" wp14:editId="568D137B">
                <wp:simplePos x="0" y="0"/>
                <wp:positionH relativeFrom="column">
                  <wp:posOffset>-142875</wp:posOffset>
                </wp:positionH>
                <wp:positionV relativeFrom="paragraph">
                  <wp:posOffset>253024</wp:posOffset>
                </wp:positionV>
                <wp:extent cx="5267325" cy="1322411"/>
                <wp:effectExtent l="0" t="0" r="28575" b="11430"/>
                <wp:wrapNone/>
                <wp:docPr id="257" name="画布 2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5" name="AutoShape 785"/>
                        <wps:cNvSpPr>
                          <a:spLocks noChangeArrowheads="1"/>
                        </wps:cNvSpPr>
                        <wps:spPr bwMode="auto">
                          <a:xfrm>
                            <a:off x="4185162" y="431912"/>
                            <a:ext cx="433721" cy="891403"/>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Chars="0" w:firstLine="0"/>
                                <w:rPr>
                                  <w:sz w:val="15"/>
                                  <w:szCs w:val="18"/>
                                </w:rPr>
                              </w:pPr>
                            </w:p>
                            <w:p w:rsidR="009D004B" w:rsidRPr="006E0C0E" w:rsidRDefault="009D004B" w:rsidP="002B5E82">
                              <w:pPr>
                                <w:ind w:firstLineChars="0" w:firstLine="0"/>
                                <w:rPr>
                                  <w:sz w:val="18"/>
                                </w:rPr>
                              </w:pPr>
                              <w:r w:rsidRPr="006E0C0E">
                                <w:rPr>
                                  <w:rFonts w:hint="eastAsia"/>
                                  <w:sz w:val="15"/>
                                  <w:szCs w:val="18"/>
                                </w:rPr>
                                <w:t>院长审核</w:t>
                              </w:r>
                            </w:p>
                          </w:txbxContent>
                        </wps:txbx>
                        <wps:bodyPr rot="0" vert="horz" wrap="square" lIns="78399" tIns="39200" rIns="78399" bIns="39200" anchor="t" anchorCtr="0" upright="1">
                          <a:noAutofit/>
                        </wps:bodyPr>
                      </wps:wsp>
                      <wps:wsp>
                        <wps:cNvPr id="666" name="Line 786"/>
                        <wps:cNvCnPr/>
                        <wps:spPr bwMode="auto">
                          <a:xfrm>
                            <a:off x="4685357" y="885787"/>
                            <a:ext cx="196155"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787"/>
                        <wps:cNvSpPr>
                          <a:spLocks noChangeArrowheads="1"/>
                        </wps:cNvSpPr>
                        <wps:spPr bwMode="auto">
                          <a:xfrm>
                            <a:off x="74623" y="375791"/>
                            <a:ext cx="490388" cy="934992"/>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Chars="0" w:firstLine="0"/>
                                <w:rPr>
                                  <w:sz w:val="18"/>
                                </w:rPr>
                              </w:pPr>
                              <w:r w:rsidRPr="006E0C0E">
                                <w:rPr>
                                  <w:rFonts w:hint="eastAsia"/>
                                  <w:sz w:val="15"/>
                                  <w:szCs w:val="18"/>
                                </w:rPr>
                                <w:t>经办人取得真实有效的票据</w:t>
                              </w:r>
                            </w:p>
                          </w:txbxContent>
                        </wps:txbx>
                        <wps:bodyPr rot="0" vert="horz" wrap="square" lIns="78399" tIns="39200" rIns="78399" bIns="39200" anchor="t" anchorCtr="0" upright="1">
                          <a:noAutofit/>
                        </wps:bodyPr>
                      </wps:wsp>
                      <wps:wsp>
                        <wps:cNvPr id="668" name="AutoShape 788"/>
                        <wps:cNvSpPr>
                          <a:spLocks noChangeArrowheads="1"/>
                        </wps:cNvSpPr>
                        <wps:spPr bwMode="auto">
                          <a:xfrm>
                            <a:off x="761711" y="375791"/>
                            <a:ext cx="784076" cy="934992"/>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Chars="0" w:firstLine="0"/>
                                <w:rPr>
                                  <w:sz w:val="15"/>
                                  <w:szCs w:val="18"/>
                                </w:rPr>
                              </w:pPr>
                              <w:r w:rsidRPr="006E0C0E">
                                <w:rPr>
                                  <w:rFonts w:hint="eastAsia"/>
                                  <w:sz w:val="15"/>
                                  <w:szCs w:val="18"/>
                                </w:rPr>
                                <w:t>按费用类别分类粘贴于票据粘贴单上，并完整填写各项目</w:t>
                              </w:r>
                            </w:p>
                          </w:txbxContent>
                        </wps:txbx>
                        <wps:bodyPr rot="0" vert="horz" wrap="square" lIns="78399" tIns="39200" rIns="78399" bIns="39200" anchor="t" anchorCtr="0" upright="1">
                          <a:noAutofit/>
                        </wps:bodyPr>
                      </wps:wsp>
                      <wps:wsp>
                        <wps:cNvPr id="669" name="AutoShape 789"/>
                        <wps:cNvSpPr>
                          <a:spLocks noChangeArrowheads="1"/>
                        </wps:cNvSpPr>
                        <wps:spPr bwMode="auto">
                          <a:xfrm>
                            <a:off x="2927590" y="431912"/>
                            <a:ext cx="294778" cy="850538"/>
                          </a:xfrm>
                          <a:prstGeom prst="flowChartAlternateProcess">
                            <a:avLst/>
                          </a:prstGeom>
                          <a:solidFill>
                            <a:srgbClr val="FFFFFF"/>
                          </a:solidFill>
                          <a:ln w="9525">
                            <a:solidFill>
                              <a:srgbClr val="000000"/>
                            </a:solidFill>
                            <a:miter lim="800000"/>
                            <a:headEnd/>
                            <a:tailEnd/>
                          </a:ln>
                        </wps:spPr>
                        <wps:txbx>
                          <w:txbxContent>
                            <w:p w:rsidR="009D004B" w:rsidRPr="002B5E82" w:rsidRDefault="009D004B" w:rsidP="002B5E82">
                              <w:pPr>
                                <w:ind w:firstLineChars="0" w:firstLine="0"/>
                                <w:rPr>
                                  <w:sz w:val="15"/>
                                  <w:szCs w:val="18"/>
                                </w:rPr>
                              </w:pPr>
                              <w:r w:rsidRPr="006E0C0E">
                                <w:rPr>
                                  <w:rFonts w:hint="eastAsia"/>
                                  <w:sz w:val="15"/>
                                  <w:szCs w:val="18"/>
                                </w:rPr>
                                <w:t>财务复核</w:t>
                              </w:r>
                            </w:p>
                          </w:txbxContent>
                        </wps:txbx>
                        <wps:bodyPr rot="0" vert="horz" wrap="square" lIns="78399" tIns="39200" rIns="78399" bIns="39200" anchor="t" anchorCtr="0" upright="1">
                          <a:noAutofit/>
                        </wps:bodyPr>
                      </wps:wsp>
                      <wps:wsp>
                        <wps:cNvPr id="670" name="AutoShape 790"/>
                        <wps:cNvSpPr>
                          <a:spLocks noChangeArrowheads="1"/>
                        </wps:cNvSpPr>
                        <wps:spPr bwMode="auto">
                          <a:xfrm>
                            <a:off x="1742486" y="460790"/>
                            <a:ext cx="393400" cy="849993"/>
                          </a:xfrm>
                          <a:prstGeom prst="flowChartAlternateProcess">
                            <a:avLst/>
                          </a:prstGeom>
                          <a:solidFill>
                            <a:srgbClr val="FFFFFF"/>
                          </a:solidFill>
                          <a:ln w="9525">
                            <a:solidFill>
                              <a:srgbClr val="000000"/>
                            </a:solidFill>
                            <a:miter lim="800000"/>
                            <a:headEnd/>
                            <a:tailEnd/>
                          </a:ln>
                        </wps:spPr>
                        <wps:txbx>
                          <w:txbxContent>
                            <w:p w:rsidR="009D004B" w:rsidRPr="002B5E82" w:rsidRDefault="009D004B" w:rsidP="002B5E82">
                              <w:pPr>
                                <w:ind w:firstLineChars="0" w:firstLine="0"/>
                                <w:rPr>
                                  <w:sz w:val="15"/>
                                  <w:szCs w:val="18"/>
                                </w:rPr>
                              </w:pPr>
                              <w:r w:rsidRPr="006E0C0E">
                                <w:rPr>
                                  <w:rFonts w:hint="eastAsia"/>
                                  <w:sz w:val="15"/>
                                  <w:szCs w:val="18"/>
                                </w:rPr>
                                <w:t>部门负责人签字</w:t>
                              </w:r>
                            </w:p>
                          </w:txbxContent>
                        </wps:txbx>
                        <wps:bodyPr rot="0" vert="horz" wrap="square" lIns="78399" tIns="39200" rIns="78399" bIns="39200" anchor="t" anchorCtr="0" upright="1">
                          <a:noAutofit/>
                        </wps:bodyPr>
                      </wps:wsp>
                      <wps:wsp>
                        <wps:cNvPr id="671" name="AutoShape 791"/>
                        <wps:cNvSpPr>
                          <a:spLocks noChangeArrowheads="1"/>
                        </wps:cNvSpPr>
                        <wps:spPr bwMode="auto">
                          <a:xfrm>
                            <a:off x="3499164" y="431912"/>
                            <a:ext cx="392310" cy="891403"/>
                          </a:xfrm>
                          <a:prstGeom prst="flowChartAlternateProcess">
                            <a:avLst/>
                          </a:prstGeom>
                          <a:solidFill>
                            <a:srgbClr val="FFFFFF"/>
                          </a:solidFill>
                          <a:ln w="9525">
                            <a:solidFill>
                              <a:srgbClr val="000000"/>
                            </a:solidFill>
                            <a:miter lim="800000"/>
                            <a:headEnd/>
                            <a:tailEnd/>
                          </a:ln>
                        </wps:spPr>
                        <wps:txbx>
                          <w:txbxContent>
                            <w:p w:rsidR="009D004B" w:rsidRPr="002B5E82" w:rsidRDefault="009D004B" w:rsidP="002B5E82">
                              <w:pPr>
                                <w:ind w:firstLineChars="0" w:firstLine="0"/>
                                <w:rPr>
                                  <w:sz w:val="15"/>
                                  <w:szCs w:val="18"/>
                                </w:rPr>
                              </w:pPr>
                              <w:r w:rsidRPr="006E0C0E">
                                <w:rPr>
                                  <w:rFonts w:hint="eastAsia"/>
                                  <w:sz w:val="15"/>
                                  <w:szCs w:val="18"/>
                                </w:rPr>
                                <w:t>财务主管院长审核</w:t>
                              </w:r>
                            </w:p>
                          </w:txbxContent>
                        </wps:txbx>
                        <wps:bodyPr rot="0" vert="horz" wrap="square" lIns="78399" tIns="39200" rIns="78399" bIns="39200" anchor="t" anchorCtr="0" upright="1">
                          <a:noAutofit/>
                        </wps:bodyPr>
                      </wps:wsp>
                      <wps:wsp>
                        <wps:cNvPr id="672" name="AutoShape 792"/>
                        <wps:cNvSpPr>
                          <a:spLocks noChangeArrowheads="1"/>
                        </wps:cNvSpPr>
                        <wps:spPr bwMode="auto">
                          <a:xfrm>
                            <a:off x="2330951" y="460790"/>
                            <a:ext cx="392310" cy="849993"/>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Chars="0" w:firstLine="0"/>
                                <w:rPr>
                                  <w:sz w:val="18"/>
                                </w:rPr>
                              </w:pPr>
                              <w:r w:rsidRPr="006E0C0E">
                                <w:rPr>
                                  <w:rFonts w:hint="eastAsia"/>
                                  <w:sz w:val="15"/>
                                  <w:szCs w:val="18"/>
                                </w:rPr>
                                <w:t>部门主管院长签字</w:t>
                              </w:r>
                            </w:p>
                          </w:txbxContent>
                        </wps:txbx>
                        <wps:bodyPr rot="0" vert="horz" wrap="square" lIns="78399" tIns="39200" rIns="78399" bIns="39200" anchor="t" anchorCtr="0" upright="1">
                          <a:noAutofit/>
                        </wps:bodyPr>
                      </wps:wsp>
                      <wps:wsp>
                        <wps:cNvPr id="673" name="Line 793"/>
                        <wps:cNvCnPr/>
                        <wps:spPr bwMode="auto">
                          <a:xfrm>
                            <a:off x="565011" y="885787"/>
                            <a:ext cx="196155"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Line 794"/>
                        <wps:cNvCnPr/>
                        <wps:spPr bwMode="auto">
                          <a:xfrm>
                            <a:off x="1545786" y="885787"/>
                            <a:ext cx="196155"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Line 795"/>
                        <wps:cNvCnPr/>
                        <wps:spPr bwMode="auto">
                          <a:xfrm>
                            <a:off x="2134251" y="885787"/>
                            <a:ext cx="196155"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Line 796"/>
                        <wps:cNvCnPr/>
                        <wps:spPr bwMode="auto">
                          <a:xfrm>
                            <a:off x="2722717" y="885787"/>
                            <a:ext cx="19561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Line 797"/>
                        <wps:cNvCnPr/>
                        <wps:spPr bwMode="auto">
                          <a:xfrm>
                            <a:off x="3270861" y="927197"/>
                            <a:ext cx="196155"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Line 798"/>
                        <wps:cNvCnPr/>
                        <wps:spPr bwMode="auto">
                          <a:xfrm>
                            <a:off x="3956314" y="927197"/>
                            <a:ext cx="197790" cy="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Rectangle 799"/>
                        <wps:cNvSpPr>
                          <a:spLocks noChangeArrowheads="1"/>
                        </wps:cNvSpPr>
                        <wps:spPr bwMode="auto">
                          <a:xfrm>
                            <a:off x="1810051" y="36339"/>
                            <a:ext cx="1403599" cy="339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Pr="006E0C0E" w:rsidRDefault="009D004B" w:rsidP="002B5E82">
                              <w:pPr>
                                <w:ind w:firstLine="482"/>
                                <w:jc w:val="center"/>
                                <w:rPr>
                                  <w:rFonts w:ascii="黑体" w:eastAsia="黑体"/>
                                  <w:b/>
                                </w:rPr>
                              </w:pPr>
                              <w:r w:rsidRPr="006E0C0E">
                                <w:rPr>
                                  <w:rFonts w:ascii="黑体" w:eastAsia="黑体" w:hint="eastAsia"/>
                                  <w:b/>
                                </w:rPr>
                                <w:t>现金报销流程示意图</w:t>
                              </w:r>
                            </w:p>
                          </w:txbxContent>
                        </wps:txbx>
                        <wps:bodyPr rot="0" vert="horz" wrap="square" lIns="78399" tIns="39200" rIns="78399" bIns="39200" anchor="t" anchorCtr="0" upright="1">
                          <a:noAutofit/>
                        </wps:bodyPr>
                      </wps:wsp>
                      <wps:wsp>
                        <wps:cNvPr id="680" name="AutoShape 800"/>
                        <wps:cNvSpPr>
                          <a:spLocks noChangeArrowheads="1"/>
                        </wps:cNvSpPr>
                        <wps:spPr bwMode="auto">
                          <a:xfrm>
                            <a:off x="4880968" y="460790"/>
                            <a:ext cx="387406" cy="849993"/>
                          </a:xfrm>
                          <a:prstGeom prst="flowChartAlternateProcess">
                            <a:avLst/>
                          </a:prstGeom>
                          <a:solidFill>
                            <a:srgbClr val="EAEAEA"/>
                          </a:solidFill>
                          <a:ln w="9525">
                            <a:solidFill>
                              <a:srgbClr val="000000"/>
                            </a:solidFill>
                            <a:miter lim="800000"/>
                            <a:headEnd/>
                            <a:tailEnd/>
                          </a:ln>
                        </wps:spPr>
                        <wps:txbx>
                          <w:txbxContent>
                            <w:p w:rsidR="009D004B" w:rsidRPr="002B5E82" w:rsidRDefault="009D004B" w:rsidP="002B5E82">
                              <w:pPr>
                                <w:ind w:firstLineChars="0" w:firstLine="0"/>
                                <w:rPr>
                                  <w:sz w:val="15"/>
                                  <w:szCs w:val="18"/>
                                </w:rPr>
                              </w:pPr>
                              <w:r w:rsidRPr="002B5E82">
                                <w:rPr>
                                  <w:rFonts w:hint="eastAsia"/>
                                  <w:sz w:val="15"/>
                                  <w:szCs w:val="18"/>
                                </w:rPr>
                                <w:t>出纳进行支付</w:t>
                              </w:r>
                            </w:p>
                          </w:txbxContent>
                        </wps:txbx>
                        <wps:bodyPr rot="0" vert="horz" wrap="square" lIns="78399" tIns="39200" rIns="78399" bIns="3920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261F4B" id="画布 257" o:spid="_x0000_s1235" editas="canvas" style="position:absolute;left:0;text-align:left;margin-left:-11.25pt;margin-top:19.9pt;width:414.75pt;height:104.15pt;z-index:251659264;mso-position-horizontal-relative:text;mso-position-vertical-relative:text" coordsize="52673,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">
                <v:shape id="_x0000_s1236" type="#_x0000_t75" style="position:absolute;width:52673;height:1322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85" o:spid="_x0000_s1237" type="#_x0000_t176" style="position:absolute;left:41851;top:4319;width:4337;height:8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">
                  <v:textbox inset="2.17775mm,1.0889mm,2.17775mm,1.0889mm">
                    <w:txbxContent>
                      <w:p w:rsidR="009D004B" w:rsidRDefault="009D004B" w:rsidP="002B5E82">
                        <w:pPr>
                          <w:ind w:firstLineChars="0" w:firstLine="0"/>
                          <w:rPr>
                            <w:sz w:val="15"/>
                            <w:szCs w:val="18"/>
                          </w:rPr>
                        </w:pPr>
                      </w:p>
                      <w:p w:rsidR="009D004B" w:rsidRPr="006E0C0E" w:rsidRDefault="009D004B" w:rsidP="002B5E82">
                        <w:pPr>
                          <w:ind w:firstLineChars="0" w:firstLine="0"/>
                          <w:rPr>
                            <w:sz w:val="18"/>
                          </w:rPr>
                        </w:pPr>
                        <w:r w:rsidRPr="006E0C0E">
                          <w:rPr>
                            <w:rFonts w:hint="eastAsia"/>
                            <w:sz w:val="15"/>
                            <w:szCs w:val="18"/>
                          </w:rPr>
                          <w:t>院长审核</w:t>
                        </w:r>
                      </w:p>
                    </w:txbxContent>
                  </v:textbox>
                </v:shape>
                <v:line id="Line 786" o:spid="_x0000_s1238" style="position:absolute;visibility:visible;mso-wrap-style:square" from="46853,8857" to="48815,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">
                  <v:stroke endarrow="block"/>
                </v:line>
                <v:shape id="AutoShape 787" o:spid="_x0000_s1239" type="#_x0000_t176" style="position:absolute;left:746;top:3757;width:4904;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">
                  <v:textbox inset="2.17775mm,1.0889mm,2.17775mm,1.0889mm">
                    <w:txbxContent>
                      <w:p w:rsidR="009D004B" w:rsidRPr="006E0C0E" w:rsidRDefault="009D004B" w:rsidP="002B5E82">
                        <w:pPr>
                          <w:ind w:firstLineChars="0" w:firstLine="0"/>
                          <w:rPr>
                            <w:sz w:val="18"/>
                          </w:rPr>
                        </w:pPr>
                        <w:r w:rsidRPr="006E0C0E">
                          <w:rPr>
                            <w:rFonts w:hint="eastAsia"/>
                            <w:sz w:val="15"/>
                            <w:szCs w:val="18"/>
                          </w:rPr>
                          <w:t>经办人取得真实有效的票据</w:t>
                        </w:r>
                      </w:p>
                    </w:txbxContent>
                  </v:textbox>
                </v:shape>
                <v:shape id="AutoShape 788" o:spid="_x0000_s1240" type="#_x0000_t176" style="position:absolute;left:7617;top:3757;width:7840;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">
                  <v:textbox inset="2.17775mm,1.0889mm,2.17775mm,1.0889mm">
                    <w:txbxContent>
                      <w:p w:rsidR="009D004B" w:rsidRPr="006E0C0E" w:rsidRDefault="009D004B" w:rsidP="002B5E82">
                        <w:pPr>
                          <w:ind w:firstLineChars="0" w:firstLine="0"/>
                          <w:rPr>
                            <w:sz w:val="15"/>
                            <w:szCs w:val="18"/>
                          </w:rPr>
                        </w:pPr>
                        <w:r w:rsidRPr="006E0C0E">
                          <w:rPr>
                            <w:rFonts w:hint="eastAsia"/>
                            <w:sz w:val="15"/>
                            <w:szCs w:val="18"/>
                          </w:rPr>
                          <w:t>按费用类别分类粘贴于票据粘贴单上，并完整填写各项目</w:t>
                        </w:r>
                      </w:p>
                    </w:txbxContent>
                  </v:textbox>
                </v:shape>
                <v:shape id="AutoShape 789" o:spid="_x0000_s1241" type="#_x0000_t176" style="position:absolute;left:29275;top:4319;width:2948;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">
                  <v:textbox inset="2.17775mm,1.0889mm,2.17775mm,1.0889mm">
                    <w:txbxContent>
                      <w:p w:rsidR="009D004B" w:rsidRPr="002B5E82" w:rsidRDefault="009D004B" w:rsidP="002B5E82">
                        <w:pPr>
                          <w:ind w:firstLineChars="0" w:firstLine="0"/>
                          <w:rPr>
                            <w:sz w:val="15"/>
                            <w:szCs w:val="18"/>
                          </w:rPr>
                        </w:pPr>
                        <w:r w:rsidRPr="006E0C0E">
                          <w:rPr>
                            <w:rFonts w:hint="eastAsia"/>
                            <w:sz w:val="15"/>
                            <w:szCs w:val="18"/>
                          </w:rPr>
                          <w:t>财务复核</w:t>
                        </w:r>
                      </w:p>
                    </w:txbxContent>
                  </v:textbox>
                </v:shape>
                <v:shape id="AutoShape 790" o:spid="_x0000_s1242" type="#_x0000_t176" style="position:absolute;left:17424;top:4607;width:3934;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">
                  <v:textbox inset="2.17775mm,1.0889mm,2.17775mm,1.0889mm">
                    <w:txbxContent>
                      <w:p w:rsidR="009D004B" w:rsidRPr="002B5E82" w:rsidRDefault="009D004B" w:rsidP="002B5E82">
                        <w:pPr>
                          <w:ind w:firstLineChars="0" w:firstLine="0"/>
                          <w:rPr>
                            <w:sz w:val="15"/>
                            <w:szCs w:val="18"/>
                          </w:rPr>
                        </w:pPr>
                        <w:r w:rsidRPr="006E0C0E">
                          <w:rPr>
                            <w:rFonts w:hint="eastAsia"/>
                            <w:sz w:val="15"/>
                            <w:szCs w:val="18"/>
                          </w:rPr>
                          <w:t>部门负责人签字</w:t>
                        </w:r>
                      </w:p>
                    </w:txbxContent>
                  </v:textbox>
                </v:shape>
                <v:shape id="AutoShape 791" o:spid="_x0000_s1243" type="#_x0000_t176" style="position:absolute;left:34991;top:4319;width:3923;height:8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">
                  <v:textbox inset="2.17775mm,1.0889mm,2.17775mm,1.0889mm">
                    <w:txbxContent>
                      <w:p w:rsidR="009D004B" w:rsidRPr="002B5E82" w:rsidRDefault="009D004B" w:rsidP="002B5E82">
                        <w:pPr>
                          <w:ind w:firstLineChars="0" w:firstLine="0"/>
                          <w:rPr>
                            <w:sz w:val="15"/>
                            <w:szCs w:val="18"/>
                          </w:rPr>
                        </w:pPr>
                        <w:r w:rsidRPr="006E0C0E">
                          <w:rPr>
                            <w:rFonts w:hint="eastAsia"/>
                            <w:sz w:val="15"/>
                            <w:szCs w:val="18"/>
                          </w:rPr>
                          <w:t>财务主管院长审核</w:t>
                        </w:r>
                      </w:p>
                    </w:txbxContent>
                  </v:textbox>
                </v:shape>
                <v:shape id="AutoShape 792" o:spid="_x0000_s1244" type="#_x0000_t176" style="position:absolute;left:23309;top:4607;width:3923;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">
                  <v:textbox inset="2.17775mm,1.0889mm,2.17775mm,1.0889mm">
                    <w:txbxContent>
                      <w:p w:rsidR="009D004B" w:rsidRPr="006E0C0E" w:rsidRDefault="009D004B" w:rsidP="002B5E82">
                        <w:pPr>
                          <w:ind w:firstLineChars="0" w:firstLine="0"/>
                          <w:rPr>
                            <w:sz w:val="18"/>
                          </w:rPr>
                        </w:pPr>
                        <w:r w:rsidRPr="006E0C0E">
                          <w:rPr>
                            <w:rFonts w:hint="eastAsia"/>
                            <w:sz w:val="15"/>
                            <w:szCs w:val="18"/>
                          </w:rPr>
                          <w:t>部门主管院长签字</w:t>
                        </w:r>
                      </w:p>
                    </w:txbxContent>
                  </v:textbox>
                </v:shape>
                <v:line id="Line 793" o:spid="_x0000_s1245" style="position:absolute;visibility:visible;mso-wrap-style:square" from="5650,8857" to="761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lxQAAANwAAAAPAAAAZHJzL2Rvd25yZXYueG1sRI9BawIx&#10;FITvQv9DeAVvmlXB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Div/AlxQAAANwAAAAP&#10;AAAAAAAAAAAAAAAAAAcCAABkcnMvZG93bnJldi54bWxQSwUGAAAAAAMAAwC3AAAA+QIAAAAA&#10;">
                  <v:stroke endarrow="block"/>
                </v:line>
                <v:line id="Line 794" o:spid="_x0000_s1246" style="position:absolute;visibility:visible;mso-wrap-style:square" from="15457,8857" to="17419,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line id="Line 795" o:spid="_x0000_s1247" style="position:absolute;visibility:visible;mso-wrap-style:square" from="21342,8857" to="2330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3KxQAAANwAAAAPAAAAZHJzL2Rvd25yZXYueG1sRI9BawIx&#10;FITvQv9DeAVvmlXQ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ACGs3KxQAAANwAAAAP&#10;AAAAAAAAAAAAAAAAAAcCAABkcnMvZG93bnJldi54bWxQSwUGAAAAAAMAAwC3AAAA+QIAAAAA&#10;">
                  <v:stroke endarrow="block"/>
                </v:line>
                <v:line id="Line 796" o:spid="_x0000_s1248" style="position:absolute;visibility:visible;mso-wrap-style:square" from="27227,8857" to="2918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">
                  <v:stroke endarrow="block"/>
                </v:line>
                <v:line id="Line 797" o:spid="_x0000_s1249" style="position:absolute;visibility:visible;mso-wrap-style:square" from="32708,9271" to="34670,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">
                  <v:stroke endarrow="block"/>
                </v:line>
                <v:line id="Line 798" o:spid="_x0000_s1250" style="position:absolute;visibility:visible;mso-wrap-style:square" from="39563,9271" to="4154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rect id="Rectangle 799" o:spid="_x0000_s1251" style="position:absolute;left:18100;top:363;width:14036;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" filled="f" stroked="f">
                  <v:textbox inset="2.17775mm,1.0889mm,2.17775mm,1.0889mm">
                    <w:txbxContent>
                      <w:p w:rsidR="009D004B" w:rsidRPr="006E0C0E" w:rsidRDefault="009D004B" w:rsidP="002B5E82">
                        <w:pPr>
                          <w:ind w:firstLine="482"/>
                          <w:jc w:val="center"/>
                          <w:rPr>
                            <w:rFonts w:ascii="黑体" w:eastAsia="黑体"/>
                            <w:b/>
                          </w:rPr>
                        </w:pPr>
                        <w:r w:rsidRPr="006E0C0E">
                          <w:rPr>
                            <w:rFonts w:ascii="黑体" w:eastAsia="黑体" w:hint="eastAsia"/>
                            <w:b/>
                          </w:rPr>
                          <w:t>现金报销流程示意图</w:t>
                        </w:r>
                      </w:p>
                    </w:txbxContent>
                  </v:textbox>
                </v:rect>
                <v:shape id="AutoShape 800" o:spid="_x0000_s1252" type="#_x0000_t176" style="position:absolute;left:48809;top:4607;width:3874;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" fillcolor="#eaeaea">
                  <v:textbox inset="2.17775mm,1.0889mm,2.17775mm,1.0889mm">
                    <w:txbxContent>
                      <w:p w:rsidR="009D004B" w:rsidRPr="002B5E82" w:rsidRDefault="009D004B" w:rsidP="002B5E82">
                        <w:pPr>
                          <w:ind w:firstLineChars="0" w:firstLine="0"/>
                          <w:rPr>
                            <w:sz w:val="15"/>
                            <w:szCs w:val="18"/>
                          </w:rPr>
                        </w:pPr>
                        <w:r w:rsidRPr="002B5E82">
                          <w:rPr>
                            <w:rFonts w:hint="eastAsia"/>
                            <w:sz w:val="15"/>
                            <w:szCs w:val="18"/>
                          </w:rPr>
                          <w:t>出纳进行支付</w:t>
                        </w:r>
                      </w:p>
                    </w:txbxContent>
                  </v:textbox>
                </v:shape>
              </v:group>
            </w:pict>
          </mc:Fallback>
        </mc:AlternateContent>
      </w:r>
    </w:p>
    <w:p w:rsidR="002B5E82" w:rsidRDefault="002B5E82" w:rsidP="002B5E82">
      <w:pPr>
        <w:rPr>
          <w:rFonts w:asciiTheme="minorEastAsia" w:eastAsiaTheme="minorEastAsia" w:hAnsiTheme="minorEastAsia"/>
          <w:lang w:val="en-US"/>
        </w:rPr>
      </w:pPr>
    </w:p>
    <w:p w:rsidR="002B5E82" w:rsidRDefault="002B5E82" w:rsidP="002B5E82">
      <w:pPr>
        <w:rPr>
          <w:rFonts w:asciiTheme="minorEastAsia" w:eastAsiaTheme="minorEastAsia" w:hAnsiTheme="minorEastAsia"/>
          <w:lang w:val="en-US"/>
        </w:rPr>
      </w:pPr>
    </w:p>
    <w:p w:rsidR="002B5E82" w:rsidRDefault="002B5E82" w:rsidP="002B5E82">
      <w:pPr>
        <w:rPr>
          <w:rFonts w:asciiTheme="minorEastAsia" w:eastAsiaTheme="minorEastAsia" w:hAnsiTheme="minorEastAsia"/>
          <w:lang w:val="en-US"/>
        </w:rPr>
      </w:pPr>
    </w:p>
    <w:p w:rsidR="002B5E82" w:rsidRDefault="002B5E82" w:rsidP="002B5E82">
      <w:pPr>
        <w:rPr>
          <w:rFonts w:asciiTheme="minorEastAsia" w:eastAsiaTheme="minorEastAsia" w:hAnsiTheme="minorEastAsia"/>
          <w:lang w:val="en-US"/>
        </w:rPr>
      </w:pPr>
    </w:p>
    <w:p w:rsidR="002B5E82" w:rsidRDefault="002B5E82" w:rsidP="002B5E82">
      <w:pPr>
        <w:rPr>
          <w:rFonts w:asciiTheme="minorEastAsia" w:eastAsiaTheme="minorEastAsia" w:hAnsiTheme="minorEastAsia"/>
          <w:lang w:val="en-US"/>
        </w:rPr>
      </w:pPr>
    </w:p>
    <w:p w:rsidR="002B5E82" w:rsidRDefault="002B5E82" w:rsidP="002B5E82">
      <w:pPr>
        <w:ind w:firstLineChars="0" w:firstLine="0"/>
        <w:rPr>
          <w:rFonts w:asciiTheme="minorEastAsia" w:eastAsiaTheme="minorEastAsia" w:hAnsiTheme="minorEastAsia"/>
          <w:lang w:val="en-US"/>
        </w:rPr>
      </w:pPr>
    </w:p>
    <w:p w:rsidR="00C422AD" w:rsidRPr="002B5E82" w:rsidRDefault="00C422AD" w:rsidP="002B5E82">
      <w:pPr>
        <w:ind w:firstLineChars="0" w:firstLine="0"/>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2、支票领用及核销流程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领用支票时，由经办人填写“支票领用单”，写明收款单位名称及事由，交本部门负责人或项目负责人签字，经各主管院长审核签字后交财务办公室复核，最后由财务主管院长和院长签字后予以支付。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经办人必须在支票领用后及时持相应的发票并填写收支凭单核销支票。经办人购买固定资产或图书资料等时，须到相应部门办理入库登记手续，在报销时将入库单，采购合同和发票一并交给财务办公室，并在入库单注明使用部门及人员，未办理入库手续的将不予核销。</w:t>
      </w:r>
    </w:p>
    <w:p w:rsidR="00C422AD" w:rsidRPr="002B5E82" w:rsidRDefault="002B5E82" w:rsidP="002B5E82">
      <w:pPr>
        <w:rPr>
          <w:rFonts w:asciiTheme="minorEastAsia" w:eastAsiaTheme="minorEastAsia" w:hAnsiTheme="minorEastAsia"/>
          <w:lang w:val="en-US"/>
        </w:rPr>
      </w:pPr>
      <w:r w:rsidRPr="002B5E82">
        <w:rPr>
          <w:rFonts w:asciiTheme="minorEastAsia" w:eastAsiaTheme="minorEastAsia" w:hAnsiTheme="minorEastAsia"/>
          <w:noProof/>
          <w:lang w:val="en-US" w:bidi="ar-SA"/>
        </w:rPr>
        <mc:AlternateContent>
          <mc:Choice Requires="wpg">
            <w:drawing>
              <wp:anchor distT="0" distB="0" distL="114300" distR="114300" simplePos="0" relativeHeight="251661312" behindDoc="0" locked="0" layoutInCell="1" allowOverlap="1" wp14:anchorId="7D31476C" wp14:editId="668DF018">
                <wp:simplePos x="0" y="0"/>
                <wp:positionH relativeFrom="column">
                  <wp:posOffset>-51435</wp:posOffset>
                </wp:positionH>
                <wp:positionV relativeFrom="paragraph">
                  <wp:posOffset>377190</wp:posOffset>
                </wp:positionV>
                <wp:extent cx="5544185" cy="1801495"/>
                <wp:effectExtent l="0" t="0" r="18415" b="27305"/>
                <wp:wrapNone/>
                <wp:docPr id="647" name="组合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801495"/>
                          <a:chOff x="1701" y="12929"/>
                          <a:chExt cx="8731" cy="1459"/>
                        </a:xfrm>
                      </wpg:grpSpPr>
                      <wps:wsp>
                        <wps:cNvPr id="648" name="Line 803"/>
                        <wps:cNvCnPr/>
                        <wps:spPr bwMode="auto">
                          <a:xfrm>
                            <a:off x="6921" y="1376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9" name="Group 804"/>
                        <wpg:cNvGrpSpPr>
                          <a:grpSpLocks/>
                        </wpg:cNvGrpSpPr>
                        <wpg:grpSpPr bwMode="auto">
                          <a:xfrm>
                            <a:off x="1701" y="12984"/>
                            <a:ext cx="5040" cy="1404"/>
                            <a:chOff x="1531" y="7054"/>
                            <a:chExt cx="5040" cy="1404"/>
                          </a:xfrm>
                        </wpg:grpSpPr>
                        <wps:wsp>
                          <wps:cNvPr id="650" name="AutoShape 805"/>
                          <wps:cNvSpPr>
                            <a:spLocks noChangeArrowheads="1"/>
                          </wps:cNvSpPr>
                          <wps:spPr bwMode="auto">
                            <a:xfrm>
                              <a:off x="1531" y="7054"/>
                              <a:ext cx="900" cy="1403"/>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经办人完整填写支票领用单</w:t>
                                </w:r>
                              </w:p>
                              <w:p w:rsidR="009D004B" w:rsidRDefault="009D004B" w:rsidP="002B5E82"/>
                            </w:txbxContent>
                          </wps:txbx>
                          <wps:bodyPr rot="0" vert="horz" wrap="square" lIns="91440" tIns="45720" rIns="91440" bIns="45720" anchor="t" anchorCtr="0" upright="1">
                            <a:noAutofit/>
                          </wps:bodyPr>
                        </wps:wsp>
                        <wps:wsp>
                          <wps:cNvPr id="651" name="AutoShape 806"/>
                          <wps:cNvSpPr>
                            <a:spLocks noChangeArrowheads="1"/>
                          </wps:cNvSpPr>
                          <wps:spPr bwMode="auto">
                            <a:xfrm>
                              <a:off x="4951" y="7054"/>
                              <a:ext cx="540" cy="1404"/>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pPr>
                                <w:r>
                                  <w:rPr>
                                    <w:rFonts w:hint="eastAsia"/>
                                    <w:sz w:val="18"/>
                                    <w:szCs w:val="18"/>
                                  </w:rPr>
                                  <w:t>财务复核</w:t>
                                </w:r>
                              </w:p>
                            </w:txbxContent>
                          </wps:txbx>
                          <wps:bodyPr rot="0" vert="horz" wrap="square" lIns="91440" tIns="45720" rIns="91440" bIns="45720" anchor="t" anchorCtr="0" upright="1">
                            <a:noAutofit/>
                          </wps:bodyPr>
                        </wps:wsp>
                        <wps:wsp>
                          <wps:cNvPr id="652" name="AutoShape 807"/>
                          <wps:cNvSpPr>
                            <a:spLocks noChangeArrowheads="1"/>
                          </wps:cNvSpPr>
                          <wps:spPr bwMode="auto">
                            <a:xfrm>
                              <a:off x="2791" y="7054"/>
                              <a:ext cx="719" cy="1403"/>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pPr>
                                <w:r>
                                  <w:rPr>
                                    <w:rFonts w:hint="eastAsia"/>
                                    <w:sz w:val="18"/>
                                    <w:szCs w:val="18"/>
                                  </w:rPr>
                                  <w:t>部门负责人签字</w:t>
                                </w:r>
                              </w:p>
                            </w:txbxContent>
                          </wps:txbx>
                          <wps:bodyPr rot="0" vert="horz" wrap="square" lIns="91440" tIns="45720" rIns="91440" bIns="45720" anchor="t" anchorCtr="0" upright="1">
                            <a:noAutofit/>
                          </wps:bodyPr>
                        </wps:wsp>
                        <wps:wsp>
                          <wps:cNvPr id="653" name="AutoShape 808"/>
                          <wps:cNvSpPr>
                            <a:spLocks noChangeArrowheads="1"/>
                          </wps:cNvSpPr>
                          <wps:spPr bwMode="auto">
                            <a:xfrm>
                              <a:off x="5851" y="7054"/>
                              <a:ext cx="720" cy="1400"/>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pPr>
                                <w:r>
                                  <w:rPr>
                                    <w:rFonts w:hint="eastAsia"/>
                                    <w:sz w:val="18"/>
                                    <w:szCs w:val="18"/>
                                  </w:rPr>
                                  <w:t>财务主管院长审核</w:t>
                                </w:r>
                              </w:p>
                            </w:txbxContent>
                          </wps:txbx>
                          <wps:bodyPr rot="0" vert="horz" wrap="square" lIns="91440" tIns="45720" rIns="91440" bIns="45720" anchor="t" anchorCtr="0" upright="1">
                            <a:noAutofit/>
                          </wps:bodyPr>
                        </wps:wsp>
                        <wps:wsp>
                          <wps:cNvPr id="654" name="Line 809"/>
                          <wps:cNvCnPr/>
                          <wps:spPr bwMode="auto">
                            <a:xfrm>
                              <a:off x="2431" y="7833"/>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810"/>
                          <wps:cNvCnPr/>
                          <wps:spPr bwMode="auto">
                            <a:xfrm>
                              <a:off x="5491" y="7833"/>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811"/>
                          <wps:cNvCnPr/>
                          <wps:spPr bwMode="auto">
                            <a:xfrm>
                              <a:off x="3511" y="7833"/>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812"/>
                          <wps:cNvCnPr/>
                          <wps:spPr bwMode="auto">
                            <a:xfrm flipV="1">
                              <a:off x="4591" y="7833"/>
                              <a:ext cx="36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AutoShape 813"/>
                          <wps:cNvSpPr>
                            <a:spLocks noChangeArrowheads="1"/>
                          </wps:cNvSpPr>
                          <wps:spPr bwMode="auto">
                            <a:xfrm>
                              <a:off x="3871" y="7054"/>
                              <a:ext cx="720" cy="1398"/>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pPr>
                                <w:r>
                                  <w:rPr>
                                    <w:rFonts w:hint="eastAsia"/>
                                    <w:sz w:val="18"/>
                                    <w:szCs w:val="18"/>
                                  </w:rPr>
                                  <w:t>部门主管院长审核</w:t>
                                </w:r>
                              </w:p>
                            </w:txbxContent>
                          </wps:txbx>
                          <wps:bodyPr rot="0" vert="horz" wrap="square" lIns="91440" tIns="45720" rIns="91440" bIns="45720" anchor="t" anchorCtr="0" upright="1">
                            <a:noAutofit/>
                          </wps:bodyPr>
                        </wps:wsp>
                      </wpg:grpSp>
                      <wps:wsp>
                        <wps:cNvPr id="659" name="AutoShape 814"/>
                        <wps:cNvSpPr>
                          <a:spLocks noChangeArrowheads="1"/>
                        </wps:cNvSpPr>
                        <wps:spPr bwMode="auto">
                          <a:xfrm>
                            <a:off x="8452" y="12929"/>
                            <a:ext cx="720" cy="1400"/>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支票登记簿签字</w:t>
                              </w:r>
                            </w:p>
                          </w:txbxContent>
                        </wps:txbx>
                        <wps:bodyPr rot="0" vert="horz" wrap="square" lIns="91440" tIns="45720" rIns="91440" bIns="45720" anchor="t" anchorCtr="0" upright="1">
                          <a:noAutofit/>
                        </wps:bodyPr>
                      </wps:wsp>
                      <wps:wsp>
                        <wps:cNvPr id="660" name="AutoShape 815"/>
                        <wps:cNvSpPr>
                          <a:spLocks noChangeArrowheads="1"/>
                        </wps:cNvSpPr>
                        <wps:spPr bwMode="auto">
                          <a:xfrm>
                            <a:off x="9531" y="12930"/>
                            <a:ext cx="901" cy="1452"/>
                          </a:xfrm>
                          <a:prstGeom prst="flowChartAlternateProcess">
                            <a:avLst/>
                          </a:prstGeom>
                          <a:solidFill>
                            <a:srgbClr val="EAEAEA">
                              <a:alpha val="50000"/>
                            </a:srgbClr>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在支票存根签字领取支票</w:t>
                              </w:r>
                            </w:p>
                          </w:txbxContent>
                        </wps:txbx>
                        <wps:bodyPr rot="0" vert="horz" wrap="square" lIns="91440" tIns="45720" rIns="91440" bIns="45720" anchor="t" anchorCtr="0" upright="1">
                          <a:noAutofit/>
                        </wps:bodyPr>
                      </wps:wsp>
                      <wps:wsp>
                        <wps:cNvPr id="661" name="Line 816"/>
                        <wps:cNvCnPr/>
                        <wps:spPr bwMode="auto">
                          <a:xfrm>
                            <a:off x="9172" y="13709"/>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AutoShape 96"/>
                        <wps:cNvSpPr>
                          <a:spLocks noChangeArrowheads="1"/>
                        </wps:cNvSpPr>
                        <wps:spPr bwMode="auto">
                          <a:xfrm>
                            <a:off x="7281" y="12984"/>
                            <a:ext cx="720" cy="1404"/>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jc w:val="center"/>
                                <w:rPr>
                                  <w:sz w:val="18"/>
                                  <w:szCs w:val="18"/>
                                </w:rPr>
                              </w:pPr>
                            </w:p>
                            <w:p w:rsidR="009D004B" w:rsidRPr="006E0C0E" w:rsidRDefault="009D004B" w:rsidP="002B5E82">
                              <w:pPr>
                                <w:ind w:firstLine="360"/>
                                <w:jc w:val="center"/>
                                <w:rPr>
                                  <w:sz w:val="18"/>
                                </w:rPr>
                              </w:pPr>
                              <w:r w:rsidRPr="004535A0">
                                <w:rPr>
                                  <w:rFonts w:hint="eastAsia"/>
                                  <w:sz w:val="18"/>
                                  <w:szCs w:val="18"/>
                                </w:rPr>
                                <w:t>院长审核</w:t>
                              </w:r>
                            </w:p>
                          </w:txbxContent>
                        </wps:txbx>
                        <wps:bodyPr rot="0" vert="horz" wrap="square" lIns="78399" tIns="39200" rIns="78399" bIns="39200" anchor="t" anchorCtr="0" upright="1">
                          <a:noAutofit/>
                        </wps:bodyPr>
                      </wps:wsp>
                      <wps:wsp>
                        <wps:cNvPr id="663" name="Line 818"/>
                        <wps:cNvCnPr/>
                        <wps:spPr bwMode="auto">
                          <a:xfrm>
                            <a:off x="8001" y="13708"/>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3E259" id="组合 647" o:spid="_x0000_s1253" style="position:absolute;left:0;text-align:left;margin-left:-4.05pt;margin-top:29.7pt;width:436.55pt;height:141.85pt;z-index:251661312;mso-position-horizontal-relative:text;mso-position-vertical-relative:text" coordorigin="1701,12929" coordsize="8731,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">
                <v:line id="Line 803" o:spid="_x0000_s1254" style="position:absolute;visibility:visible;mso-wrap-style:square" from="6921,13764" to="7281,1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pwgAAANwAAAAPAAAAZHJzL2Rvd25yZXYueG1sRE/LagIx&#10;FN0L/kO4QneasRQ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Aid6jpwgAAANwAAAAPAAAA&#10;AAAAAAAAAAAAAAcCAABkcnMvZG93bnJldi54bWxQSwUGAAAAAAMAAwC3AAAA9gIAAAAA&#10;">
                  <v:stroke endarrow="block"/>
                </v:line>
                <v:group id="Group 804" o:spid="_x0000_s1255" style="position:absolute;left:1701;top:12984;width:5040;height:1404" coordorigin="1531,7054" coordsize="504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AutoShape 805" o:spid="_x0000_s1256" type="#_x0000_t176" style="position:absolute;left:1531;top:7054;width:90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">
                    <v:textbox>
                      <w:txbxContent>
                        <w:p w:rsidR="009D004B" w:rsidRDefault="009D004B" w:rsidP="002B5E82">
                          <w:pPr>
                            <w:ind w:firstLine="360"/>
                            <w:rPr>
                              <w:sz w:val="18"/>
                              <w:szCs w:val="18"/>
                            </w:rPr>
                          </w:pPr>
                          <w:r>
                            <w:rPr>
                              <w:rFonts w:hint="eastAsia"/>
                              <w:sz w:val="18"/>
                              <w:szCs w:val="18"/>
                            </w:rPr>
                            <w:t>经办人完整填写支票领用单</w:t>
                          </w:r>
                        </w:p>
                        <w:p w:rsidR="009D004B" w:rsidRDefault="009D004B" w:rsidP="002B5E82"/>
                      </w:txbxContent>
                    </v:textbox>
                  </v:shape>
                  <v:shape id="AutoShape 806" o:spid="_x0000_s1257" type="#_x0000_t176" style="position:absolute;left:4951;top:7054;width:54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">
                    <v:textbox>
                      <w:txbxContent>
                        <w:p w:rsidR="009D004B" w:rsidRDefault="009D004B" w:rsidP="002B5E82">
                          <w:pPr>
                            <w:ind w:firstLine="360"/>
                          </w:pPr>
                          <w:r>
                            <w:rPr>
                              <w:rFonts w:hint="eastAsia"/>
                              <w:sz w:val="18"/>
                              <w:szCs w:val="18"/>
                            </w:rPr>
                            <w:t>财务复核</w:t>
                          </w:r>
                        </w:p>
                      </w:txbxContent>
                    </v:textbox>
                  </v:shape>
                  <v:shape id="AutoShape 807" o:spid="_x0000_s1258" type="#_x0000_t176" style="position:absolute;left:2791;top:7054;width:71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">
                    <v:textbox>
                      <w:txbxContent>
                        <w:p w:rsidR="009D004B" w:rsidRDefault="009D004B" w:rsidP="002B5E82">
                          <w:pPr>
                            <w:ind w:firstLine="360"/>
                          </w:pPr>
                          <w:r>
                            <w:rPr>
                              <w:rFonts w:hint="eastAsia"/>
                              <w:sz w:val="18"/>
                              <w:szCs w:val="18"/>
                            </w:rPr>
                            <w:t>部门负责人签字</w:t>
                          </w:r>
                        </w:p>
                      </w:txbxContent>
                    </v:textbox>
                  </v:shape>
                  <v:shape id="AutoShape 808" o:spid="_x0000_s1259" type="#_x0000_t176" style="position:absolute;left:5851;top:7054;width: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">
                    <v:textbox>
                      <w:txbxContent>
                        <w:p w:rsidR="009D004B" w:rsidRDefault="009D004B" w:rsidP="002B5E82">
                          <w:pPr>
                            <w:ind w:firstLine="360"/>
                          </w:pPr>
                          <w:r>
                            <w:rPr>
                              <w:rFonts w:hint="eastAsia"/>
                              <w:sz w:val="18"/>
                              <w:szCs w:val="18"/>
                            </w:rPr>
                            <w:t>财务主管院长审核</w:t>
                          </w:r>
                        </w:p>
                      </w:txbxContent>
                    </v:textbox>
                  </v:shape>
                  <v:line id="Line 809" o:spid="_x0000_s1260" style="position:absolute;visibility:visible;mso-wrap-style:square" from="2431,7833" to="2791,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JuM0McYAAADcAAAA&#10;DwAAAAAAAAAAAAAAAAAHAgAAZHJzL2Rvd25yZXYueG1sUEsFBgAAAAADAAMAtwAAAPoCAAAAAA==&#10;">
                    <v:stroke endarrow="block"/>
                  </v:line>
                  <v:line id="Line 810" o:spid="_x0000_s1261" style="position:absolute;visibility:visible;mso-wrap-style:square" from="5491,7833" to="5851,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">
                    <v:stroke endarrow="block"/>
                  </v:line>
                  <v:line id="Line 811" o:spid="_x0000_s1262" style="position:absolute;visibility:visible;mso-wrap-style:square" from="3511,7833" to="3871,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dxQAAANwAAAAPAAAAZHJzL2Rvd25yZXYueG1sRI9BawIx&#10;FITvhf6H8AreataC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C5fQ/dxQAAANwAAAAP&#10;AAAAAAAAAAAAAAAAAAcCAABkcnMvZG93bnJldi54bWxQSwUGAAAAAAMAAwC3AAAA+QIAAAAA&#10;">
                    <v:stroke endarrow="block"/>
                  </v:line>
                  <v:line id="Line 812" o:spid="_x0000_s1263" style="position:absolute;flip:y;visibility:visible;mso-wrap-style:square" from="4591,7833" to="495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">
                    <v:stroke endarrow="block"/>
                  </v:line>
                  <v:shape id="AutoShape 813" o:spid="_x0000_s1264" type="#_x0000_t176" style="position:absolute;left:3871;top:7054;width:72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">
                    <v:textbox>
                      <w:txbxContent>
                        <w:p w:rsidR="009D004B" w:rsidRDefault="009D004B" w:rsidP="002B5E82">
                          <w:pPr>
                            <w:ind w:firstLine="360"/>
                          </w:pPr>
                          <w:r>
                            <w:rPr>
                              <w:rFonts w:hint="eastAsia"/>
                              <w:sz w:val="18"/>
                              <w:szCs w:val="18"/>
                            </w:rPr>
                            <w:t>部门主管院长审核</w:t>
                          </w:r>
                        </w:p>
                      </w:txbxContent>
                    </v:textbox>
                  </v:shape>
                </v:group>
                <v:shape id="AutoShape 814" o:spid="_x0000_s1265" type="#_x0000_t176" style="position:absolute;left:8452;top:12929;width: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">
                  <v:textbox>
                    <w:txbxContent>
                      <w:p w:rsidR="009D004B" w:rsidRDefault="009D004B" w:rsidP="002B5E82">
                        <w:pPr>
                          <w:ind w:firstLine="360"/>
                          <w:rPr>
                            <w:sz w:val="18"/>
                            <w:szCs w:val="18"/>
                          </w:rPr>
                        </w:pPr>
                        <w:r>
                          <w:rPr>
                            <w:rFonts w:hint="eastAsia"/>
                            <w:sz w:val="18"/>
                            <w:szCs w:val="18"/>
                          </w:rPr>
                          <w:t>支票登记簿签字</w:t>
                        </w:r>
                      </w:p>
                    </w:txbxContent>
                  </v:textbox>
                </v:shape>
                <v:shape id="AutoShape 815" o:spid="_x0000_s1266" type="#_x0000_t176" style="position:absolute;left:9531;top:12930;width:901;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" fillcolor="#eaeaea">
                  <v:fill opacity="32896f"/>
                  <v:textbox>
                    <w:txbxContent>
                      <w:p w:rsidR="009D004B" w:rsidRDefault="009D004B" w:rsidP="002B5E82">
                        <w:pPr>
                          <w:ind w:firstLine="360"/>
                          <w:rPr>
                            <w:sz w:val="18"/>
                            <w:szCs w:val="18"/>
                          </w:rPr>
                        </w:pPr>
                        <w:r>
                          <w:rPr>
                            <w:rFonts w:hint="eastAsia"/>
                            <w:sz w:val="18"/>
                            <w:szCs w:val="18"/>
                          </w:rPr>
                          <w:t>在支票存根签字领取支票</w:t>
                        </w:r>
                      </w:p>
                    </w:txbxContent>
                  </v:textbox>
                </v:shape>
                <v:line id="Line 816" o:spid="_x0000_s1267" style="position:absolute;visibility:visible;mso-wrap-style:square" from="9172,13709" to="9532,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">
                  <v:stroke endarrow="block"/>
                </v:line>
                <v:shape id="AutoShape 96" o:spid="_x0000_s1268" type="#_x0000_t176" style="position:absolute;left:7281;top:12984;width:72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">
                  <v:textbox inset="2.17775mm,1.0889mm,2.17775mm,1.0889mm">
                    <w:txbxContent>
                      <w:p w:rsidR="009D004B" w:rsidRDefault="009D004B" w:rsidP="002B5E82">
                        <w:pPr>
                          <w:ind w:firstLine="360"/>
                          <w:jc w:val="center"/>
                          <w:rPr>
                            <w:sz w:val="18"/>
                            <w:szCs w:val="18"/>
                          </w:rPr>
                        </w:pPr>
                      </w:p>
                      <w:p w:rsidR="009D004B" w:rsidRPr="006E0C0E" w:rsidRDefault="009D004B" w:rsidP="002B5E82">
                        <w:pPr>
                          <w:ind w:firstLine="360"/>
                          <w:jc w:val="center"/>
                          <w:rPr>
                            <w:sz w:val="18"/>
                          </w:rPr>
                        </w:pPr>
                        <w:r w:rsidRPr="004535A0">
                          <w:rPr>
                            <w:rFonts w:hint="eastAsia"/>
                            <w:sz w:val="18"/>
                            <w:szCs w:val="18"/>
                          </w:rPr>
                          <w:t>院长审核</w:t>
                        </w:r>
                      </w:p>
                    </w:txbxContent>
                  </v:textbox>
                </v:shape>
                <v:line id="Line 818" o:spid="_x0000_s1269" style="position:absolute;visibility:visible;mso-wrap-style:square" from="8001,13708" to="8361,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">
                  <v:stroke endarrow="block"/>
                </v:line>
              </v:group>
            </w:pict>
          </mc:Fallback>
        </mc:AlternateContent>
      </w:r>
      <w:r w:rsidRPr="002B5E82">
        <w:rPr>
          <w:rFonts w:asciiTheme="minorEastAsia" w:eastAsiaTheme="minorEastAsia" w:hAnsiTheme="minorEastAsia"/>
          <w:noProof/>
          <w:lang w:val="en-US" w:bidi="ar-SA"/>
        </w:rPr>
        <mc:AlternateContent>
          <mc:Choice Requires="wps">
            <w:drawing>
              <wp:anchor distT="0" distB="0" distL="114300" distR="114300" simplePos="0" relativeHeight="251660288" behindDoc="0" locked="0" layoutInCell="1" allowOverlap="1" wp14:anchorId="6E40BE47" wp14:editId="44D0A9C5">
                <wp:simplePos x="0" y="0"/>
                <wp:positionH relativeFrom="column">
                  <wp:posOffset>1943100</wp:posOffset>
                </wp:positionH>
                <wp:positionV relativeFrom="paragraph">
                  <wp:posOffset>93980</wp:posOffset>
                </wp:positionV>
                <wp:extent cx="1149350" cy="297180"/>
                <wp:effectExtent l="0" t="0" r="0" b="7620"/>
                <wp:wrapNone/>
                <wp:docPr id="664" name="矩形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Default="009D004B" w:rsidP="002B5E82">
                            <w:pPr>
                              <w:ind w:firstLine="482"/>
                              <w:rPr>
                                <w:rFonts w:ascii="黑体" w:eastAsia="黑体"/>
                                <w:b/>
                              </w:rPr>
                            </w:pPr>
                            <w:r>
                              <w:rPr>
                                <w:rFonts w:ascii="黑体" w:eastAsia="黑体" w:hint="eastAsia"/>
                                <w:b/>
                              </w:rPr>
                              <w:t>支票领用流程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72EA" id="矩形 664" o:spid="_x0000_s1270" style="position:absolute;left:0;text-align:left;margin-left:153pt;margin-top:7.4pt;width:90.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" filled="f" stroked="f">
                <v:textbox>
                  <w:txbxContent>
                    <w:p w:rsidR="009D004B" w:rsidRDefault="009D004B" w:rsidP="002B5E82">
                      <w:pPr>
                        <w:ind w:firstLine="482"/>
                        <w:rPr>
                          <w:rFonts w:ascii="黑体" w:eastAsia="黑体"/>
                          <w:b/>
                        </w:rPr>
                      </w:pPr>
                      <w:r>
                        <w:rPr>
                          <w:rFonts w:ascii="黑体" w:eastAsia="黑体" w:hint="eastAsia"/>
                          <w:b/>
                        </w:rPr>
                        <w:t>支票领用流程</w:t>
                      </w:r>
                    </w:p>
                  </w:txbxContent>
                </v:textbox>
              </v:rect>
            </w:pict>
          </mc:Fallback>
        </mc:AlternateContent>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5A3F81" w:rsidP="002B5E82">
      <w:pPr>
        <w:rPr>
          <w:rFonts w:asciiTheme="minorEastAsia" w:eastAsiaTheme="minorEastAsia" w:hAnsiTheme="minorEastAsia"/>
          <w:lang w:val="en-US"/>
        </w:rPr>
      </w:pPr>
      <w:r w:rsidRPr="002B5E82">
        <w:rPr>
          <w:rFonts w:asciiTheme="minorEastAsia" w:eastAsiaTheme="minorEastAsia" w:hAnsiTheme="minorEastAsia"/>
          <w:noProof/>
          <w:lang w:val="en-US" w:bidi="ar-SA"/>
        </w:rPr>
        <mc:AlternateContent>
          <mc:Choice Requires="wps">
            <w:drawing>
              <wp:anchor distT="0" distB="0" distL="114300" distR="114300" simplePos="0" relativeHeight="251662336" behindDoc="0" locked="0" layoutInCell="1" allowOverlap="1" wp14:anchorId="140DCDB3" wp14:editId="70990B6A">
                <wp:simplePos x="0" y="0"/>
                <wp:positionH relativeFrom="column">
                  <wp:posOffset>1819275</wp:posOffset>
                </wp:positionH>
                <wp:positionV relativeFrom="paragraph">
                  <wp:posOffset>120014</wp:posOffset>
                </wp:positionV>
                <wp:extent cx="1304925" cy="300355"/>
                <wp:effectExtent l="0" t="0" r="0" b="4445"/>
                <wp:wrapNone/>
                <wp:docPr id="646" name="矩形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Default="009D004B" w:rsidP="002B5E82">
                            <w:pPr>
                              <w:ind w:firstLine="482"/>
                              <w:rPr>
                                <w:rFonts w:ascii="黑体" w:eastAsia="黑体"/>
                                <w:b/>
                              </w:rPr>
                            </w:pPr>
                            <w:r>
                              <w:rPr>
                                <w:rFonts w:ascii="黑体" w:eastAsia="黑体" w:hint="eastAsia"/>
                                <w:b/>
                              </w:rPr>
                              <w:t>支票核销流程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1E71B" id="矩形 646" o:spid="_x0000_s1271" style="position:absolute;left:0;text-align:left;margin-left:143.25pt;margin-top:9.45pt;width:102.75pt;height:23.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" filled="f" stroked="f">
                <v:textbox>
                  <w:txbxContent>
                    <w:p w:rsidR="009D004B" w:rsidRDefault="009D004B" w:rsidP="002B5E82">
                      <w:pPr>
                        <w:ind w:firstLine="482"/>
                        <w:rPr>
                          <w:rFonts w:ascii="黑体" w:eastAsia="黑体"/>
                          <w:b/>
                        </w:rPr>
                      </w:pPr>
                      <w:r>
                        <w:rPr>
                          <w:rFonts w:ascii="黑体" w:eastAsia="黑体" w:hint="eastAsia"/>
                          <w:b/>
                        </w:rPr>
                        <w:t>支票核销流程</w:t>
                      </w:r>
                    </w:p>
                  </w:txbxContent>
                </v:textbox>
              </v:rect>
            </w:pict>
          </mc:Fallback>
        </mc:AlternateContent>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noProof/>
          <w:lang w:val="en-US" w:bidi="ar-SA"/>
        </w:rPr>
        <mc:AlternateContent>
          <mc:Choice Requires="wpg">
            <w:drawing>
              <wp:anchor distT="0" distB="0" distL="114300" distR="114300" simplePos="0" relativeHeight="251663360" behindDoc="0" locked="0" layoutInCell="1" allowOverlap="1" wp14:anchorId="3A57D4F9" wp14:editId="56922AD9">
                <wp:simplePos x="0" y="0"/>
                <wp:positionH relativeFrom="column">
                  <wp:posOffset>447675</wp:posOffset>
                </wp:positionH>
                <wp:positionV relativeFrom="paragraph">
                  <wp:posOffset>129540</wp:posOffset>
                </wp:positionV>
                <wp:extent cx="4018915" cy="1556385"/>
                <wp:effectExtent l="0" t="0" r="19685" b="24765"/>
                <wp:wrapNone/>
                <wp:docPr id="249" name="组合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1556385"/>
                          <a:chOff x="2693" y="1384"/>
                          <a:chExt cx="6299" cy="3576"/>
                        </a:xfrm>
                      </wpg:grpSpPr>
                      <wps:wsp>
                        <wps:cNvPr id="250" name="AutoShape 821"/>
                        <wps:cNvCnPr>
                          <a:cxnSpLocks noChangeShapeType="1"/>
                        </wps:cNvCnPr>
                        <wps:spPr bwMode="auto">
                          <a:xfrm flipV="1">
                            <a:off x="5422" y="3253"/>
                            <a:ext cx="1496" cy="1356"/>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822"/>
                        <wps:cNvSpPr>
                          <a:spLocks noChangeArrowheads="1"/>
                        </wps:cNvSpPr>
                        <wps:spPr bwMode="auto">
                          <a:xfrm>
                            <a:off x="3953" y="1624"/>
                            <a:ext cx="1441" cy="1248"/>
                          </a:xfrm>
                          <a:prstGeom prst="flowChartDecision">
                            <a:avLst/>
                          </a:prstGeom>
                          <a:solidFill>
                            <a:srgbClr val="FFFFFF"/>
                          </a:solidFill>
                          <a:ln w="9525">
                            <a:solidFill>
                              <a:srgbClr val="000000"/>
                            </a:solidFill>
                            <a:miter lim="800000"/>
                            <a:headEnd/>
                            <a:tailEnd/>
                          </a:ln>
                        </wps:spPr>
                        <wps:txbx>
                          <w:txbxContent>
                            <w:p w:rsidR="009D004B" w:rsidRPr="00AB2ED3" w:rsidRDefault="009D004B" w:rsidP="002B5E82">
                              <w:pPr>
                                <w:rPr>
                                  <w:szCs w:val="18"/>
                                </w:rPr>
                              </w:pPr>
                            </w:p>
                            <w:p w:rsidR="009D004B" w:rsidRDefault="009D004B" w:rsidP="002B5E82"/>
                            <w:p w:rsidR="009D004B" w:rsidRPr="00AB2ED3" w:rsidRDefault="009D004B" w:rsidP="002B5E82">
                              <w:pPr>
                                <w:rPr>
                                  <w:szCs w:val="18"/>
                                </w:rPr>
                              </w:pPr>
                            </w:p>
                          </w:txbxContent>
                        </wps:txbx>
                        <wps:bodyPr rot="0" vert="horz" wrap="square" lIns="91440" tIns="45720" rIns="91440" bIns="45720" anchor="t" anchorCtr="0" upright="1">
                          <a:noAutofit/>
                        </wps:bodyPr>
                      </wps:wsp>
                      <wps:wsp>
                        <wps:cNvPr id="252" name="AutoShape 823"/>
                        <wps:cNvSpPr>
                          <a:spLocks noChangeArrowheads="1"/>
                        </wps:cNvSpPr>
                        <wps:spPr bwMode="auto">
                          <a:xfrm>
                            <a:off x="6473" y="1384"/>
                            <a:ext cx="1189" cy="1819"/>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在票据背面左上角签字确认是否为固定资产</w:t>
                              </w:r>
                            </w:p>
                            <w:p w:rsidR="009D004B" w:rsidRDefault="009D004B" w:rsidP="002B5E82"/>
                            <w:p w:rsidR="009D004B" w:rsidRDefault="009D004B" w:rsidP="002B5E82">
                              <w:pPr>
                                <w:ind w:firstLine="360"/>
                                <w:rPr>
                                  <w:sz w:val="18"/>
                                  <w:szCs w:val="18"/>
                                </w:rPr>
                              </w:pPr>
                              <w:r>
                                <w:rPr>
                                  <w:rFonts w:hint="eastAsia"/>
                                  <w:sz w:val="18"/>
                                  <w:szCs w:val="18"/>
                                </w:rPr>
                                <w:t>否</w:t>
                              </w:r>
                            </w:p>
                            <w:p w:rsidR="009D004B" w:rsidRDefault="009D004B" w:rsidP="002B5E82"/>
                            <w:p w:rsidR="009D004B" w:rsidRDefault="009D004B" w:rsidP="002B5E82">
                              <w:pPr>
                                <w:ind w:firstLine="360"/>
                                <w:rPr>
                                  <w:sz w:val="18"/>
                                  <w:szCs w:val="18"/>
                                </w:rPr>
                              </w:pPr>
                              <w:r>
                                <w:rPr>
                                  <w:rFonts w:hint="eastAsia"/>
                                  <w:sz w:val="18"/>
                                  <w:szCs w:val="18"/>
                                </w:rPr>
                                <w:t>是</w:t>
                              </w:r>
                            </w:p>
                            <w:p w:rsidR="009D004B" w:rsidRDefault="009D004B" w:rsidP="002B5E82"/>
                            <w:p w:rsidR="009D004B" w:rsidRDefault="009D004B" w:rsidP="002B5E82">
                              <w:pPr>
                                <w:ind w:firstLine="360"/>
                                <w:rPr>
                                  <w:sz w:val="18"/>
                                  <w:szCs w:val="18"/>
                                </w:rPr>
                              </w:pPr>
                              <w:r>
                                <w:rPr>
                                  <w:rFonts w:hint="eastAsia"/>
                                  <w:sz w:val="18"/>
                                  <w:szCs w:val="18"/>
                                </w:rPr>
                                <w:t>办理入库登记，开具入库单，注明领用部门和人员</w:t>
                              </w:r>
                            </w:p>
                            <w:p w:rsidR="009D004B" w:rsidRDefault="009D004B" w:rsidP="002B5E82">
                              <w:pPr>
                                <w:ind w:firstLine="360"/>
                                <w:rPr>
                                  <w:sz w:val="18"/>
                                  <w:szCs w:val="18"/>
                                </w:rPr>
                              </w:pPr>
                              <w:r>
                                <w:rPr>
                                  <w:rFonts w:hint="eastAsia"/>
                                  <w:sz w:val="18"/>
                                  <w:szCs w:val="18"/>
                                </w:rPr>
                                <w:t>上角签字确认</w:t>
                              </w:r>
                            </w:p>
                          </w:txbxContent>
                        </wps:txbx>
                        <wps:bodyPr rot="0" vert="horz" wrap="square" lIns="91440" tIns="45720" rIns="91440" bIns="45720" anchor="t" anchorCtr="0" upright="1">
                          <a:noAutofit/>
                        </wps:bodyPr>
                      </wps:wsp>
                      <wps:wsp>
                        <wps:cNvPr id="253" name="AutoShape 824"/>
                        <wps:cNvSpPr>
                          <a:spLocks noChangeArrowheads="1"/>
                        </wps:cNvSpPr>
                        <wps:spPr bwMode="auto">
                          <a:xfrm>
                            <a:off x="2693" y="1467"/>
                            <a:ext cx="900" cy="1401"/>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经办人持相关票据</w:t>
                              </w:r>
                            </w:p>
                            <w:p w:rsidR="009D004B" w:rsidRDefault="009D004B" w:rsidP="002B5E82"/>
                            <w:p w:rsidR="009D004B" w:rsidRDefault="009D004B" w:rsidP="002B5E82"/>
                            <w:p w:rsidR="009D004B" w:rsidRDefault="009D004B" w:rsidP="002B5E82">
                              <w:pPr>
                                <w:ind w:firstLine="360"/>
                                <w:rPr>
                                  <w:sz w:val="18"/>
                                  <w:szCs w:val="18"/>
                                </w:rPr>
                              </w:pPr>
                              <w:r>
                                <w:rPr>
                                  <w:rFonts w:hint="eastAsia"/>
                                  <w:sz w:val="18"/>
                                  <w:szCs w:val="18"/>
                                </w:rPr>
                                <w:t>在票据背面左上角签字确认</w:t>
                              </w:r>
                            </w:p>
                            <w:p w:rsidR="009D004B" w:rsidRDefault="009D004B" w:rsidP="002B5E82"/>
                            <w:p w:rsidR="009D004B" w:rsidRDefault="009D004B" w:rsidP="002B5E82">
                              <w:pPr>
                                <w:ind w:firstLine="360"/>
                                <w:rPr>
                                  <w:sz w:val="18"/>
                                  <w:szCs w:val="18"/>
                                </w:rPr>
                              </w:pPr>
                              <w:r>
                                <w:rPr>
                                  <w:rFonts w:hint="eastAsia"/>
                                  <w:sz w:val="18"/>
                                  <w:szCs w:val="18"/>
                                </w:rPr>
                                <w:t>经办人持相关票据</w:t>
                              </w:r>
                            </w:p>
                            <w:p w:rsidR="009D004B" w:rsidRDefault="009D004B" w:rsidP="002B5E82"/>
                          </w:txbxContent>
                        </wps:txbx>
                        <wps:bodyPr rot="0" vert="horz" wrap="square" lIns="91440" tIns="45720" rIns="91440" bIns="45720" anchor="t" anchorCtr="0" upright="1">
                          <a:noAutofit/>
                        </wps:bodyPr>
                      </wps:wsp>
                      <wps:wsp>
                        <wps:cNvPr id="254" name="Line 825"/>
                        <wps:cNvCnPr/>
                        <wps:spPr bwMode="auto">
                          <a:xfrm>
                            <a:off x="3593" y="2247"/>
                            <a:ext cx="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826"/>
                        <wps:cNvCnPr/>
                        <wps:spPr bwMode="auto">
                          <a:xfrm flipV="1">
                            <a:off x="5393" y="2247"/>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827"/>
                        <wps:cNvCnPr/>
                        <wps:spPr bwMode="auto">
                          <a:xfrm flipV="1">
                            <a:off x="7662" y="2247"/>
                            <a:ext cx="61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 name="Line 828"/>
                        <wps:cNvCnPr/>
                        <wps:spPr bwMode="auto">
                          <a:xfrm>
                            <a:off x="4673" y="2872"/>
                            <a:ext cx="1" cy="9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AutoShape 829"/>
                        <wps:cNvSpPr>
                          <a:spLocks noChangeArrowheads="1"/>
                        </wps:cNvSpPr>
                        <wps:spPr bwMode="auto">
                          <a:xfrm>
                            <a:off x="3592" y="3807"/>
                            <a:ext cx="1980" cy="1153"/>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60"/>
                                <w:rPr>
                                  <w:sz w:val="18"/>
                                  <w:szCs w:val="18"/>
                                </w:rPr>
                              </w:pPr>
                              <w:r>
                                <w:rPr>
                                  <w:rFonts w:hint="eastAsia"/>
                                  <w:sz w:val="18"/>
                                  <w:szCs w:val="18"/>
                                </w:rPr>
                                <w:t>办理入库登记，开具入库单，注明领用部门和人员</w:t>
                              </w:r>
                            </w:p>
                          </w:txbxContent>
                        </wps:txbx>
                        <wps:bodyPr rot="0" vert="horz" wrap="square" lIns="91440" tIns="45720" rIns="91440" bIns="45720" anchor="t" anchorCtr="0" upright="1">
                          <a:noAutofit/>
                        </wps:bodyPr>
                      </wps:wsp>
                      <wps:wsp>
                        <wps:cNvPr id="643" name="AutoShape 830"/>
                        <wps:cNvSpPr>
                          <a:spLocks noChangeArrowheads="1"/>
                        </wps:cNvSpPr>
                        <wps:spPr bwMode="auto">
                          <a:xfrm>
                            <a:off x="8273" y="1467"/>
                            <a:ext cx="719" cy="1629"/>
                          </a:xfrm>
                          <a:prstGeom prst="flowChartAlternateProcess">
                            <a:avLst/>
                          </a:prstGeom>
                          <a:solidFill>
                            <a:srgbClr val="EAEAEA">
                              <a:alpha val="50000"/>
                            </a:srgbClr>
                          </a:solidFill>
                          <a:ln w="9525">
                            <a:solidFill>
                              <a:srgbClr val="000000"/>
                            </a:solidFill>
                            <a:miter lim="800000"/>
                            <a:headEnd/>
                            <a:tailEnd/>
                          </a:ln>
                        </wps:spPr>
                        <wps:txbx>
                          <w:txbxContent>
                            <w:p w:rsidR="009D004B" w:rsidRDefault="009D004B" w:rsidP="002B5E82">
                              <w:pPr>
                                <w:spacing w:beforeLines="50" w:before="156"/>
                                <w:ind w:firstLine="360"/>
                              </w:pPr>
                              <w:r>
                                <w:rPr>
                                  <w:rFonts w:hint="eastAsia"/>
                                  <w:sz w:val="18"/>
                                  <w:szCs w:val="18"/>
                                </w:rPr>
                                <w:t>财务核销</w:t>
                              </w:r>
                            </w:p>
                          </w:txbxContent>
                        </wps:txbx>
                        <wps:bodyPr rot="0" vert="horz" wrap="square" lIns="91440" tIns="45720" rIns="91440" bIns="45720" anchor="t" anchorCtr="0" upright="1">
                          <a:noAutofit/>
                        </wps:bodyPr>
                      </wps:wsp>
                      <wps:wsp>
                        <wps:cNvPr id="644" name="Text Box 831"/>
                        <wps:cNvSpPr txBox="1">
                          <a:spLocks noChangeArrowheads="1"/>
                        </wps:cNvSpPr>
                        <wps:spPr bwMode="auto">
                          <a:xfrm>
                            <a:off x="4798" y="3157"/>
                            <a:ext cx="55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Default="009D004B" w:rsidP="002B5E82">
                              <w:pPr>
                                <w:ind w:firstLine="360"/>
                                <w:rPr>
                                  <w:sz w:val="18"/>
                                  <w:szCs w:val="18"/>
                                </w:rPr>
                              </w:pPr>
                              <w:r>
                                <w:rPr>
                                  <w:rFonts w:hint="eastAsia"/>
                                  <w:sz w:val="18"/>
                                  <w:szCs w:val="18"/>
                                </w:rPr>
                                <w:t>是</w:t>
                              </w:r>
                            </w:p>
                            <w:p w:rsidR="009D004B" w:rsidRDefault="009D004B" w:rsidP="002B5E82"/>
                            <w:p w:rsidR="009D004B" w:rsidRDefault="009D004B" w:rsidP="002B5E82">
                              <w:pPr>
                                <w:ind w:firstLine="360"/>
                                <w:rPr>
                                  <w:sz w:val="18"/>
                                  <w:szCs w:val="18"/>
                                </w:rPr>
                              </w:pPr>
                              <w:r>
                                <w:rPr>
                                  <w:rFonts w:hint="eastAsia"/>
                                  <w:sz w:val="18"/>
                                  <w:szCs w:val="18"/>
                                </w:rPr>
                                <w:t>是</w:t>
                              </w:r>
                            </w:p>
                          </w:txbxContent>
                        </wps:txbx>
                        <wps:bodyPr rot="0" vert="horz" wrap="square" lIns="91440" tIns="45720" rIns="91440" bIns="45720" anchor="t" anchorCtr="0" upright="1">
                          <a:noAutofit/>
                        </wps:bodyPr>
                      </wps:wsp>
                      <wps:wsp>
                        <wps:cNvPr id="645" name="Text Box 832"/>
                        <wps:cNvSpPr txBox="1">
                          <a:spLocks noChangeArrowheads="1"/>
                        </wps:cNvSpPr>
                        <wps:spPr bwMode="auto">
                          <a:xfrm>
                            <a:off x="5392" y="1515"/>
                            <a:ext cx="73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Default="009D004B" w:rsidP="002B5E82">
                              <w:pPr>
                                <w:ind w:firstLine="360"/>
                                <w:rPr>
                                  <w:sz w:val="18"/>
                                  <w:szCs w:val="18"/>
                                </w:rPr>
                              </w:pPr>
                              <w:r>
                                <w:rPr>
                                  <w:rFonts w:hint="eastAsia"/>
                                  <w:sz w:val="18"/>
                                  <w:szCs w:val="18"/>
                                </w:rPr>
                                <w:t>否</w:t>
                              </w:r>
                            </w:p>
                            <w:p w:rsidR="009D004B" w:rsidRDefault="009D004B" w:rsidP="002B5E82"/>
                            <w:p w:rsidR="009D004B" w:rsidRDefault="009D004B" w:rsidP="002B5E82">
                              <w:pPr>
                                <w:ind w:firstLine="360"/>
                                <w:rPr>
                                  <w:sz w:val="18"/>
                                  <w:szCs w:val="18"/>
                                </w:rPr>
                              </w:pPr>
                              <w:r>
                                <w:rPr>
                                  <w:rFonts w:hint="eastAsia"/>
                                  <w:sz w:val="18"/>
                                  <w:szCs w:val="18"/>
                                </w:rPr>
                                <w:t>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4866D" id="组合 249" o:spid="_x0000_s1272" style="position:absolute;left:0;text-align:left;margin-left:35.25pt;margin-top:10.2pt;width:316.45pt;height:122.55pt;z-index:251663360;mso-position-horizontal-relative:text;mso-position-vertical-relative:text" coordorigin="2693,1384" coordsize="6299,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">
                <v:shapetype id="_x0000_t37" coordsize="21600,21600" o:spt="37" o:oned="t" path="m,c10800,,21600,10800,21600,21600e" filled="f">
                  <v:path arrowok="t" fillok="f" o:connecttype="none"/>
                  <o:lock v:ext="edit" shapetype="t"/>
                </v:shapetype>
                <v:shape id="AutoShape 821" o:spid="_x0000_s1273" type="#_x0000_t37" style="position:absolute;left:5422;top:3253;width:1496;height:135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">
                  <v:stroke endarrow="block"/>
                </v:shape>
                <v:shape id="AutoShape 822" o:spid="_x0000_s1274" type="#_x0000_t110" style="position:absolute;left:3953;top:1624;width:144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">
                  <v:textbox>
                    <w:txbxContent>
                      <w:p w:rsidR="009D004B" w:rsidRPr="00AB2ED3" w:rsidRDefault="009D004B" w:rsidP="002B5E82">
                        <w:pPr>
                          <w:rPr>
                            <w:szCs w:val="18"/>
                          </w:rPr>
                        </w:pPr>
                      </w:p>
                      <w:p w:rsidR="009D004B" w:rsidRDefault="009D004B" w:rsidP="002B5E82"/>
                      <w:p w:rsidR="009D004B" w:rsidRPr="00AB2ED3" w:rsidRDefault="009D004B" w:rsidP="002B5E82">
                        <w:pPr>
                          <w:rPr>
                            <w:szCs w:val="18"/>
                          </w:rPr>
                        </w:pPr>
                      </w:p>
                    </w:txbxContent>
                  </v:textbox>
                </v:shape>
                <v:shape id="AutoShape 823" o:spid="_x0000_s1275" type="#_x0000_t176" style="position:absolute;left:6473;top:1384;width:118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">
                  <v:textbox>
                    <w:txbxContent>
                      <w:p w:rsidR="009D004B" w:rsidRDefault="009D004B" w:rsidP="002B5E82">
                        <w:pPr>
                          <w:ind w:firstLine="360"/>
                          <w:rPr>
                            <w:sz w:val="18"/>
                            <w:szCs w:val="18"/>
                          </w:rPr>
                        </w:pPr>
                        <w:r>
                          <w:rPr>
                            <w:rFonts w:hint="eastAsia"/>
                            <w:sz w:val="18"/>
                            <w:szCs w:val="18"/>
                          </w:rPr>
                          <w:t>在票据背面左上角签字确认是否为固定资产</w:t>
                        </w:r>
                      </w:p>
                      <w:p w:rsidR="009D004B" w:rsidRDefault="009D004B" w:rsidP="002B5E82"/>
                      <w:p w:rsidR="009D004B" w:rsidRDefault="009D004B" w:rsidP="002B5E82">
                        <w:pPr>
                          <w:ind w:firstLine="360"/>
                          <w:rPr>
                            <w:sz w:val="18"/>
                            <w:szCs w:val="18"/>
                          </w:rPr>
                        </w:pPr>
                        <w:r>
                          <w:rPr>
                            <w:rFonts w:hint="eastAsia"/>
                            <w:sz w:val="18"/>
                            <w:szCs w:val="18"/>
                          </w:rPr>
                          <w:t>否</w:t>
                        </w:r>
                      </w:p>
                      <w:p w:rsidR="009D004B" w:rsidRDefault="009D004B" w:rsidP="002B5E82"/>
                      <w:p w:rsidR="009D004B" w:rsidRDefault="009D004B" w:rsidP="002B5E82">
                        <w:pPr>
                          <w:ind w:firstLine="360"/>
                          <w:rPr>
                            <w:sz w:val="18"/>
                            <w:szCs w:val="18"/>
                          </w:rPr>
                        </w:pPr>
                        <w:r>
                          <w:rPr>
                            <w:rFonts w:hint="eastAsia"/>
                            <w:sz w:val="18"/>
                            <w:szCs w:val="18"/>
                          </w:rPr>
                          <w:t>是</w:t>
                        </w:r>
                      </w:p>
                      <w:p w:rsidR="009D004B" w:rsidRDefault="009D004B" w:rsidP="002B5E82"/>
                      <w:p w:rsidR="009D004B" w:rsidRDefault="009D004B" w:rsidP="002B5E82">
                        <w:pPr>
                          <w:ind w:firstLine="360"/>
                          <w:rPr>
                            <w:sz w:val="18"/>
                            <w:szCs w:val="18"/>
                          </w:rPr>
                        </w:pPr>
                        <w:r>
                          <w:rPr>
                            <w:rFonts w:hint="eastAsia"/>
                            <w:sz w:val="18"/>
                            <w:szCs w:val="18"/>
                          </w:rPr>
                          <w:t>办理入库登记，开具入库单，注明领用部门和人员</w:t>
                        </w:r>
                      </w:p>
                      <w:p w:rsidR="009D004B" w:rsidRDefault="009D004B" w:rsidP="002B5E82">
                        <w:pPr>
                          <w:ind w:firstLine="360"/>
                          <w:rPr>
                            <w:sz w:val="18"/>
                            <w:szCs w:val="18"/>
                          </w:rPr>
                        </w:pPr>
                        <w:r>
                          <w:rPr>
                            <w:rFonts w:hint="eastAsia"/>
                            <w:sz w:val="18"/>
                            <w:szCs w:val="18"/>
                          </w:rPr>
                          <w:t>上角签字确认</w:t>
                        </w:r>
                      </w:p>
                    </w:txbxContent>
                  </v:textbox>
                </v:shape>
                <v:shape id="AutoShape 824" o:spid="_x0000_s1276" type="#_x0000_t176" style="position:absolute;left:2693;top:1467;width:900;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">
                  <v:textbox>
                    <w:txbxContent>
                      <w:p w:rsidR="009D004B" w:rsidRDefault="009D004B" w:rsidP="002B5E82">
                        <w:pPr>
                          <w:ind w:firstLine="360"/>
                          <w:rPr>
                            <w:sz w:val="18"/>
                            <w:szCs w:val="18"/>
                          </w:rPr>
                        </w:pPr>
                        <w:r>
                          <w:rPr>
                            <w:rFonts w:hint="eastAsia"/>
                            <w:sz w:val="18"/>
                            <w:szCs w:val="18"/>
                          </w:rPr>
                          <w:t>经办人持相关票据</w:t>
                        </w:r>
                      </w:p>
                      <w:p w:rsidR="009D004B" w:rsidRDefault="009D004B" w:rsidP="002B5E82"/>
                      <w:p w:rsidR="009D004B" w:rsidRDefault="009D004B" w:rsidP="002B5E82"/>
                      <w:p w:rsidR="009D004B" w:rsidRDefault="009D004B" w:rsidP="002B5E82">
                        <w:pPr>
                          <w:ind w:firstLine="360"/>
                          <w:rPr>
                            <w:sz w:val="18"/>
                            <w:szCs w:val="18"/>
                          </w:rPr>
                        </w:pPr>
                        <w:r>
                          <w:rPr>
                            <w:rFonts w:hint="eastAsia"/>
                            <w:sz w:val="18"/>
                            <w:szCs w:val="18"/>
                          </w:rPr>
                          <w:t>在票据背面左上角签字确认</w:t>
                        </w:r>
                      </w:p>
                      <w:p w:rsidR="009D004B" w:rsidRDefault="009D004B" w:rsidP="002B5E82"/>
                      <w:p w:rsidR="009D004B" w:rsidRDefault="009D004B" w:rsidP="002B5E82">
                        <w:pPr>
                          <w:ind w:firstLine="360"/>
                          <w:rPr>
                            <w:sz w:val="18"/>
                            <w:szCs w:val="18"/>
                          </w:rPr>
                        </w:pPr>
                        <w:r>
                          <w:rPr>
                            <w:rFonts w:hint="eastAsia"/>
                            <w:sz w:val="18"/>
                            <w:szCs w:val="18"/>
                          </w:rPr>
                          <w:t>经办人持相关票据</w:t>
                        </w:r>
                      </w:p>
                      <w:p w:rsidR="009D004B" w:rsidRDefault="009D004B" w:rsidP="002B5E82"/>
                    </w:txbxContent>
                  </v:textbox>
                </v:shape>
                <v:line id="Line 825" o:spid="_x0000_s1277" style="position:absolute;visibility:visible;mso-wrap-style:square" from="3593,2247" to="395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line id="Line 826" o:spid="_x0000_s1278" style="position:absolute;flip:y;visibility:visible;mso-wrap-style:square" from="5393,2247" to="647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og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">
                  <v:stroke endarrow="block"/>
                </v:line>
                <v:line id="Line 827" o:spid="_x0000_s1279" style="position:absolute;flip:y;visibility:visible;mso-wrap-style:square" from="7662,2247" to="827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">
                  <v:stroke endarrow="block"/>
                </v:line>
                <v:line id="Line 828" o:spid="_x0000_s1280" style="position:absolute;visibility:visible;mso-wrap-style:square" from="4673,2872" to="4674,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TvwgAAANwAAAAPAAAAZHJzL2Rvd25yZXYueG1sRE/LagIx&#10;FN0L/kO4QneasRQ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DcAaTvwgAAANwAAAAPAAAA&#10;AAAAAAAAAAAAAAcCAABkcnMvZG93bnJldi54bWxQSwUGAAAAAAMAAwC3AAAA9gIAAAAA&#10;">
                  <v:stroke endarrow="block"/>
                </v:line>
                <v:shape id="AutoShape 829" o:spid="_x0000_s1281" type="#_x0000_t176" style="position:absolute;left:3592;top:3807;width:1980;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">
                  <v:textbox>
                    <w:txbxContent>
                      <w:p w:rsidR="009D004B" w:rsidRDefault="009D004B" w:rsidP="002B5E82">
                        <w:pPr>
                          <w:ind w:firstLine="360"/>
                          <w:rPr>
                            <w:sz w:val="18"/>
                            <w:szCs w:val="18"/>
                          </w:rPr>
                        </w:pPr>
                        <w:r>
                          <w:rPr>
                            <w:rFonts w:hint="eastAsia"/>
                            <w:sz w:val="18"/>
                            <w:szCs w:val="18"/>
                          </w:rPr>
                          <w:t>办理入库登记，开具入库单，注明领用部门和人员</w:t>
                        </w:r>
                      </w:p>
                    </w:txbxContent>
                  </v:textbox>
                </v:shape>
                <v:shape id="AutoShape 830" o:spid="_x0000_s1282" type="#_x0000_t176" style="position:absolute;left:8273;top:1467;width:71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" fillcolor="#eaeaea">
                  <v:fill opacity="32896f"/>
                  <v:textbox>
                    <w:txbxContent>
                      <w:p w:rsidR="009D004B" w:rsidRDefault="009D004B" w:rsidP="002B5E82">
                        <w:pPr>
                          <w:spacing w:beforeLines="50" w:before="156"/>
                          <w:ind w:firstLine="360"/>
                        </w:pPr>
                        <w:r>
                          <w:rPr>
                            <w:rFonts w:hint="eastAsia"/>
                            <w:sz w:val="18"/>
                            <w:szCs w:val="18"/>
                          </w:rPr>
                          <w:t>财务核销</w:t>
                        </w:r>
                      </w:p>
                    </w:txbxContent>
                  </v:textbox>
                </v:shape>
                <v:shape id="Text Box 831" o:spid="_x0000_s1283" type="#_x0000_t202" style="position:absolute;left:4798;top:3157;width:55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rsidR="009D004B" w:rsidRDefault="009D004B" w:rsidP="002B5E82">
                        <w:pPr>
                          <w:ind w:firstLine="360"/>
                          <w:rPr>
                            <w:sz w:val="18"/>
                            <w:szCs w:val="18"/>
                          </w:rPr>
                        </w:pPr>
                        <w:r>
                          <w:rPr>
                            <w:rFonts w:hint="eastAsia"/>
                            <w:sz w:val="18"/>
                            <w:szCs w:val="18"/>
                          </w:rPr>
                          <w:t>是</w:t>
                        </w:r>
                      </w:p>
                      <w:p w:rsidR="009D004B" w:rsidRDefault="009D004B" w:rsidP="002B5E82"/>
                      <w:p w:rsidR="009D004B" w:rsidRDefault="009D004B" w:rsidP="002B5E82">
                        <w:pPr>
                          <w:ind w:firstLine="360"/>
                          <w:rPr>
                            <w:sz w:val="18"/>
                            <w:szCs w:val="18"/>
                          </w:rPr>
                        </w:pPr>
                        <w:r>
                          <w:rPr>
                            <w:rFonts w:hint="eastAsia"/>
                            <w:sz w:val="18"/>
                            <w:szCs w:val="18"/>
                          </w:rPr>
                          <w:t>是</w:t>
                        </w:r>
                      </w:p>
                    </w:txbxContent>
                  </v:textbox>
                </v:shape>
                <v:shape id="Text Box 832" o:spid="_x0000_s1284" type="#_x0000_t202" style="position:absolute;left:5392;top:1515;width:7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rsidR="009D004B" w:rsidRDefault="009D004B" w:rsidP="002B5E82">
                        <w:pPr>
                          <w:ind w:firstLine="360"/>
                          <w:rPr>
                            <w:sz w:val="18"/>
                            <w:szCs w:val="18"/>
                          </w:rPr>
                        </w:pPr>
                        <w:r>
                          <w:rPr>
                            <w:rFonts w:hint="eastAsia"/>
                            <w:sz w:val="18"/>
                            <w:szCs w:val="18"/>
                          </w:rPr>
                          <w:t>否</w:t>
                        </w:r>
                      </w:p>
                      <w:p w:rsidR="009D004B" w:rsidRDefault="009D004B" w:rsidP="002B5E82"/>
                      <w:p w:rsidR="009D004B" w:rsidRDefault="009D004B" w:rsidP="002B5E82">
                        <w:pPr>
                          <w:ind w:firstLine="360"/>
                          <w:rPr>
                            <w:sz w:val="18"/>
                            <w:szCs w:val="18"/>
                          </w:rPr>
                        </w:pPr>
                        <w:r>
                          <w:rPr>
                            <w:rFonts w:hint="eastAsia"/>
                            <w:sz w:val="18"/>
                            <w:szCs w:val="18"/>
                          </w:rPr>
                          <w:t>否</w:t>
                        </w:r>
                      </w:p>
                    </w:txbxContent>
                  </v:textbox>
                </v:shape>
              </v:group>
            </w:pict>
          </mc:Fallback>
        </mc:AlternateContent>
      </w:r>
      <w:r w:rsidR="005A3F81" w:rsidRPr="002B5E82">
        <w:rPr>
          <w:rFonts w:asciiTheme="minorEastAsia" w:eastAsiaTheme="minorEastAsia" w:hAnsiTheme="minorEastAsia"/>
          <w:noProof/>
          <w:lang w:val="en-US" w:bidi="ar-SA"/>
        </w:rPr>
        <mc:AlternateContent>
          <mc:Choice Requires="wps">
            <w:drawing>
              <wp:anchor distT="0" distB="0" distL="114300" distR="114300" simplePos="0" relativeHeight="251664384" behindDoc="0" locked="0" layoutInCell="1" allowOverlap="1" wp14:anchorId="4082B13B" wp14:editId="70D5FB93">
                <wp:simplePos x="0" y="0"/>
                <wp:positionH relativeFrom="column">
                  <wp:posOffset>1371600</wp:posOffset>
                </wp:positionH>
                <wp:positionV relativeFrom="paragraph">
                  <wp:posOffset>5715</wp:posOffset>
                </wp:positionV>
                <wp:extent cx="881380" cy="584835"/>
                <wp:effectExtent l="0" t="0" r="0" b="5715"/>
                <wp:wrapNone/>
                <wp:docPr id="248" name="文本框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Default="009D004B" w:rsidP="002B5E82">
                            <w:pPr>
                              <w:ind w:firstLine="360"/>
                              <w:rPr>
                                <w:sz w:val="18"/>
                                <w:szCs w:val="18"/>
                              </w:rPr>
                            </w:pPr>
                            <w:r>
                              <w:rPr>
                                <w:rFonts w:hint="eastAsia"/>
                                <w:sz w:val="18"/>
                                <w:szCs w:val="18"/>
                              </w:rPr>
                              <w:t>是否为固定资产</w:t>
                            </w:r>
                          </w:p>
                          <w:p w:rsidR="009D004B" w:rsidRDefault="009D004B" w:rsidP="002B5E82"/>
                          <w:p w:rsidR="009D004B" w:rsidRDefault="009D004B" w:rsidP="002B5E82">
                            <w:pPr>
                              <w:ind w:firstLine="360"/>
                              <w:rPr>
                                <w:sz w:val="18"/>
                                <w:szCs w:val="18"/>
                              </w:rPr>
                            </w:pPr>
                            <w:r>
                              <w:rPr>
                                <w:rFonts w:hint="eastAsia"/>
                                <w:sz w:val="18"/>
                                <w:szCs w:val="18"/>
                              </w:rPr>
                              <w:t>是否为固定资产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BA2E" id="文本框 248" o:spid="_x0000_s1285" type="#_x0000_t202" style="position:absolute;left:0;text-align:left;margin-left:108pt;margin-top:.45pt;width:69.4pt;height:4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ygIAAMY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" filled="f" stroked="f">
                <v:textbox>
                  <w:txbxContent>
                    <w:p w:rsidR="009D004B" w:rsidRDefault="009D004B" w:rsidP="002B5E82">
                      <w:pPr>
                        <w:ind w:firstLine="360"/>
                        <w:rPr>
                          <w:sz w:val="18"/>
                          <w:szCs w:val="18"/>
                        </w:rPr>
                      </w:pPr>
                      <w:r>
                        <w:rPr>
                          <w:rFonts w:hint="eastAsia"/>
                          <w:sz w:val="18"/>
                          <w:szCs w:val="18"/>
                        </w:rPr>
                        <w:t>是否为固定资产</w:t>
                      </w:r>
                    </w:p>
                    <w:p w:rsidR="009D004B" w:rsidRDefault="009D004B" w:rsidP="002B5E82"/>
                    <w:p w:rsidR="009D004B" w:rsidRDefault="009D004B" w:rsidP="002B5E82">
                      <w:pPr>
                        <w:ind w:firstLine="360"/>
                        <w:rPr>
                          <w:sz w:val="18"/>
                          <w:szCs w:val="18"/>
                        </w:rPr>
                      </w:pPr>
                      <w:r>
                        <w:rPr>
                          <w:rFonts w:hint="eastAsia"/>
                          <w:sz w:val="18"/>
                          <w:szCs w:val="18"/>
                        </w:rPr>
                        <w:t>是否为固定资产</w:t>
                      </w:r>
                    </w:p>
                  </w:txbxContent>
                </v:textbox>
              </v:shape>
            </w:pict>
          </mc:Fallback>
        </mc:AlternateContent>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3、个人借款流程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lastRenderedPageBreak/>
        <w:t xml:space="preserve">自2016年1月1日起，学院原则上不再进行个人借款，确因特殊情况需要从学院借用款项时，应由借款人填写“借款单”，交本部门负责人或项目负责人签字，经主管院长审核签字后交财务办公室复核，并经财务主管院长和院长审批后，到财务办公室办理现金借款入卡手续。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借款人所借款项必须在一个月内归还或填写支出报销单以相应的票据冲销借款，前次借款未及时归还的,将不再予以后续借款。</w:t>
      </w:r>
    </w:p>
    <w:p w:rsidR="00C422AD" w:rsidRPr="002B5E82" w:rsidRDefault="002B5E82" w:rsidP="002B5E82">
      <w:pPr>
        <w:rPr>
          <w:rFonts w:asciiTheme="minorEastAsia" w:eastAsiaTheme="minorEastAsia" w:hAnsiTheme="minorEastAsia"/>
          <w:lang w:val="en-US"/>
        </w:rPr>
      </w:pPr>
      <w:r w:rsidRPr="002B5E82">
        <w:rPr>
          <w:rFonts w:asciiTheme="minorEastAsia" w:eastAsiaTheme="minorEastAsia" w:hAnsiTheme="minorEastAsia"/>
          <w:noProof/>
          <w:lang w:val="en-US" w:bidi="ar-SA"/>
        </w:rPr>
        <mc:AlternateContent>
          <mc:Choice Requires="wpc">
            <w:drawing>
              <wp:inline distT="0" distB="0" distL="0" distR="0" wp14:anchorId="5C2119C2" wp14:editId="7CE5FBEB">
                <wp:extent cx="5306695" cy="4053840"/>
                <wp:effectExtent l="9525" t="0" r="8255" b="13335"/>
                <wp:docPr id="247" name="画布 2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644"/>
                        <wps:cNvCnPr>
                          <a:cxnSpLocks noChangeShapeType="1"/>
                        </wps:cNvCnPr>
                        <wps:spPr bwMode="auto">
                          <a:xfrm flipV="1">
                            <a:off x="2829651" y="3335233"/>
                            <a:ext cx="20930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645"/>
                        <wps:cNvCnPr>
                          <a:cxnSpLocks noChangeShapeType="1"/>
                        </wps:cNvCnPr>
                        <wps:spPr bwMode="auto">
                          <a:xfrm>
                            <a:off x="2289141" y="3336933"/>
                            <a:ext cx="208104" cy="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646"/>
                        <wps:cNvSpPr>
                          <a:spLocks noChangeArrowheads="1"/>
                        </wps:cNvSpPr>
                        <wps:spPr bwMode="auto">
                          <a:xfrm>
                            <a:off x="0" y="361304"/>
                            <a:ext cx="520209" cy="853308"/>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6"/>
                                  <w:szCs w:val="18"/>
                                </w:rPr>
                              </w:pPr>
                              <w:r w:rsidRPr="006E0C0E">
                                <w:rPr>
                                  <w:rFonts w:hint="eastAsia"/>
                                  <w:sz w:val="16"/>
                                  <w:szCs w:val="18"/>
                                </w:rPr>
                                <w:t>经办人完整填写现金借款单</w:t>
                              </w:r>
                            </w:p>
                            <w:p w:rsidR="009D004B" w:rsidRPr="006E0C0E" w:rsidRDefault="009D004B" w:rsidP="002B5E82">
                              <w:pPr>
                                <w:ind w:firstLine="380"/>
                                <w:rPr>
                                  <w:sz w:val="19"/>
                                </w:rPr>
                              </w:pPr>
                            </w:p>
                          </w:txbxContent>
                        </wps:txbx>
                        <wps:bodyPr rot="0" vert="horz" wrap="square" lIns="83210" tIns="41605" rIns="83210" bIns="41605" anchor="t" anchorCtr="0" upright="1">
                          <a:noAutofit/>
                        </wps:bodyPr>
                      </wps:wsp>
                      <wps:wsp>
                        <wps:cNvPr id="80" name="AutoShape 647"/>
                        <wps:cNvSpPr>
                          <a:spLocks noChangeArrowheads="1"/>
                        </wps:cNvSpPr>
                        <wps:spPr bwMode="auto">
                          <a:xfrm>
                            <a:off x="571710" y="2972129"/>
                            <a:ext cx="416207" cy="1081711"/>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6"/>
                                  <w:szCs w:val="18"/>
                                </w:rPr>
                              </w:pPr>
                              <w:r w:rsidRPr="006E0C0E">
                                <w:rPr>
                                  <w:rFonts w:hint="eastAsia"/>
                                  <w:sz w:val="16"/>
                                  <w:szCs w:val="18"/>
                                </w:rPr>
                                <w:t>按类别粘贴相关票据</w:t>
                              </w:r>
                            </w:p>
                          </w:txbxContent>
                        </wps:txbx>
                        <wps:bodyPr rot="0" vert="horz" wrap="square" lIns="83210" tIns="41605" rIns="83210" bIns="41605" anchor="t" anchorCtr="0" upright="1">
                          <a:noAutofit/>
                        </wps:bodyPr>
                      </wps:wsp>
                      <wps:wsp>
                        <wps:cNvPr id="81" name="AutoShape 648"/>
                        <wps:cNvSpPr>
                          <a:spLocks noChangeArrowheads="1"/>
                        </wps:cNvSpPr>
                        <wps:spPr bwMode="auto">
                          <a:xfrm>
                            <a:off x="1977035" y="361304"/>
                            <a:ext cx="415607" cy="811108"/>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20"/>
                                <w:rPr>
                                  <w:sz w:val="16"/>
                                  <w:szCs w:val="18"/>
                                </w:rPr>
                              </w:pPr>
                            </w:p>
                            <w:p w:rsidR="009D004B" w:rsidRPr="006E0C0E" w:rsidRDefault="009D004B" w:rsidP="002B5E82">
                              <w:pPr>
                                <w:ind w:firstLine="320"/>
                                <w:rPr>
                                  <w:sz w:val="19"/>
                                </w:rPr>
                              </w:pPr>
                              <w:r w:rsidRPr="006E0C0E">
                                <w:rPr>
                                  <w:rFonts w:hint="eastAsia"/>
                                  <w:sz w:val="16"/>
                                  <w:szCs w:val="18"/>
                                </w:rPr>
                                <w:t>财务复核</w:t>
                              </w:r>
                            </w:p>
                          </w:txbxContent>
                        </wps:txbx>
                        <wps:bodyPr rot="0" vert="horz" wrap="square" lIns="83210" tIns="41605" rIns="83210" bIns="41605" anchor="t" anchorCtr="0" upright="1">
                          <a:noAutofit/>
                        </wps:bodyPr>
                      </wps:wsp>
                      <wps:wsp>
                        <wps:cNvPr id="82" name="AutoShape 649"/>
                        <wps:cNvSpPr>
                          <a:spLocks noChangeArrowheads="1"/>
                        </wps:cNvSpPr>
                        <wps:spPr bwMode="auto">
                          <a:xfrm>
                            <a:off x="728313" y="361304"/>
                            <a:ext cx="415707" cy="853308"/>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部门负责人签字</w:t>
                              </w:r>
                            </w:p>
                          </w:txbxContent>
                        </wps:txbx>
                        <wps:bodyPr rot="0" vert="horz" wrap="square" lIns="83210" tIns="41605" rIns="83210" bIns="41605" anchor="t" anchorCtr="0" upright="1">
                          <a:noAutofit/>
                        </wps:bodyPr>
                      </wps:wsp>
                      <wps:wsp>
                        <wps:cNvPr id="83" name="AutoShape 650"/>
                        <wps:cNvSpPr>
                          <a:spLocks noChangeArrowheads="1"/>
                        </wps:cNvSpPr>
                        <wps:spPr bwMode="auto">
                          <a:xfrm>
                            <a:off x="2705348" y="361304"/>
                            <a:ext cx="417407" cy="8776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财务主管院长审核</w:t>
                              </w:r>
                            </w:p>
                          </w:txbxContent>
                        </wps:txbx>
                        <wps:bodyPr rot="0" vert="horz" wrap="square" lIns="83210" tIns="41605" rIns="83210" bIns="41605" anchor="t" anchorCtr="0" upright="1">
                          <a:noAutofit/>
                        </wps:bodyPr>
                      </wps:wsp>
                      <wps:wsp>
                        <wps:cNvPr id="84" name="AutoShape 651"/>
                        <wps:cNvSpPr>
                          <a:spLocks noChangeArrowheads="1"/>
                        </wps:cNvSpPr>
                        <wps:spPr bwMode="auto">
                          <a:xfrm>
                            <a:off x="1873534" y="2976729"/>
                            <a:ext cx="443908" cy="8753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部门负责人签字</w:t>
                              </w:r>
                            </w:p>
                          </w:txbxContent>
                        </wps:txbx>
                        <wps:bodyPr rot="0" vert="horz" wrap="square" lIns="83210" tIns="41605" rIns="83210" bIns="41605" anchor="t" anchorCtr="0" upright="1">
                          <a:noAutofit/>
                        </wps:bodyPr>
                      </wps:wsp>
                      <wps:wsp>
                        <wps:cNvPr id="85" name="AutoShape 652"/>
                        <wps:cNvSpPr>
                          <a:spLocks noChangeArrowheads="1"/>
                        </wps:cNvSpPr>
                        <wps:spPr bwMode="auto">
                          <a:xfrm>
                            <a:off x="4457580" y="396004"/>
                            <a:ext cx="417307" cy="859108"/>
                          </a:xfrm>
                          <a:prstGeom prst="flowChartAlternateProcess">
                            <a:avLst/>
                          </a:prstGeom>
                          <a:solidFill>
                            <a:srgbClr val="EAEAEA">
                              <a:alpha val="50195"/>
                            </a:srgbClr>
                          </a:solidFill>
                          <a:ln w="9525">
                            <a:solidFill>
                              <a:srgbClr val="000000"/>
                            </a:solidFill>
                            <a:miter lim="800000"/>
                            <a:headEnd/>
                            <a:tailEnd/>
                          </a:ln>
                        </wps:spPr>
                        <wps:txbx>
                          <w:txbxContent>
                            <w:p w:rsidR="009D004B" w:rsidRPr="006E0C0E" w:rsidRDefault="009D004B" w:rsidP="002B5E82">
                              <w:pPr>
                                <w:ind w:firstLine="320"/>
                                <w:rPr>
                                  <w:sz w:val="16"/>
                                  <w:szCs w:val="18"/>
                                </w:rPr>
                              </w:pPr>
                              <w:r w:rsidRPr="006E0C0E">
                                <w:rPr>
                                  <w:rFonts w:hint="eastAsia"/>
                                  <w:sz w:val="16"/>
                                  <w:szCs w:val="18"/>
                                </w:rPr>
                                <w:t>出纳办理</w:t>
                              </w:r>
                              <w:r>
                                <w:rPr>
                                  <w:rFonts w:hint="eastAsia"/>
                                  <w:sz w:val="16"/>
                                  <w:szCs w:val="18"/>
                                </w:rPr>
                                <w:t>借款</w:t>
                              </w:r>
                              <w:r w:rsidRPr="006E0C0E">
                                <w:rPr>
                                  <w:rFonts w:hint="eastAsia"/>
                                  <w:sz w:val="16"/>
                                  <w:szCs w:val="18"/>
                                </w:rPr>
                                <w:t>入卡</w:t>
                              </w:r>
                            </w:p>
                          </w:txbxContent>
                        </wps:txbx>
                        <wps:bodyPr rot="0" vert="horz" wrap="square" lIns="83210" tIns="41605" rIns="83210" bIns="41605" anchor="t" anchorCtr="0" upright="1">
                          <a:noAutofit/>
                        </wps:bodyPr>
                      </wps:wsp>
                      <wps:wsp>
                        <wps:cNvPr id="86" name="AutoShape 653"/>
                        <wps:cNvSpPr>
                          <a:spLocks noChangeArrowheads="1"/>
                        </wps:cNvSpPr>
                        <wps:spPr bwMode="auto">
                          <a:xfrm>
                            <a:off x="1352624" y="361304"/>
                            <a:ext cx="415707" cy="9123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部门主管院长审核</w:t>
                              </w:r>
                            </w:p>
                          </w:txbxContent>
                        </wps:txbx>
                        <wps:bodyPr rot="0" vert="horz" wrap="square" lIns="83210" tIns="41605" rIns="83210" bIns="41605" anchor="t" anchorCtr="0" upright="1">
                          <a:noAutofit/>
                        </wps:bodyPr>
                      </wps:wsp>
                      <wps:wsp>
                        <wps:cNvPr id="87" name="Line 654"/>
                        <wps:cNvCnPr>
                          <a:cxnSpLocks noChangeShapeType="1"/>
                        </wps:cNvCnPr>
                        <wps:spPr bwMode="auto">
                          <a:xfrm>
                            <a:off x="520209" y="811608"/>
                            <a:ext cx="20810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655"/>
                        <wps:cNvSpPr>
                          <a:spLocks noChangeArrowheads="1"/>
                        </wps:cNvSpPr>
                        <wps:spPr bwMode="auto">
                          <a:xfrm>
                            <a:off x="2497245" y="2976729"/>
                            <a:ext cx="415707" cy="9025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部门主管院长审核</w:t>
                              </w:r>
                            </w:p>
                          </w:txbxContent>
                        </wps:txbx>
                        <wps:bodyPr rot="0" vert="horz" wrap="square" lIns="83210" tIns="41605" rIns="83210" bIns="41605" anchor="t" anchorCtr="0" upright="1">
                          <a:noAutofit/>
                        </wps:bodyPr>
                      </wps:wsp>
                      <wps:wsp>
                        <wps:cNvPr id="89" name="AutoShape 656"/>
                        <wps:cNvSpPr>
                          <a:spLocks noChangeArrowheads="1"/>
                        </wps:cNvSpPr>
                        <wps:spPr bwMode="auto">
                          <a:xfrm>
                            <a:off x="3537763" y="2976729"/>
                            <a:ext cx="416807" cy="8753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财务主管院长审核</w:t>
                              </w:r>
                            </w:p>
                          </w:txbxContent>
                        </wps:txbx>
                        <wps:bodyPr rot="0" vert="horz" wrap="square" lIns="83210" tIns="41605" rIns="83210" bIns="41605" anchor="t" anchorCtr="0" upright="1">
                          <a:noAutofit/>
                        </wps:bodyPr>
                      </wps:wsp>
                      <wps:wsp>
                        <wps:cNvPr id="90" name="Line 657"/>
                        <wps:cNvCnPr>
                          <a:cxnSpLocks noChangeShapeType="1"/>
                        </wps:cNvCnPr>
                        <wps:spPr bwMode="auto">
                          <a:xfrm>
                            <a:off x="2393243" y="811608"/>
                            <a:ext cx="312106"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658"/>
                        <wps:cNvCnPr>
                          <a:cxnSpLocks noChangeShapeType="1"/>
                        </wps:cNvCnPr>
                        <wps:spPr bwMode="auto">
                          <a:xfrm>
                            <a:off x="1144520" y="811608"/>
                            <a:ext cx="20810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659"/>
                        <wps:cNvCnPr>
                          <a:cxnSpLocks noChangeShapeType="1"/>
                        </wps:cNvCnPr>
                        <wps:spPr bwMode="auto">
                          <a:xfrm>
                            <a:off x="3121556" y="811608"/>
                            <a:ext cx="416207"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660"/>
                        <wps:cNvCnPr>
                          <a:cxnSpLocks noChangeShapeType="1"/>
                        </wps:cNvCnPr>
                        <wps:spPr bwMode="auto">
                          <a:xfrm>
                            <a:off x="416207" y="3336933"/>
                            <a:ext cx="208104"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661"/>
                        <wps:cNvCnPr>
                          <a:cxnSpLocks noChangeShapeType="1"/>
                        </wps:cNvCnPr>
                        <wps:spPr bwMode="auto">
                          <a:xfrm flipV="1">
                            <a:off x="1768832" y="811608"/>
                            <a:ext cx="20930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662"/>
                        <wps:cNvCnPr>
                          <a:cxnSpLocks noChangeShapeType="1"/>
                        </wps:cNvCnPr>
                        <wps:spPr bwMode="auto">
                          <a:xfrm>
                            <a:off x="1040519" y="3336933"/>
                            <a:ext cx="208104"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663"/>
                        <wps:cNvCnPr>
                          <a:cxnSpLocks noChangeShapeType="1"/>
                        </wps:cNvCnPr>
                        <wps:spPr bwMode="auto">
                          <a:xfrm>
                            <a:off x="1560728" y="3336933"/>
                            <a:ext cx="312206"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664"/>
                        <wps:cNvCnPr>
                          <a:cxnSpLocks noChangeShapeType="1"/>
                        </wps:cNvCnPr>
                        <wps:spPr bwMode="auto">
                          <a:xfrm>
                            <a:off x="3329660" y="3336333"/>
                            <a:ext cx="209304" cy="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665"/>
                        <wps:cNvSpPr>
                          <a:spLocks noChangeArrowheads="1"/>
                        </wps:cNvSpPr>
                        <wps:spPr bwMode="auto">
                          <a:xfrm>
                            <a:off x="4994589" y="2976229"/>
                            <a:ext cx="312106" cy="811708"/>
                          </a:xfrm>
                          <a:prstGeom prst="flowChartAlternateProcess">
                            <a:avLst/>
                          </a:prstGeom>
                          <a:solidFill>
                            <a:srgbClr val="EAEAEA">
                              <a:alpha val="50195"/>
                            </a:srgbClr>
                          </a:solidFill>
                          <a:ln w="9525">
                            <a:solidFill>
                              <a:srgbClr val="000000"/>
                            </a:solidFill>
                            <a:miter lim="800000"/>
                            <a:headEnd/>
                            <a:tailEnd/>
                          </a:ln>
                        </wps:spPr>
                        <wps:txbx>
                          <w:txbxContent>
                            <w:p w:rsidR="009D004B" w:rsidRPr="006E0C0E" w:rsidRDefault="009D004B" w:rsidP="002B5E82">
                              <w:pPr>
                                <w:ind w:firstLine="320"/>
                                <w:rPr>
                                  <w:sz w:val="16"/>
                                  <w:szCs w:val="18"/>
                                </w:rPr>
                              </w:pPr>
                              <w:r w:rsidRPr="006E0C0E">
                                <w:rPr>
                                  <w:rFonts w:hint="eastAsia"/>
                                  <w:sz w:val="16"/>
                                  <w:szCs w:val="18"/>
                                </w:rPr>
                                <w:t>冲销借款</w:t>
                              </w:r>
                            </w:p>
                          </w:txbxContent>
                        </wps:txbx>
                        <wps:bodyPr rot="0" vert="horz" wrap="square" lIns="83210" tIns="41605" rIns="83210" bIns="41605" anchor="t" anchorCtr="0" upright="1">
                          <a:noAutofit/>
                        </wps:bodyPr>
                      </wps:wsp>
                      <wps:wsp>
                        <wps:cNvPr id="233" name="Rectangle 666"/>
                        <wps:cNvSpPr>
                          <a:spLocks noChangeArrowheads="1"/>
                        </wps:cNvSpPr>
                        <wps:spPr bwMode="auto">
                          <a:xfrm>
                            <a:off x="1971235" y="0"/>
                            <a:ext cx="1253822" cy="27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Pr="006E0C0E" w:rsidRDefault="009D004B" w:rsidP="002B5E82">
                              <w:pPr>
                                <w:ind w:firstLine="442"/>
                                <w:jc w:val="center"/>
                                <w:rPr>
                                  <w:rFonts w:ascii="黑体" w:eastAsia="黑体"/>
                                  <w:b/>
                                  <w:sz w:val="22"/>
                                </w:rPr>
                              </w:pPr>
                              <w:r w:rsidRPr="006E0C0E">
                                <w:rPr>
                                  <w:rFonts w:ascii="黑体" w:eastAsia="黑体" w:hint="eastAsia"/>
                                  <w:b/>
                                  <w:sz w:val="22"/>
                                </w:rPr>
                                <w:t>个人借款流程</w:t>
                              </w:r>
                            </w:p>
                          </w:txbxContent>
                        </wps:txbx>
                        <wps:bodyPr rot="0" vert="horz" wrap="square" lIns="83210" tIns="41605" rIns="83210" bIns="41605" anchor="t" anchorCtr="0" upright="1">
                          <a:noAutofit/>
                        </wps:bodyPr>
                      </wps:wsp>
                      <wps:wsp>
                        <wps:cNvPr id="234" name="Rectangle 667"/>
                        <wps:cNvSpPr>
                          <a:spLocks noChangeArrowheads="1"/>
                        </wps:cNvSpPr>
                        <wps:spPr bwMode="auto">
                          <a:xfrm>
                            <a:off x="2082237" y="1984120"/>
                            <a:ext cx="1351524" cy="31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Pr="006E0C0E" w:rsidRDefault="009D004B" w:rsidP="002B5E82">
                              <w:pPr>
                                <w:ind w:firstLine="442"/>
                                <w:rPr>
                                  <w:rFonts w:ascii="黑体" w:eastAsia="黑体"/>
                                  <w:b/>
                                  <w:sz w:val="22"/>
                                </w:rPr>
                              </w:pPr>
                              <w:r w:rsidRPr="006E0C0E">
                                <w:rPr>
                                  <w:rFonts w:ascii="黑体" w:eastAsia="黑体" w:hint="eastAsia"/>
                                  <w:b/>
                                  <w:sz w:val="22"/>
                                </w:rPr>
                                <w:t>个人借款冲销流程</w:t>
                              </w:r>
                            </w:p>
                          </w:txbxContent>
                        </wps:txbx>
                        <wps:bodyPr rot="0" vert="horz" wrap="square" lIns="83210" tIns="41605" rIns="83210" bIns="41605" anchor="t" anchorCtr="0" upright="1">
                          <a:noAutofit/>
                        </wps:bodyPr>
                      </wps:wsp>
                      <wps:wsp>
                        <wps:cNvPr id="235" name="AutoShape 668"/>
                        <wps:cNvSpPr>
                          <a:spLocks noChangeArrowheads="1"/>
                        </wps:cNvSpPr>
                        <wps:spPr bwMode="auto">
                          <a:xfrm>
                            <a:off x="2497245" y="2435024"/>
                            <a:ext cx="727813" cy="270603"/>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Chars="50" w:firstLine="80"/>
                                <w:jc w:val="center"/>
                                <w:rPr>
                                  <w:sz w:val="16"/>
                                  <w:szCs w:val="18"/>
                                </w:rPr>
                              </w:pPr>
                              <w:r w:rsidRPr="006E0C0E">
                                <w:rPr>
                                  <w:rFonts w:hint="eastAsia"/>
                                  <w:sz w:val="16"/>
                                  <w:szCs w:val="18"/>
                                </w:rPr>
                                <w:t>现金、刷卡</w:t>
                              </w:r>
                            </w:p>
                          </w:txbxContent>
                        </wps:txbx>
                        <wps:bodyPr rot="0" vert="horz" wrap="square" lIns="83210" tIns="41605" rIns="83210" bIns="41605" anchor="t" anchorCtr="0" upright="1">
                          <a:noAutofit/>
                        </wps:bodyPr>
                      </wps:wsp>
                      <wps:wsp>
                        <wps:cNvPr id="236" name="Line 669"/>
                        <wps:cNvCnPr>
                          <a:cxnSpLocks noChangeShapeType="1"/>
                        </wps:cNvCnPr>
                        <wps:spPr bwMode="auto">
                          <a:xfrm>
                            <a:off x="3954071" y="3336333"/>
                            <a:ext cx="208104" cy="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670"/>
                        <wps:cNvSpPr>
                          <a:spLocks noChangeArrowheads="1"/>
                        </wps:cNvSpPr>
                        <wps:spPr bwMode="auto">
                          <a:xfrm>
                            <a:off x="1248622" y="2866928"/>
                            <a:ext cx="416207" cy="1087511"/>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6"/>
                                  <w:szCs w:val="18"/>
                                </w:rPr>
                              </w:pPr>
                              <w:r w:rsidRPr="006E0C0E">
                                <w:rPr>
                                  <w:rFonts w:hint="eastAsia"/>
                                  <w:sz w:val="16"/>
                                  <w:szCs w:val="18"/>
                                </w:rPr>
                                <w:t>填写完整现金报销单</w:t>
                              </w:r>
                            </w:p>
                          </w:txbxContent>
                        </wps:txbx>
                        <wps:bodyPr rot="0" vert="horz" wrap="square" lIns="83210" tIns="41605" rIns="83210" bIns="41605" anchor="t" anchorCtr="0" upright="1">
                          <a:noAutofit/>
                        </wps:bodyPr>
                      </wps:wsp>
                      <wps:wsp>
                        <wps:cNvPr id="238" name="Text Box 671"/>
                        <wps:cNvSpPr txBox="1">
                          <a:spLocks noChangeArrowheads="1"/>
                        </wps:cNvSpPr>
                        <wps:spPr bwMode="auto">
                          <a:xfrm>
                            <a:off x="1144520" y="2435024"/>
                            <a:ext cx="624311" cy="27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4B" w:rsidRPr="006E0C0E" w:rsidRDefault="009D004B" w:rsidP="002B5E82">
                              <w:pPr>
                                <w:ind w:firstLineChars="50" w:firstLine="95"/>
                                <w:rPr>
                                  <w:sz w:val="19"/>
                                </w:rPr>
                              </w:pPr>
                              <w:r w:rsidRPr="006E0C0E">
                                <w:rPr>
                                  <w:rFonts w:hint="eastAsia"/>
                                  <w:sz w:val="19"/>
                                </w:rPr>
                                <w:t>或者</w:t>
                              </w:r>
                            </w:p>
                          </w:txbxContent>
                        </wps:txbx>
                        <wps:bodyPr rot="0" vert="horz" wrap="square" lIns="83210" tIns="41605" rIns="83210" bIns="41605" anchor="t" anchorCtr="0" upright="1">
                          <a:noAutofit/>
                        </wps:bodyPr>
                      </wps:wsp>
                      <wps:wsp>
                        <wps:cNvPr id="239" name="AutoShape 672"/>
                        <wps:cNvSpPr>
                          <a:spLocks noChangeArrowheads="1"/>
                        </wps:cNvSpPr>
                        <wps:spPr bwMode="auto">
                          <a:xfrm>
                            <a:off x="3538963" y="396004"/>
                            <a:ext cx="461308" cy="792608"/>
                          </a:xfrm>
                          <a:prstGeom prst="flowChartAlternateProcess">
                            <a:avLst/>
                          </a:prstGeom>
                          <a:solidFill>
                            <a:srgbClr val="FFFFFF"/>
                          </a:solidFill>
                          <a:ln w="9525">
                            <a:solidFill>
                              <a:srgbClr val="000000"/>
                            </a:solidFill>
                            <a:miter lim="800000"/>
                            <a:headEnd/>
                            <a:tailEnd/>
                          </a:ln>
                        </wps:spPr>
                        <wps:txbx>
                          <w:txbxContent>
                            <w:p w:rsidR="009D004B" w:rsidRDefault="009D004B" w:rsidP="002B5E82">
                              <w:pPr>
                                <w:ind w:firstLine="320"/>
                                <w:jc w:val="center"/>
                                <w:rPr>
                                  <w:sz w:val="16"/>
                                  <w:szCs w:val="18"/>
                                </w:rPr>
                              </w:pPr>
                            </w:p>
                            <w:p w:rsidR="009D004B" w:rsidRPr="006E0C0E" w:rsidRDefault="009D004B" w:rsidP="002B5E82">
                              <w:pPr>
                                <w:ind w:firstLine="320"/>
                                <w:jc w:val="center"/>
                                <w:rPr>
                                  <w:sz w:val="19"/>
                                </w:rPr>
                              </w:pPr>
                              <w:r w:rsidRPr="006E0C0E">
                                <w:rPr>
                                  <w:rFonts w:hint="eastAsia"/>
                                  <w:sz w:val="16"/>
                                  <w:szCs w:val="18"/>
                                </w:rPr>
                                <w:t>院长审核</w:t>
                              </w:r>
                            </w:p>
                          </w:txbxContent>
                        </wps:txbx>
                        <wps:bodyPr rot="0" vert="horz" wrap="square" lIns="83210" tIns="41605" rIns="83210" bIns="41605" anchor="t" anchorCtr="0" upright="1">
                          <a:noAutofit/>
                        </wps:bodyPr>
                      </wps:wsp>
                      <wps:wsp>
                        <wps:cNvPr id="240" name="AutoShape 673"/>
                        <wps:cNvCnPr>
                          <a:cxnSpLocks noChangeShapeType="1"/>
                        </wps:cNvCnPr>
                        <wps:spPr bwMode="auto">
                          <a:xfrm rot="16200000">
                            <a:off x="1149722" y="1628707"/>
                            <a:ext cx="405904" cy="2289141"/>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674"/>
                        <wps:cNvSpPr>
                          <a:spLocks noChangeArrowheads="1"/>
                        </wps:cNvSpPr>
                        <wps:spPr bwMode="auto">
                          <a:xfrm>
                            <a:off x="4162675" y="3071030"/>
                            <a:ext cx="409307" cy="693707"/>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jc w:val="center"/>
                                <w:rPr>
                                  <w:sz w:val="19"/>
                                </w:rPr>
                              </w:pPr>
                              <w:r w:rsidRPr="006E0C0E">
                                <w:rPr>
                                  <w:rFonts w:hint="eastAsia"/>
                                  <w:sz w:val="16"/>
                                  <w:szCs w:val="18"/>
                                </w:rPr>
                                <w:t>院长审核</w:t>
                              </w:r>
                            </w:p>
                          </w:txbxContent>
                        </wps:txbx>
                        <wps:bodyPr rot="0" vert="horz" wrap="square" lIns="83210" tIns="41605" rIns="83210" bIns="41605" anchor="t" anchorCtr="0" upright="1">
                          <a:noAutofit/>
                        </wps:bodyPr>
                      </wps:wsp>
                      <wps:wsp>
                        <wps:cNvPr id="242" name="AutoShape 675"/>
                        <wps:cNvCnPr>
                          <a:cxnSpLocks noChangeShapeType="1"/>
                        </wps:cNvCnPr>
                        <wps:spPr bwMode="auto">
                          <a:xfrm>
                            <a:off x="3225058" y="2570325"/>
                            <a:ext cx="1925634" cy="405904"/>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676"/>
                        <wps:cNvSpPr>
                          <a:spLocks noChangeArrowheads="1"/>
                        </wps:cNvSpPr>
                        <wps:spPr bwMode="auto">
                          <a:xfrm>
                            <a:off x="3073655" y="2980229"/>
                            <a:ext cx="311506" cy="871809"/>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财务复核</w:t>
                              </w:r>
                            </w:p>
                          </w:txbxContent>
                        </wps:txbx>
                        <wps:bodyPr rot="0" vert="horz" wrap="square" lIns="83210" tIns="41605" rIns="83210" bIns="41605" anchor="t" anchorCtr="0" upright="1">
                          <a:noAutofit/>
                        </wps:bodyPr>
                      </wps:wsp>
                      <wps:wsp>
                        <wps:cNvPr id="244" name="AutoShape 677"/>
                        <wps:cNvSpPr>
                          <a:spLocks noChangeArrowheads="1"/>
                        </wps:cNvSpPr>
                        <wps:spPr bwMode="auto">
                          <a:xfrm>
                            <a:off x="0" y="2976229"/>
                            <a:ext cx="416207" cy="1077611"/>
                          </a:xfrm>
                          <a:prstGeom prst="flowChartAlternateProcess">
                            <a:avLst/>
                          </a:prstGeom>
                          <a:solidFill>
                            <a:srgbClr val="FFFFFF"/>
                          </a:solidFill>
                          <a:ln w="9525">
                            <a:solidFill>
                              <a:srgbClr val="000000"/>
                            </a:solidFill>
                            <a:miter lim="800000"/>
                            <a:headEnd/>
                            <a:tailEnd/>
                          </a:ln>
                        </wps:spPr>
                        <wps:txbx>
                          <w:txbxContent>
                            <w:p w:rsidR="009D004B" w:rsidRPr="006E0C0E" w:rsidRDefault="009D004B" w:rsidP="002B5E82">
                              <w:pPr>
                                <w:ind w:firstLine="320"/>
                                <w:rPr>
                                  <w:sz w:val="19"/>
                                </w:rPr>
                              </w:pPr>
                              <w:r w:rsidRPr="006E0C0E">
                                <w:rPr>
                                  <w:rFonts w:hint="eastAsia"/>
                                  <w:sz w:val="16"/>
                                  <w:szCs w:val="18"/>
                                </w:rPr>
                                <w:t>一月内经办人持票据</w:t>
                              </w:r>
                            </w:p>
                          </w:txbxContent>
                        </wps:txbx>
                        <wps:bodyPr rot="0" vert="horz" wrap="square" lIns="83210" tIns="41605" rIns="83210" bIns="41605" anchor="t" anchorCtr="0" upright="1">
                          <a:noAutofit/>
                        </wps:bodyPr>
                      </wps:wsp>
                      <wps:wsp>
                        <wps:cNvPr id="245" name="Line 678"/>
                        <wps:cNvCnPr>
                          <a:cxnSpLocks noChangeShapeType="1"/>
                        </wps:cNvCnPr>
                        <wps:spPr bwMode="auto">
                          <a:xfrm>
                            <a:off x="4000272" y="792608"/>
                            <a:ext cx="416207" cy="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679"/>
                        <wps:cNvCnPr>
                          <a:cxnSpLocks noChangeShapeType="1"/>
                        </wps:cNvCnPr>
                        <wps:spPr bwMode="auto">
                          <a:xfrm>
                            <a:off x="4686484" y="3368133"/>
                            <a:ext cx="208104" cy="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8F6568" id="画布 247" o:spid="_x0000_s1286" editas="canvas" style="width:417.85pt;height:319.2pt;mso-position-horizontal-relative:char;mso-position-vertical-relative:line" coordsize="53066,4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">
                <v:shape id="_x0000_s1287" type="#_x0000_t75" style="position:absolute;width:53066;height:40538;visibility:visible;mso-wrap-style:square">
                  <v:fill o:detectmouseclick="t"/>
                  <v:path o:connecttype="none"/>
                </v:shape>
                <v:line id="Line 644" o:spid="_x0000_s1288" style="position:absolute;flip:y;visibility:visible;mso-wrap-style:square" from="28296,33352" to="30389,3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line id="Line 645" o:spid="_x0000_s1289" style="position:absolute;visibility:visible;mso-wrap-style:square" from="22891,33369" to="24972,3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shape id="AutoShape 646" o:spid="_x0000_s1290" type="#_x0000_t176" style="position:absolute;top:3613;width:5202;height:8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">
                  <v:textbox inset="2.31139mm,1.1557mm,2.31139mm,1.1557mm">
                    <w:txbxContent>
                      <w:p w:rsidR="009D004B" w:rsidRPr="006E0C0E" w:rsidRDefault="009D004B" w:rsidP="002B5E82">
                        <w:pPr>
                          <w:ind w:firstLine="320"/>
                          <w:rPr>
                            <w:sz w:val="16"/>
                            <w:szCs w:val="18"/>
                          </w:rPr>
                        </w:pPr>
                        <w:r w:rsidRPr="006E0C0E">
                          <w:rPr>
                            <w:rFonts w:hint="eastAsia"/>
                            <w:sz w:val="16"/>
                            <w:szCs w:val="18"/>
                          </w:rPr>
                          <w:t>经办人完整填写现金借款单</w:t>
                        </w:r>
                      </w:p>
                      <w:p w:rsidR="009D004B" w:rsidRPr="006E0C0E" w:rsidRDefault="009D004B" w:rsidP="002B5E82">
                        <w:pPr>
                          <w:ind w:firstLine="380"/>
                          <w:rPr>
                            <w:sz w:val="19"/>
                          </w:rPr>
                        </w:pPr>
                      </w:p>
                    </w:txbxContent>
                  </v:textbox>
                </v:shape>
                <v:shape id="AutoShape 647" o:spid="_x0000_s1291" type="#_x0000_t176" style="position:absolute;left:5717;top:29721;width:4162;height:10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">
                  <v:textbox inset="2.31139mm,1.1557mm,2.31139mm,1.1557mm">
                    <w:txbxContent>
                      <w:p w:rsidR="009D004B" w:rsidRPr="006E0C0E" w:rsidRDefault="009D004B" w:rsidP="002B5E82">
                        <w:pPr>
                          <w:ind w:firstLine="320"/>
                          <w:rPr>
                            <w:sz w:val="16"/>
                            <w:szCs w:val="18"/>
                          </w:rPr>
                        </w:pPr>
                        <w:r w:rsidRPr="006E0C0E">
                          <w:rPr>
                            <w:rFonts w:hint="eastAsia"/>
                            <w:sz w:val="16"/>
                            <w:szCs w:val="18"/>
                          </w:rPr>
                          <w:t>按类别粘贴相关票据</w:t>
                        </w:r>
                      </w:p>
                    </w:txbxContent>
                  </v:textbox>
                </v:shape>
                <v:shape id="AutoShape 648" o:spid="_x0000_s1292" type="#_x0000_t176" style="position:absolute;left:19770;top:3613;width:4156;height:8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">
                  <v:textbox inset="2.31139mm,1.1557mm,2.31139mm,1.1557mm">
                    <w:txbxContent>
                      <w:p w:rsidR="009D004B" w:rsidRDefault="009D004B" w:rsidP="002B5E82">
                        <w:pPr>
                          <w:ind w:firstLine="320"/>
                          <w:rPr>
                            <w:sz w:val="16"/>
                            <w:szCs w:val="18"/>
                          </w:rPr>
                        </w:pPr>
                      </w:p>
                      <w:p w:rsidR="009D004B" w:rsidRPr="006E0C0E" w:rsidRDefault="009D004B" w:rsidP="002B5E82">
                        <w:pPr>
                          <w:ind w:firstLine="320"/>
                          <w:rPr>
                            <w:sz w:val="19"/>
                          </w:rPr>
                        </w:pPr>
                        <w:r w:rsidRPr="006E0C0E">
                          <w:rPr>
                            <w:rFonts w:hint="eastAsia"/>
                            <w:sz w:val="16"/>
                            <w:szCs w:val="18"/>
                          </w:rPr>
                          <w:t>财务复核</w:t>
                        </w:r>
                      </w:p>
                    </w:txbxContent>
                  </v:textbox>
                </v:shape>
                <v:shape id="AutoShape 649" o:spid="_x0000_s1293" type="#_x0000_t176" style="position:absolute;left:7283;top:3613;width:4157;height:8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">
                  <v:textbox inset="2.31139mm,1.1557mm,2.31139mm,1.1557mm">
                    <w:txbxContent>
                      <w:p w:rsidR="009D004B" w:rsidRPr="006E0C0E" w:rsidRDefault="009D004B" w:rsidP="002B5E82">
                        <w:pPr>
                          <w:ind w:firstLine="320"/>
                          <w:rPr>
                            <w:sz w:val="19"/>
                          </w:rPr>
                        </w:pPr>
                        <w:r w:rsidRPr="006E0C0E">
                          <w:rPr>
                            <w:rFonts w:hint="eastAsia"/>
                            <w:sz w:val="16"/>
                            <w:szCs w:val="18"/>
                          </w:rPr>
                          <w:t>部门负责人签字</w:t>
                        </w:r>
                      </w:p>
                    </w:txbxContent>
                  </v:textbox>
                </v:shape>
                <v:shape id="AutoShape 650" o:spid="_x0000_s1294" type="#_x0000_t176" style="position:absolute;left:27053;top:3613;width:4174;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">
                  <v:textbox inset="2.31139mm,1.1557mm,2.31139mm,1.1557mm">
                    <w:txbxContent>
                      <w:p w:rsidR="009D004B" w:rsidRPr="006E0C0E" w:rsidRDefault="009D004B" w:rsidP="002B5E82">
                        <w:pPr>
                          <w:ind w:firstLine="320"/>
                          <w:rPr>
                            <w:sz w:val="19"/>
                          </w:rPr>
                        </w:pPr>
                        <w:r w:rsidRPr="006E0C0E">
                          <w:rPr>
                            <w:rFonts w:hint="eastAsia"/>
                            <w:sz w:val="16"/>
                            <w:szCs w:val="18"/>
                          </w:rPr>
                          <w:t>财务主管院长审核</w:t>
                        </w:r>
                      </w:p>
                    </w:txbxContent>
                  </v:textbox>
                </v:shape>
                <v:shape id="AutoShape 651" o:spid="_x0000_s1295" type="#_x0000_t176" style="position:absolute;left:18735;top:29767;width:4439;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">
                  <v:textbox inset="2.31139mm,1.1557mm,2.31139mm,1.1557mm">
                    <w:txbxContent>
                      <w:p w:rsidR="009D004B" w:rsidRPr="006E0C0E" w:rsidRDefault="009D004B" w:rsidP="002B5E82">
                        <w:pPr>
                          <w:ind w:firstLine="320"/>
                          <w:rPr>
                            <w:sz w:val="19"/>
                          </w:rPr>
                        </w:pPr>
                        <w:r w:rsidRPr="006E0C0E">
                          <w:rPr>
                            <w:rFonts w:hint="eastAsia"/>
                            <w:sz w:val="16"/>
                            <w:szCs w:val="18"/>
                          </w:rPr>
                          <w:t>部门负责人签字</w:t>
                        </w:r>
                      </w:p>
                    </w:txbxContent>
                  </v:textbox>
                </v:shape>
                <v:shape id="AutoShape 652" o:spid="_x0000_s1296" type="#_x0000_t176" style="position:absolute;left:44575;top:3960;width:4173;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" fillcolor="#eaeaea">
                  <v:fill opacity="32896f"/>
                  <v:textbox inset="2.31139mm,1.1557mm,2.31139mm,1.1557mm">
                    <w:txbxContent>
                      <w:p w:rsidR="009D004B" w:rsidRPr="006E0C0E" w:rsidRDefault="009D004B" w:rsidP="002B5E82">
                        <w:pPr>
                          <w:ind w:firstLine="320"/>
                          <w:rPr>
                            <w:sz w:val="16"/>
                            <w:szCs w:val="18"/>
                          </w:rPr>
                        </w:pPr>
                        <w:r w:rsidRPr="006E0C0E">
                          <w:rPr>
                            <w:rFonts w:hint="eastAsia"/>
                            <w:sz w:val="16"/>
                            <w:szCs w:val="18"/>
                          </w:rPr>
                          <w:t>出纳办理</w:t>
                        </w:r>
                        <w:r>
                          <w:rPr>
                            <w:rFonts w:hint="eastAsia"/>
                            <w:sz w:val="16"/>
                            <w:szCs w:val="18"/>
                          </w:rPr>
                          <w:t>借款</w:t>
                        </w:r>
                        <w:r w:rsidRPr="006E0C0E">
                          <w:rPr>
                            <w:rFonts w:hint="eastAsia"/>
                            <w:sz w:val="16"/>
                            <w:szCs w:val="18"/>
                          </w:rPr>
                          <w:t>入卡</w:t>
                        </w:r>
                      </w:p>
                    </w:txbxContent>
                  </v:textbox>
                </v:shape>
                <v:shape id="AutoShape 653" o:spid="_x0000_s1297" type="#_x0000_t176" style="position:absolute;left:13526;top:3613;width:4157;height: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">
                  <v:textbox inset="2.31139mm,1.1557mm,2.31139mm,1.1557mm">
                    <w:txbxContent>
                      <w:p w:rsidR="009D004B" w:rsidRPr="006E0C0E" w:rsidRDefault="009D004B" w:rsidP="002B5E82">
                        <w:pPr>
                          <w:ind w:firstLine="320"/>
                          <w:rPr>
                            <w:sz w:val="19"/>
                          </w:rPr>
                        </w:pPr>
                        <w:r w:rsidRPr="006E0C0E">
                          <w:rPr>
                            <w:rFonts w:hint="eastAsia"/>
                            <w:sz w:val="16"/>
                            <w:szCs w:val="18"/>
                          </w:rPr>
                          <w:t>部门主管院长审核</w:t>
                        </w:r>
                      </w:p>
                    </w:txbxContent>
                  </v:textbox>
                </v:shape>
                <v:line id="Line 654" o:spid="_x0000_s1298" style="position:absolute;visibility:visible;mso-wrap-style:square" from="5202,8116" to="7283,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shape id="AutoShape 655" o:spid="_x0000_s1299" type="#_x0000_t176" style="position:absolute;left:24972;top:29767;width:4157;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">
                  <v:textbox inset="2.31139mm,1.1557mm,2.31139mm,1.1557mm">
                    <w:txbxContent>
                      <w:p w:rsidR="009D004B" w:rsidRPr="006E0C0E" w:rsidRDefault="009D004B" w:rsidP="002B5E82">
                        <w:pPr>
                          <w:ind w:firstLine="320"/>
                          <w:rPr>
                            <w:sz w:val="19"/>
                          </w:rPr>
                        </w:pPr>
                        <w:r w:rsidRPr="006E0C0E">
                          <w:rPr>
                            <w:rFonts w:hint="eastAsia"/>
                            <w:sz w:val="16"/>
                            <w:szCs w:val="18"/>
                          </w:rPr>
                          <w:t>部门主管院长审核</w:t>
                        </w:r>
                      </w:p>
                    </w:txbxContent>
                  </v:textbox>
                </v:shape>
                <v:shape id="AutoShape 656" o:spid="_x0000_s1300" type="#_x0000_t176" style="position:absolute;left:35377;top:29767;width:4168;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">
                  <v:textbox inset="2.31139mm,1.1557mm,2.31139mm,1.1557mm">
                    <w:txbxContent>
                      <w:p w:rsidR="009D004B" w:rsidRPr="006E0C0E" w:rsidRDefault="009D004B" w:rsidP="002B5E82">
                        <w:pPr>
                          <w:ind w:firstLine="320"/>
                          <w:rPr>
                            <w:sz w:val="19"/>
                          </w:rPr>
                        </w:pPr>
                        <w:r w:rsidRPr="006E0C0E">
                          <w:rPr>
                            <w:rFonts w:hint="eastAsia"/>
                            <w:sz w:val="16"/>
                            <w:szCs w:val="18"/>
                          </w:rPr>
                          <w:t>财务主管院长审核</w:t>
                        </w:r>
                      </w:p>
                    </w:txbxContent>
                  </v:textbox>
                </v:shape>
                <v:line id="Line 657" o:spid="_x0000_s1301" style="position:absolute;visibility:visible;mso-wrap-style:square" from="23932,8116" to="27053,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658" o:spid="_x0000_s1302" style="position:absolute;visibility:visible;mso-wrap-style:square" from="11445,8116" to="13526,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659" o:spid="_x0000_s1303" style="position:absolute;visibility:visible;mso-wrap-style:square" from="31215,8116" to="35377,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660" o:spid="_x0000_s1304" style="position:absolute;visibility:visible;mso-wrap-style:square" from="4162,33369" to="6243,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661" o:spid="_x0000_s1305" style="position:absolute;flip:y;visibility:visible;mso-wrap-style:square" from="17688,8116" to="1978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662" o:spid="_x0000_s1306" style="position:absolute;visibility:visible;mso-wrap-style:square" from="10405,33369" to="12486,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663" o:spid="_x0000_s1307" style="position:absolute;visibility:visible;mso-wrap-style:square" from="15607,33369" to="18729,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664" o:spid="_x0000_s1308" style="position:absolute;visibility:visible;mso-wrap-style:square" from="33296,33363" to="35389,3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shape id="AutoShape 665" o:spid="_x0000_s1309" type="#_x0000_t176" style="position:absolute;left:49945;top:29762;width:3121;height: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" fillcolor="#eaeaea">
                  <v:fill opacity="32896f"/>
                  <v:textbox inset="2.31139mm,1.1557mm,2.31139mm,1.1557mm">
                    <w:txbxContent>
                      <w:p w:rsidR="009D004B" w:rsidRPr="006E0C0E" w:rsidRDefault="009D004B" w:rsidP="002B5E82">
                        <w:pPr>
                          <w:ind w:firstLine="320"/>
                          <w:rPr>
                            <w:sz w:val="16"/>
                            <w:szCs w:val="18"/>
                          </w:rPr>
                        </w:pPr>
                        <w:r w:rsidRPr="006E0C0E">
                          <w:rPr>
                            <w:rFonts w:hint="eastAsia"/>
                            <w:sz w:val="16"/>
                            <w:szCs w:val="18"/>
                          </w:rPr>
                          <w:t>冲销借款</w:t>
                        </w:r>
                      </w:p>
                    </w:txbxContent>
                  </v:textbox>
                </v:shape>
                <v:rect id="Rectangle 666" o:spid="_x0000_s1310" style="position:absolute;left:19712;width:1253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" filled="f" stroked="f">
                  <v:textbox inset="2.31139mm,1.1557mm,2.31139mm,1.1557mm">
                    <w:txbxContent>
                      <w:p w:rsidR="009D004B" w:rsidRPr="006E0C0E" w:rsidRDefault="009D004B" w:rsidP="002B5E82">
                        <w:pPr>
                          <w:ind w:firstLine="442"/>
                          <w:jc w:val="center"/>
                          <w:rPr>
                            <w:rFonts w:ascii="黑体" w:eastAsia="黑体"/>
                            <w:b/>
                            <w:sz w:val="22"/>
                          </w:rPr>
                        </w:pPr>
                        <w:r w:rsidRPr="006E0C0E">
                          <w:rPr>
                            <w:rFonts w:ascii="黑体" w:eastAsia="黑体" w:hint="eastAsia"/>
                            <w:b/>
                            <w:sz w:val="22"/>
                          </w:rPr>
                          <w:t>个人借款流程</w:t>
                        </w:r>
                      </w:p>
                    </w:txbxContent>
                  </v:textbox>
                </v:rect>
                <v:rect id="Rectangle 667" o:spid="_x0000_s1311" style="position:absolute;left:20822;top:19841;width:1351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" filled="f" stroked="f">
                  <v:textbox inset="2.31139mm,1.1557mm,2.31139mm,1.1557mm">
                    <w:txbxContent>
                      <w:p w:rsidR="009D004B" w:rsidRPr="006E0C0E" w:rsidRDefault="009D004B" w:rsidP="002B5E82">
                        <w:pPr>
                          <w:ind w:firstLine="442"/>
                          <w:rPr>
                            <w:rFonts w:ascii="黑体" w:eastAsia="黑体"/>
                            <w:b/>
                            <w:sz w:val="22"/>
                          </w:rPr>
                        </w:pPr>
                        <w:r w:rsidRPr="006E0C0E">
                          <w:rPr>
                            <w:rFonts w:ascii="黑体" w:eastAsia="黑体" w:hint="eastAsia"/>
                            <w:b/>
                            <w:sz w:val="22"/>
                          </w:rPr>
                          <w:t>个人借款冲销流程</w:t>
                        </w:r>
                      </w:p>
                    </w:txbxContent>
                  </v:textbox>
                </v:rect>
                <v:shape id="AutoShape 668" o:spid="_x0000_s1312" type="#_x0000_t176" style="position:absolute;left:24972;top:24350;width:7278;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">
                  <v:textbox inset="2.31139mm,1.1557mm,2.31139mm,1.1557mm">
                    <w:txbxContent>
                      <w:p w:rsidR="009D004B" w:rsidRPr="006E0C0E" w:rsidRDefault="009D004B" w:rsidP="002B5E82">
                        <w:pPr>
                          <w:ind w:firstLineChars="50" w:firstLine="80"/>
                          <w:jc w:val="center"/>
                          <w:rPr>
                            <w:sz w:val="16"/>
                            <w:szCs w:val="18"/>
                          </w:rPr>
                        </w:pPr>
                        <w:r w:rsidRPr="006E0C0E">
                          <w:rPr>
                            <w:rFonts w:hint="eastAsia"/>
                            <w:sz w:val="16"/>
                            <w:szCs w:val="18"/>
                          </w:rPr>
                          <w:t>现金、刷卡</w:t>
                        </w:r>
                      </w:p>
                    </w:txbxContent>
                  </v:textbox>
                </v:shape>
                <v:line id="Line 669" o:spid="_x0000_s1313" style="position:absolute;visibility:visible;mso-wrap-style:square" from="39540,33363" to="41621,3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shape id="AutoShape 670" o:spid="_x0000_s1314" type="#_x0000_t176" style="position:absolute;left:12486;top:28669;width:4162;height:10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">
                  <v:textbox inset="2.31139mm,1.1557mm,2.31139mm,1.1557mm">
                    <w:txbxContent>
                      <w:p w:rsidR="009D004B" w:rsidRPr="006E0C0E" w:rsidRDefault="009D004B" w:rsidP="002B5E82">
                        <w:pPr>
                          <w:ind w:firstLine="320"/>
                          <w:rPr>
                            <w:sz w:val="16"/>
                            <w:szCs w:val="18"/>
                          </w:rPr>
                        </w:pPr>
                        <w:r w:rsidRPr="006E0C0E">
                          <w:rPr>
                            <w:rFonts w:hint="eastAsia"/>
                            <w:sz w:val="16"/>
                            <w:szCs w:val="18"/>
                          </w:rPr>
                          <w:t>填写完整现金报销单</w:t>
                        </w:r>
                      </w:p>
                    </w:txbxContent>
                  </v:textbox>
                </v:shape>
                <v:shape id="Text Box 671" o:spid="_x0000_s1315" type="#_x0000_t202" style="position:absolute;left:11445;top:24350;width:624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" filled="f" stroked="f">
                  <v:textbox inset="2.31139mm,1.1557mm,2.31139mm,1.1557mm">
                    <w:txbxContent>
                      <w:p w:rsidR="009D004B" w:rsidRPr="006E0C0E" w:rsidRDefault="009D004B" w:rsidP="002B5E82">
                        <w:pPr>
                          <w:ind w:firstLineChars="50" w:firstLine="95"/>
                          <w:rPr>
                            <w:sz w:val="19"/>
                          </w:rPr>
                        </w:pPr>
                        <w:r w:rsidRPr="006E0C0E">
                          <w:rPr>
                            <w:rFonts w:hint="eastAsia"/>
                            <w:sz w:val="19"/>
                          </w:rPr>
                          <w:t>或者</w:t>
                        </w:r>
                      </w:p>
                    </w:txbxContent>
                  </v:textbox>
                </v:shape>
                <v:shape id="AutoShape 672" o:spid="_x0000_s1316" type="#_x0000_t176" style="position:absolute;left:35389;top:3960;width:4613;height: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">
                  <v:textbox inset="2.31139mm,1.1557mm,2.31139mm,1.1557mm">
                    <w:txbxContent>
                      <w:p w:rsidR="009D004B" w:rsidRDefault="009D004B" w:rsidP="002B5E82">
                        <w:pPr>
                          <w:ind w:firstLine="320"/>
                          <w:jc w:val="center"/>
                          <w:rPr>
                            <w:sz w:val="16"/>
                            <w:szCs w:val="18"/>
                          </w:rPr>
                        </w:pPr>
                      </w:p>
                      <w:p w:rsidR="009D004B" w:rsidRPr="006E0C0E" w:rsidRDefault="009D004B" w:rsidP="002B5E82">
                        <w:pPr>
                          <w:ind w:firstLine="320"/>
                          <w:jc w:val="center"/>
                          <w:rPr>
                            <w:sz w:val="19"/>
                          </w:rPr>
                        </w:pPr>
                        <w:r w:rsidRPr="006E0C0E">
                          <w:rPr>
                            <w:rFonts w:hint="eastAsia"/>
                            <w:sz w:val="16"/>
                            <w:szCs w:val="18"/>
                          </w:rPr>
                          <w:t>院长审核</w:t>
                        </w:r>
                      </w:p>
                    </w:txbxContent>
                  </v:textbox>
                </v:shape>
                <v:shape id="AutoShape 673" o:spid="_x0000_s1317" type="#_x0000_t37" style="position:absolute;left:11497;top:16287;width:4059;height:2289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">
                  <v:stroke endarrow="block"/>
                </v:shape>
                <v:shape id="AutoShape 674" o:spid="_x0000_s1318" type="#_x0000_t176" style="position:absolute;left:41626;top:30710;width:4093;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">
                  <v:textbox inset="2.31139mm,1.1557mm,2.31139mm,1.1557mm">
                    <w:txbxContent>
                      <w:p w:rsidR="009D004B" w:rsidRPr="006E0C0E" w:rsidRDefault="009D004B" w:rsidP="002B5E82">
                        <w:pPr>
                          <w:ind w:firstLine="320"/>
                          <w:jc w:val="center"/>
                          <w:rPr>
                            <w:sz w:val="19"/>
                          </w:rPr>
                        </w:pPr>
                        <w:r w:rsidRPr="006E0C0E">
                          <w:rPr>
                            <w:rFonts w:hint="eastAsia"/>
                            <w:sz w:val="16"/>
                            <w:szCs w:val="18"/>
                          </w:rPr>
                          <w:t>院长审核</w:t>
                        </w:r>
                      </w:p>
                    </w:txbxContent>
                  </v:textbox>
                </v:shape>
                <v:shape id="AutoShape 675" o:spid="_x0000_s1319" type="#_x0000_t37" style="position:absolute;left:32250;top:25703;width:19256;height:405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">
                  <v:stroke endarrow="block"/>
                </v:shape>
                <v:shape id="AutoShape 676" o:spid="_x0000_s1320" type="#_x0000_t176" style="position:absolute;left:30736;top:29802;width:3115;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">
                  <v:textbox inset="2.31139mm,1.1557mm,2.31139mm,1.1557mm">
                    <w:txbxContent>
                      <w:p w:rsidR="009D004B" w:rsidRPr="006E0C0E" w:rsidRDefault="009D004B" w:rsidP="002B5E82">
                        <w:pPr>
                          <w:ind w:firstLine="320"/>
                          <w:rPr>
                            <w:sz w:val="19"/>
                          </w:rPr>
                        </w:pPr>
                        <w:r w:rsidRPr="006E0C0E">
                          <w:rPr>
                            <w:rFonts w:hint="eastAsia"/>
                            <w:sz w:val="16"/>
                            <w:szCs w:val="18"/>
                          </w:rPr>
                          <w:t>财务复核</w:t>
                        </w:r>
                      </w:p>
                    </w:txbxContent>
                  </v:textbox>
                </v:shape>
                <v:shape id="AutoShape 677" o:spid="_x0000_s1321" type="#_x0000_t176" style="position:absolute;top:29762;width:4162;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">
                  <v:textbox inset="2.31139mm,1.1557mm,2.31139mm,1.1557mm">
                    <w:txbxContent>
                      <w:p w:rsidR="009D004B" w:rsidRPr="006E0C0E" w:rsidRDefault="009D004B" w:rsidP="002B5E82">
                        <w:pPr>
                          <w:ind w:firstLine="320"/>
                          <w:rPr>
                            <w:sz w:val="19"/>
                          </w:rPr>
                        </w:pPr>
                        <w:r w:rsidRPr="006E0C0E">
                          <w:rPr>
                            <w:rFonts w:hint="eastAsia"/>
                            <w:sz w:val="16"/>
                            <w:szCs w:val="18"/>
                          </w:rPr>
                          <w:t>一月内经办人持票据</w:t>
                        </w:r>
                      </w:p>
                    </w:txbxContent>
                  </v:textbox>
                </v:shape>
                <v:line id="Line 678" o:spid="_x0000_s1322" style="position:absolute;visibility:visible;mso-wrap-style:square" from="40002,7926" to="44164,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679" o:spid="_x0000_s1323" style="position:absolute;visibility:visible;mso-wrap-style:square" from="46864,33681" to="48945,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w10:anchorlock/>
              </v:group>
            </w:pict>
          </mc:Fallback>
        </mc:AlternateConten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四、报销主要细则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1、办公用品报销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办公用品、文具、礼品、耗材、材料、劳保用品、书、日用品、体育用品、食品、服装、清洁用品、洁净用品等统称为“办公用品”。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办公用品购置应符合必需、质优、价廉的原则，严禁购买高档、豪华的办公用品。学院各部门日常办公教学所需办公用品必须统一由综合办公室集中采购，各部门按照需要领用。确需自行购买的，须事先书面、邮件或电话经部门主管院长、财务主管院长批准后方可办理。科研项目中需要购买办公用品的，可以根据项目需要委托综合办公室统一购买，如因临时急用可自行购买，但需要到综合办公室登记备案后方可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lastRenderedPageBreak/>
        <w:t xml:space="preserve">购买任何办公用品均须开具发票，发票明细栏须列明所购物品的名称、数量、单价、金额；如发票笼统以办公用品等商品名称开具，则须提供付款时销货方提供的购物小票（收据、清单），列明所购物品的名称、数量、单价、金额、小票（收据、清单）号、收款台（人）等要素，其中与工作或项目有关的办公用品给予报销，无关的物品、食品等均不予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网购办公用品报销时，还须提供发货方附送的购物清单。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2、报刊资料费报销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报刊、资料、电子资料等，均属于报刊资料费的报销范畴。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学院日常教学中所需的报刊资料由学院图书馆统一进行购买。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科研经费中报销的报刊资料必须是与项目有直接关系的。报销报刊资料费时，需提供供货方提供的报刊资料费的发票，发票明细栏须列明所购物品的名称、数量、单价、金额；如发票笼统以报刊资料费名称开具，则须提供付款时销货方提供的购物小票（收据、清单），列明所购物品的名称、数量、单价、金额、小票（收据、清单）号。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3、印刷复印费报销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日常教学及科研项目中需要复印资料、印刷条幅、宣传资料、通知等，均属于印刷复印费的报销范畴，报销时需提供印刷复印费的发票并提供相应的支付明细。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4、邮费报销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日常教学及科研项目中用于快递、挂号信等邮寄的费用，属于邮费的报销范畴。邮费报销时，除提供邮费的发票外，要附有邮寄单的底单或者相应的明细清单。</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5、差旅费报销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1）国内差旅费报销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（1）去外地出差参加会议者，须有相关的会议通知书。</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（2）教职员工或项目相关人员按照规定乘坐火车(硬卧)。若乘坐动车或者高铁，则一般只能乘坐二等座座位；教授等正高级职称及以上人员，院级副职及以上人员，出差可乘坐软席、高铁动车一等座座位。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凡是路程在800公里以内（石家庄、太原、郑州、济南、呼和浩特、天津等城市）的，应选择乘坐火车，确因业务需要乘坐飞机，则须填写相关申请表经主管院长、财务主管院长和院长批准后方可。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（3）教职员工或项目相关人员均应乘坐北京直达目的地的火车或者飞机，若没有直达的交通工具，可以选择中转，但中转线路必须是铁路局或民航局规</w:t>
      </w:r>
      <w:r w:rsidRPr="002B5E82">
        <w:rPr>
          <w:rFonts w:asciiTheme="minorEastAsia" w:eastAsiaTheme="minorEastAsia" w:hAnsiTheme="minorEastAsia" w:hint="eastAsia"/>
          <w:lang w:val="en-US"/>
        </w:rPr>
        <w:lastRenderedPageBreak/>
        <w:t xml:space="preserve">定的线路，自行中途绕路的火车票或机票只能报销直达线路的费用部分，因绕路产生的额外费用须由本人自理。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（4）国内机票报销时须凭行程单与登机牌原件一起进行报销。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（5）出差自出发到返回期间,市内交通费用标准按照80元/天包干报销，因游览或非因工作需要的参观而开支的一切费用，均由个人自理。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6）出差人员发生住宿而无住宿费发票的，须写明具体原因并经本人确保真实性及主管院长确认方可办理相关报销手续。如对方单位或会议举办方提供食宿，则需要在会议通知中明确说明或者由负责提供住宿的单位出具加盖对方单位公章的证明。凡是已经有单位提供住宿的，学院则不给予差旅补贴。其它特殊情况须附文字材料做特别说明，经院领导特批方可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（7）差旅费报销应遵循“一事一报”的原则，途中各段行程城市间交通应保持连续、完整。如不完整，需要写明特殊情况说明。如行程中往返城市超过3个，需额外填写国内差旅费报销补充说明。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（8）出差期间，住宿费不能超过当地费用报销标准，具体标准如下（此标准为北京大学校发（2015）227号文件最新发布），教授等正高职称按司局级标准执行，其余人员按其他人员标准执行。</w:t>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C422AD" w:rsidRPr="002B5E82" w:rsidRDefault="00C422AD" w:rsidP="00BE43A5">
      <w:pPr>
        <w:ind w:firstLineChars="0" w:firstLine="0"/>
        <w:rPr>
          <w:rFonts w:asciiTheme="minorEastAsia" w:eastAsiaTheme="minorEastAsia" w:hAnsiTheme="minorEastAsia"/>
          <w:lang w:val="en-US"/>
        </w:rPr>
      </w:pPr>
    </w:p>
    <w:p w:rsidR="00C422AD" w:rsidRPr="002B5E82" w:rsidRDefault="00BE43A5" w:rsidP="002B5E82">
      <w:pPr>
        <w:ind w:firstLine="420"/>
        <w:rPr>
          <w:rFonts w:asciiTheme="minorEastAsia" w:eastAsiaTheme="minorEastAsia" w:hAnsiTheme="minorEastAsia"/>
          <w:lang w:val="en-US"/>
        </w:rPr>
      </w:pPr>
      <w:r w:rsidRPr="00BE43A5">
        <w:rPr>
          <w:rFonts w:ascii="宋体" w:hAnsi="宋体" w:cs="Times New Roman"/>
          <w:noProof/>
          <w:sz w:val="21"/>
          <w:szCs w:val="24"/>
          <w:lang w:val="en-US" w:bidi="ar-SA"/>
        </w:rPr>
        <w:lastRenderedPageBreak/>
        <w:drawing>
          <wp:anchor distT="0" distB="0" distL="114300" distR="114300" simplePos="0" relativeHeight="251668480" behindDoc="0" locked="0" layoutInCell="1" allowOverlap="1" wp14:anchorId="1DFE5B69" wp14:editId="42059A7E">
            <wp:simplePos x="0" y="0"/>
            <wp:positionH relativeFrom="column">
              <wp:posOffset>0</wp:posOffset>
            </wp:positionH>
            <wp:positionV relativeFrom="paragraph">
              <wp:posOffset>0</wp:posOffset>
            </wp:positionV>
            <wp:extent cx="4755600" cy="6901200"/>
            <wp:effectExtent l="0" t="0" r="698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5600" cy="6901200"/>
                    </a:xfrm>
                    <a:prstGeom prst="rect">
                      <a:avLst/>
                    </a:prstGeom>
                    <a:noFill/>
                  </pic:spPr>
                </pic:pic>
              </a:graphicData>
            </a:graphic>
          </wp:anchor>
        </w:drawing>
      </w: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BE43A5" w:rsidRDefault="00BE43A5" w:rsidP="002B5E82">
      <w:pPr>
        <w:rPr>
          <w:rFonts w:asciiTheme="minorEastAsia" w:eastAsiaTheme="minorEastAsia" w:hAnsiTheme="minorEastAsia"/>
          <w:lang w:val="en-US"/>
        </w:rPr>
      </w:pPr>
    </w:p>
    <w:p w:rsidR="00C422AD" w:rsidRPr="002B5E82" w:rsidRDefault="00C422AD" w:rsidP="007B408B">
      <w:pPr>
        <w:ind w:firstLineChars="0" w:firstLine="0"/>
        <w:rPr>
          <w:rFonts w:asciiTheme="minorEastAsia" w:eastAsiaTheme="minorEastAsia" w:hAnsiTheme="minorEastAsia"/>
          <w:lang w:val="en-US"/>
        </w:rPr>
      </w:pPr>
      <w:r w:rsidRPr="002B5E82">
        <w:rPr>
          <w:rFonts w:asciiTheme="minorEastAsia" w:eastAsiaTheme="minorEastAsia" w:hAnsiTheme="minorEastAsia" w:hint="eastAsia"/>
          <w:lang w:val="en-US"/>
        </w:rPr>
        <w:t>（9）学院不再报销出差期间发生的餐费，根据标准支付伙食补助费，支付标准如下：</w:t>
      </w:r>
    </w:p>
    <w:p w:rsidR="00C422AD" w:rsidRPr="002B5E82" w:rsidRDefault="009357F9" w:rsidP="002B5E82">
      <w:pPr>
        <w:rPr>
          <w:rFonts w:asciiTheme="minorEastAsia" w:eastAsiaTheme="minorEastAsia" w:hAnsiTheme="minorEastAsia"/>
          <w:lang w:val="en-US"/>
        </w:rPr>
      </w:pPr>
      <w:r w:rsidRPr="002B5E82">
        <w:rPr>
          <w:rFonts w:asciiTheme="minorEastAsia" w:eastAsiaTheme="minorEastAsia" w:hAnsiTheme="minorEastAsia"/>
          <w:noProof/>
          <w:lang w:val="en-US" w:bidi="ar-SA"/>
        </w:rPr>
        <w:lastRenderedPageBreak/>
        <w:drawing>
          <wp:anchor distT="0" distB="0" distL="114300" distR="114300" simplePos="0" relativeHeight="251666432" behindDoc="0" locked="0" layoutInCell="1" allowOverlap="1" wp14:anchorId="6C04BB52" wp14:editId="0C933A0B">
            <wp:simplePos x="0" y="0"/>
            <wp:positionH relativeFrom="column">
              <wp:posOffset>186690</wp:posOffset>
            </wp:positionH>
            <wp:positionV relativeFrom="paragraph">
              <wp:posOffset>158115</wp:posOffset>
            </wp:positionV>
            <wp:extent cx="5067300" cy="1543050"/>
            <wp:effectExtent l="0" t="0" r="0" b="0"/>
            <wp:wrapNone/>
            <wp:docPr id="834" name="图片 834" descr="C:\Users\ADMINI~1\AppData\Local\Temp\1558408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5840844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7300" cy="1543050"/>
                    </a:xfrm>
                    <a:prstGeom prst="rect">
                      <a:avLst/>
                    </a:prstGeom>
                    <a:noFill/>
                    <a:ln>
                      <a:noFill/>
                    </a:ln>
                  </pic:spPr>
                </pic:pic>
              </a:graphicData>
            </a:graphic>
          </wp:anchor>
        </w:drawing>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lang w:val="en-US"/>
        </w:rPr>
        <w:tab/>
      </w:r>
    </w:p>
    <w:p w:rsidR="00C422AD" w:rsidRPr="002B5E82" w:rsidRDefault="00C422AD"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p>
    <w:p w:rsidR="009357F9" w:rsidRDefault="009357F9" w:rsidP="002B5E82">
      <w:pPr>
        <w:rPr>
          <w:rFonts w:asciiTheme="minorEastAsia" w:eastAsiaTheme="minorEastAsia" w:hAnsiTheme="minorEastAsia"/>
          <w:lang w:val="en-US"/>
        </w:rPr>
      </w:pPr>
    </w:p>
    <w:p w:rsidR="009357F9" w:rsidRDefault="009357F9" w:rsidP="002B5E82">
      <w:pPr>
        <w:rPr>
          <w:rFonts w:asciiTheme="minorEastAsia" w:eastAsiaTheme="minorEastAsia" w:hAnsiTheme="minorEastAsia"/>
          <w:lang w:val="en-US"/>
        </w:rPr>
      </w:pP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2）国际差旅费的报销 </w:t>
      </w:r>
    </w:p>
    <w:p w:rsidR="009357F9"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（1）国际差旅费报销时，必须要同时附有经过批准的出国任务批件及对方</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出具的邀请函。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（2）国际机票报销时必须同时提供行程单、机票原件及登机牌。若凭中介机构或旅行社代为购买机票的发票报销，则须附行程单及登机牌。同时，还须提供本人护照首页及有本次出入境记录的信息页。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3）国际差旅费其他费用的报销，执行教育部直属高校差旅费管理相关规定，各国家和地区住宿费、伙食费、公杂费开支按照标准表执行（详见附表）)，住宿费报销严格按照出国申请表及邀请函对应的时间进行核算，以不超出该国家的标准凭当地的住宿费票据进行报销，超出时间范围的票据不能报销。伙食费、公杂费按照该国家标准直接进行包干支付。</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6、培训费报销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因工作需要接受培训产生培训费报销时，须出具培训通知，开支范围可以包括住宿费、伙食费、交通费、培训资料费等。严禁以培训名义进行公款旅游或无实质性内容的一般性考察培训。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如果举办培训，则须提供培训通知，培训人员签到表，开支范围可以包括住宿费、伙食费、交通费、培训场地费、讲课费、培训资料费、交通费等，在预算范围内进行报销，超出预算部分需要做特别说明，否则不予报销。教育培训项目中严禁开支学员旅游、娱乐等于培训内容无关的费用。严禁开支以出国培训名义进行公款旅游或无实质性内容的一般性考察活动费用。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7、会议费的报销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凡是赴外部单位参加会议的，需出具会议通知，只能报销会务费，如会议主办单位可出具证明食宿自理的，则可以按照因公出差进行报销。在出差期间，若对方单位免费接待的，不得再进行同类费用的报销。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lastRenderedPageBreak/>
        <w:t xml:space="preserve">凡是请第三方代为承办会议的，进行结算报销时还需要对方开具正式发票并同时出具实际发生的各项费用明细（或政府采购单），与会议无关的费用不得进行报销。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报销会议费时，若报销人为会议组织者，需提供参加会议签到表，在预算范围内进行报销，超出预算部分需要做特别说明，否则不予报销。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提倡从简办会，原则上不在高档宾馆、酒店和风景区召开会议，不得以开会之名公款旅游、观光，不得以总结会、调研会和工作年会等名义聚餐、发放土特产、礼品等。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会议费支出必须实报实销，据实列支，严禁预存会议费、餐费和住宿费等。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其它具体规定可参见校发〔2016〕173号《北京大学会议费管理暂行办法》。</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8、餐饮费用费报销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餐饮费用支出分为学院对外接待支出及内部用餐支出，都要严格进行控制，应主要安排工作餐，所有用餐地点原则上都安排在“北大本部”或“大兴校区”进行，须提前以部门或项目负责人名义提出申请，并填写《北京大学软件与微电子学院餐费支出申请表》，经部门主管院长、财务主管院长、院长批准后方可安排。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学院日常对外接待标准为：宴请活动必须事先办理审批手续，写明招待事由，人均消费不能超过100元，并且要严格控制陪同人数；接待对象在10人以内的，陪餐人数不得超过3人，接待对象超过10人的，不得超过接待对象人数的三分之一；一般招待应安排工作餐，费用控制在每人50元，若安排自助餐，费用标准不超过每人60元。凡是宴请，还需要同时附上餐厅的具体菜单，对外招待中不得报销礼品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学院内部因答辩、考试等需要安排的工作餐，按照人均不超过50元的标准支出，超出部分不予以支付，报销时必须要同时附有所有参加人员名单。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若因故不能事先完成申请，则必须以电话、短信或邮件的形式先进行请示，经批准后先进行招待活动再补齐相应申请手续。每次招待业务必须单独申请，凡没有填写上述申请表的业务招待费用不能进行报销。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9、车辆运行费用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需要报销费用的公车，需要提前到财务部门备案车辆，报销保险费、油费、过路过桥费、车辆维修费等费用，须注明车牌号，经主管院长及院长签字后方可报销。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lastRenderedPageBreak/>
        <w:t xml:space="preserve">10、通讯费、交通费报销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(1)通讯费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日常教学经费中不予报销个人通讯费。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科研项目中确有因项目需要发生的通讯费，可以根据情况在科研经费中支出。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(2)交通费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出租车费的报销，应与项目和工作任务相关，本着节约的原则，凡是因工作需要能使用学院车辆的须尽量申请使用学院车辆，如确实无法使用，则根据实际情况填写市内交通报销单，并完整填写报销事由、出发地、目的地、里程数、金额后方可按照流程进行报销。因科研项目使用学院车辆的，其费用从科研经费中扣除。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使用私车所发生的各项费用，原则上不予报销，如确因教学科研项目需要，须私车用于教学或科学研究的，由项目负责人提交项目任务书、预算书、考察时间、地点、预计历程等情况，经项目主管院长、财务主管院长及院长同意后可以进行报销。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11、外拨经费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项目外拨经费应当以合作（外协）项目合同为依据，按照合同约定的拨付金额、拨付时间、拨付方式和收款人银行信息等条款方可进行办理。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严禁以发票报销形式超比例外转教育培训业务中的合作经费。 </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12、福利费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严禁在福利费中开支奖酬金和劳务费等属于个人收入的支出，或通过购买购物卡、提货单等方式发放个人和实物补贴。</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13、设备购置费、图书购置费的报销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 xml:space="preserve">学院所有日常教学及科研所用的设备及图书均由科研与信息化办公室统一进行购买，其中通用设备须按北京大学要求，在“全国高校仪器设备竞价网”上竞价采购（具体操作方式参见北京大学相关的通知及相关文件），没有通过竞价采购的通用设备将无法报销。批量或单价20万元人民币以上的通用设备须按北京大学相关规定通过招标方式进行采购。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严格限制使用学院各类经费购买手机类通讯设备（不包括座机分机和对讲机），如确因教学科研项目需要，须购置该类设备的，须提前由项目负责人提出申请，说明采购原因，经主管院长、财务主管院长及院长审批后方可按照学院通用设备采购流程进行购买。</w:t>
      </w:r>
    </w:p>
    <w:p w:rsidR="00C422AD" w:rsidRPr="002B5E82" w:rsidRDefault="00C422AD" w:rsidP="002B5E82">
      <w:pPr>
        <w:ind w:firstLine="482"/>
        <w:rPr>
          <w:rFonts w:asciiTheme="minorEastAsia" w:eastAsiaTheme="minorEastAsia" w:hAnsiTheme="minorEastAsia"/>
          <w:b/>
          <w:lang w:val="en-US"/>
        </w:rPr>
      </w:pPr>
      <w:r w:rsidRPr="002B5E82">
        <w:rPr>
          <w:rFonts w:asciiTheme="minorEastAsia" w:eastAsiaTheme="minorEastAsia" w:hAnsiTheme="minorEastAsia" w:hint="eastAsia"/>
          <w:b/>
          <w:lang w:val="en-US"/>
        </w:rPr>
        <w:t xml:space="preserve">14、其它日常费用的报销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lastRenderedPageBreak/>
        <w:t xml:space="preserve">报销绿植费、印刷费、印章费、展板费、办证费等非经常发生的费用时，在符合前述细则的基础上，提供相应的审批文件，在规定的范围内进行报销。屋宇装修改造费用、租房费、场地费等按照学院相关规定执行，严格按照合同及预算进行支付。 </w:t>
      </w:r>
    </w:p>
    <w:p w:rsidR="00C422AD" w:rsidRPr="002B5E82" w:rsidRDefault="00C422AD" w:rsidP="002B5E82">
      <w:pPr>
        <w:rPr>
          <w:rFonts w:asciiTheme="minorEastAsia" w:eastAsiaTheme="minorEastAsia" w:hAnsiTheme="minorEastAsia"/>
          <w:lang w:val="en-US"/>
        </w:rPr>
      </w:pPr>
      <w:r w:rsidRPr="002B5E82">
        <w:rPr>
          <w:rFonts w:asciiTheme="minorEastAsia" w:eastAsiaTheme="minorEastAsia" w:hAnsiTheme="minorEastAsia" w:hint="eastAsia"/>
          <w:lang w:val="en-US"/>
        </w:rPr>
        <w:t>本规定自2018年1月1日起执行。此前财务规定中若有与此规定不一致的以本次规定为准。若有本规定中没有涉及到的财务规定或学校出台相关新规定，则参照北京大学相关规定执行。</w:t>
      </w:r>
    </w:p>
    <w:p w:rsidR="00C422AD" w:rsidRPr="002B5E82" w:rsidRDefault="00C422AD" w:rsidP="002B5E82">
      <w:pPr>
        <w:rPr>
          <w:rFonts w:asciiTheme="minorEastAsia" w:eastAsiaTheme="minorEastAsia" w:hAnsiTheme="minorEastAsia"/>
          <w:lang w:val="en-US"/>
        </w:rPr>
      </w:pPr>
    </w:p>
    <w:p w:rsidR="009711B7" w:rsidRDefault="009711B7">
      <w:pPr>
        <w:spacing w:line="240" w:lineRule="auto"/>
        <w:ind w:firstLineChars="0" w:firstLine="0"/>
        <w:rPr>
          <w:rFonts w:asciiTheme="minorEastAsia" w:eastAsiaTheme="minorEastAsia" w:hAnsiTheme="minorEastAsia"/>
          <w:lang w:val="en-US"/>
        </w:rPr>
      </w:pPr>
      <w:r>
        <w:rPr>
          <w:rFonts w:asciiTheme="minorEastAsia" w:eastAsiaTheme="minorEastAsia" w:hAnsiTheme="minorEastAsia"/>
          <w:lang w:val="en-US"/>
        </w:rPr>
        <w:br w:type="page"/>
      </w:r>
    </w:p>
    <w:p w:rsidR="0000342F" w:rsidRPr="00D179FC" w:rsidRDefault="0000342F" w:rsidP="00D179FC">
      <w:pPr>
        <w:pStyle w:val="2"/>
        <w:rPr>
          <w:lang w:val="en-US"/>
        </w:rPr>
      </w:pPr>
      <w:bookmarkStart w:id="1357" w:name="_Toc9338244"/>
      <w:bookmarkStart w:id="1358" w:name="_Toc69977989"/>
      <w:bookmarkStart w:id="1359" w:name="_Toc70434744"/>
      <w:r w:rsidRPr="00D179FC">
        <w:rPr>
          <w:rFonts w:hint="eastAsia"/>
          <w:lang w:val="en-US"/>
        </w:rPr>
        <w:lastRenderedPageBreak/>
        <w:t>仪器设备损坏丢失赔偿办法（试行）</w:t>
      </w:r>
      <w:bookmarkEnd w:id="1357"/>
      <w:bookmarkEnd w:id="1358"/>
      <w:bookmarkEnd w:id="1359"/>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一、赔偿界限</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以下主观原因造成仪器设备损坏或丢失，应予赔偿。</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1、违反操作规程，造成仪器设备损坏。</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2、未经批准，擅自动用或拆卸仪器设备至损。</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3、工作失职，指导错误，纠正不及时或保管不当造成损坏。</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4、未经批准，擅自将仪器设备携出校外造成损坏或丢失。</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5、与生活密切相关，属个人保管、使用的便携仪器造成丢失。</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下列客观原因造成仪器设备损坏和丢失，经过鉴定和有关负责人证实，可不赔偿。</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1、因实验操作本身的特殊性（包括仪器的检修、试运行等），致使损坏属不可预见性。</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2、由于仪器设备本身的质量问题（如：缺陷、老化等），造成正常使用中的损坏。</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3、由于其它合理的客观原因（如：停电、停水、外接电源故障等）造成的意外损坏、损失。</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二、赔偿处理办法</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低值（800元以下）仪器设备的损坏和丢失，由学院网络中心处理赔偿事宜。根据仪器的新旧程度、丢失原因和责任大小，对直接责任人处以仪器原值的20%-100%的赔款，经学院主管院长批准执行。</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对低值仪器设备中的两用（可用于生活）物品（如：照相机等）的损坏、丢失，要按原值或市价严格计价赔偿。</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单价800元以上仪器设备（固定资产）的损坏和丢失，由网络中心和学院固定资产管理人员进行必要的调查核实（额度较大或情节严重的应及时向公安机关报案），根据仪器的新旧程度、丢失原因和责任大小，对直接责任人处以仪器原值或修理费的20%-100%的赔款，报学院主管院长批准执行。</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大型贵重仪器设备的损坏、丢失等重大事故，应先保护现场，由学院主管院长主持有关管理人员调查核实，并通知学院有关部门，协同处理。有关的文字材料报院长办公室备案。</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损坏丢失的设备部件，应按新旧程度合理折算。特殊情况可按市价合理议价。</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lastRenderedPageBreak/>
        <w:t>借到家中使用的计算机（包括借到个人手中使用、保管的笔记本电脑）及外设等仪器设备造成丢失的，根据仪器的新旧程度、由学院网络中心进行价值评估，对责任人处以仪器评估价值的赔款，形成文字报告，报学院主管院长批准执行。</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一般仪器设备损坏丢失零配件的，只计算零配件的损失价值。局部损坏可修理的，只计算修理费；损坏后质量性能明显下降，但尚能继续使用的，应按其质量降低的程度，酌计损失价值。</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损坏、丢失仪器设备的责任事故，属于几个人共同负责时，应根据责任大小分担赔偿。</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赔偿工作要在学院确定的赔偿金额和赔偿期限内完成。对无故拖延，不执行赔偿处理决定的，可以采取适当的行政措施。</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仪器设备损坏、丢失的赔偿手续，在学院网络中心与学院财务室办理。该款项用于仪器设备的维护、维修及购置。仪器主管部门凭有关的文字材料（事故报告、当事人检查、处理意见等）以及缴款凭据注销实物帐。</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三、附则</w:t>
      </w:r>
    </w:p>
    <w:p w:rsidR="0000342F" w:rsidRPr="00D179FC" w:rsidRDefault="0000342F" w:rsidP="00D179FC">
      <w:pPr>
        <w:rPr>
          <w:rFonts w:asciiTheme="minorEastAsia" w:eastAsiaTheme="minorEastAsia" w:hAnsiTheme="minorEastAsia"/>
          <w:lang w:val="en-US"/>
        </w:rPr>
      </w:pPr>
      <w:r w:rsidRPr="00D179FC">
        <w:rPr>
          <w:rFonts w:asciiTheme="minorEastAsia" w:eastAsiaTheme="minorEastAsia" w:hAnsiTheme="minorEastAsia" w:hint="eastAsia"/>
          <w:lang w:val="en-US"/>
        </w:rPr>
        <w:t>本办法由北京大学软件与微电子学院网络中心负责解释。</w:t>
      </w:r>
    </w:p>
    <w:p w:rsidR="0000342F" w:rsidRPr="00D179FC" w:rsidRDefault="0000342F" w:rsidP="00D179FC">
      <w:pPr>
        <w:rPr>
          <w:rFonts w:asciiTheme="minorEastAsia" w:eastAsiaTheme="minorEastAsia" w:hAnsiTheme="minorEastAsia"/>
          <w:lang w:val="en-US"/>
        </w:rPr>
      </w:pPr>
    </w:p>
    <w:p w:rsidR="002B5E82" w:rsidRPr="00D179FC" w:rsidRDefault="002B5E82" w:rsidP="00662477">
      <w:pPr>
        <w:rPr>
          <w:rFonts w:asciiTheme="minorEastAsia" w:eastAsiaTheme="minorEastAsia" w:hAnsiTheme="minorEastAsia"/>
          <w:lang w:val="en-US"/>
        </w:rPr>
      </w:pPr>
    </w:p>
    <w:sectPr w:rsidR="002B5E82" w:rsidRPr="00D179FC">
      <w:headerReference w:type="default"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777" w:rsidRDefault="00A96777">
      <w:pPr>
        <w:spacing w:line="240" w:lineRule="auto"/>
      </w:pPr>
      <w:r>
        <w:separator/>
      </w:r>
    </w:p>
  </w:endnote>
  <w:endnote w:type="continuationSeparator" w:id="0">
    <w:p w:rsidR="00A96777" w:rsidRDefault="00A96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方正小标宋简体">
    <w:altName w:val="Microsoft YaHei UI"/>
    <w:charset w:val="86"/>
    <w:family w:val="auto"/>
    <w:pitch w:val="default"/>
    <w:sig w:usb0="00000000" w:usb1="00000000" w:usb2="00000010" w:usb3="00000000" w:csb0="00040000" w:csb1="00000000"/>
  </w:font>
  <w:font w:name="楷体_GB2312">
    <w:altName w:val="楷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仿宋_GBK">
    <w:altName w:val="Microsoft YaHei UI"/>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b"/>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952291"/>
    </w:sdtPr>
    <w:sdtEndPr/>
    <w:sdtContent>
      <w:p w:rsidR="009D004B" w:rsidRDefault="00A96777"/>
    </w:sdtContent>
  </w:sdt>
  <w:p w:rsidR="009D004B" w:rsidRDefault="009D004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b"/>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 w:rsidR="009D004B" w:rsidRDefault="009D004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374596"/>
    </w:sdtPr>
    <w:sdtEndPr/>
    <w:sdtContent>
      <w:p w:rsidR="009D004B" w:rsidRDefault="00A96777"/>
    </w:sdtContent>
  </w:sdt>
  <w:p w:rsidR="009D004B" w:rsidRDefault="009D004B"/>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336668"/>
    </w:sdtPr>
    <w:sdtEndPr/>
    <w:sdtContent>
      <w:p w:rsidR="009D004B" w:rsidRDefault="009D004B">
        <w:pPr>
          <w:pStyle w:val="ab"/>
          <w:ind w:firstLine="360"/>
          <w:jc w:val="center"/>
        </w:pPr>
        <w:r>
          <w:fldChar w:fldCharType="begin"/>
        </w:r>
        <w:r>
          <w:instrText>PAGE   \* MERGEFORMAT</w:instrText>
        </w:r>
        <w:r>
          <w:fldChar w:fldCharType="separate"/>
        </w:r>
        <w:r w:rsidR="00B971AC">
          <w:rPr>
            <w:noProof/>
          </w:rPr>
          <w:t>454</w:t>
        </w:r>
        <w:r>
          <w:fldChar w:fldCharType="end"/>
        </w:r>
      </w:p>
    </w:sdtContent>
  </w:sdt>
  <w:p w:rsidR="009D004B" w:rsidRDefault="009D004B"/>
  <w:p w:rsidR="009D004B" w:rsidRDefault="009D00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777" w:rsidRDefault="00A96777">
      <w:pPr>
        <w:spacing w:line="240" w:lineRule="auto"/>
      </w:pPr>
      <w:r>
        <w:separator/>
      </w:r>
    </w:p>
  </w:footnote>
  <w:footnote w:type="continuationSeparator" w:id="0">
    <w:p w:rsidR="00A96777" w:rsidRDefault="00A96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Pr="00367E03" w:rsidRDefault="009D004B" w:rsidP="00367E03">
    <w:pPr>
      <w:pStyle w:val="ad"/>
      <w:ind w:firstLine="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Chars="0" w:firstLine="0"/>
      <w:rPr>
        <w:rFonts w:asciiTheme="majorEastAsia" w:eastAsiaTheme="majorEastAsia" w:hAnsiTheme="majorEastAsia"/>
        <w:b/>
        <w:sz w:val="24"/>
      </w:rPr>
    </w:pPr>
  </w:p>
  <w:p w:rsidR="009D004B" w:rsidRDefault="009D00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Chars="0" w:firstLine="0"/>
      <w:jc w:val="left"/>
      <w:rPr>
        <w:rFonts w:asciiTheme="majorEastAsia" w:eastAsiaTheme="majorEastAsia" w:hAnsiTheme="majorEastAsia"/>
        <w:b/>
        <w:sz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Chars="0" w:firstLine="0"/>
      <w:rPr>
        <w:rFonts w:asciiTheme="majorEastAsia" w:eastAsiaTheme="majorEastAsia" w:hAnsiTheme="majorEastAsia"/>
        <w:b/>
        <w:sz w:val="24"/>
      </w:rPr>
    </w:pPr>
    <w:r>
      <w:rPr>
        <w:rFonts w:asciiTheme="majorEastAsia" w:eastAsiaTheme="majorEastAsia" w:hAnsiTheme="majorEastAsia" w:hint="eastAsia"/>
        <w:b/>
        <w:sz w:val="24"/>
      </w:rPr>
      <w:t>目 录</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Default="009D004B">
    <w:pPr>
      <w:pStyle w:val="ad"/>
      <w:ind w:firstLineChars="0" w:firstLine="0"/>
      <w:rPr>
        <w:rFonts w:asciiTheme="majorEastAsia" w:eastAsiaTheme="majorEastAsia" w:hAnsiTheme="majorEastAsia"/>
        <w:b/>
        <w:sz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Pr="00367E03" w:rsidRDefault="009D004B" w:rsidP="00367E03">
    <w:pPr>
      <w:pStyle w:val="ad"/>
      <w:ind w:firstLine="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Pr="00367E03" w:rsidRDefault="009D004B" w:rsidP="00367E03">
    <w:pPr>
      <w:pStyle w:val="ad"/>
      <w:ind w:firstLine="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04B" w:rsidRPr="004509A5" w:rsidRDefault="009D004B" w:rsidP="007E6E89">
    <w:pPr>
      <w:pBdr>
        <w:bottom w:val="single" w:sz="4" w:space="1" w:color="auto"/>
      </w:pBdr>
      <w:ind w:firstLineChars="0" w:firstLine="0"/>
      <w:jc w:val="right"/>
      <w:rPr>
        <w:rFonts w:ascii="黑体" w:eastAsia="黑体" w:hAnsi="黑体"/>
        <w:sz w:val="21"/>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E39F7"/>
    <w:multiLevelType w:val="multilevel"/>
    <w:tmpl w:val="157E39F7"/>
    <w:lvl w:ilvl="0">
      <w:start w:val="1"/>
      <w:numFmt w:val="upperLetter"/>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B57099F"/>
    <w:multiLevelType w:val="multilevel"/>
    <w:tmpl w:val="4B57099F"/>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28"/>
    <w:rsid w:val="0000038C"/>
    <w:rsid w:val="00000A2D"/>
    <w:rsid w:val="00001952"/>
    <w:rsid w:val="0000342F"/>
    <w:rsid w:val="00003446"/>
    <w:rsid w:val="00004074"/>
    <w:rsid w:val="000045AE"/>
    <w:rsid w:val="00004D84"/>
    <w:rsid w:val="0000511F"/>
    <w:rsid w:val="000057BE"/>
    <w:rsid w:val="00005FEC"/>
    <w:rsid w:val="0000712E"/>
    <w:rsid w:val="00010A11"/>
    <w:rsid w:val="00010F9F"/>
    <w:rsid w:val="0001255F"/>
    <w:rsid w:val="00012E52"/>
    <w:rsid w:val="00013321"/>
    <w:rsid w:val="00014F04"/>
    <w:rsid w:val="00015409"/>
    <w:rsid w:val="0001566E"/>
    <w:rsid w:val="0001630E"/>
    <w:rsid w:val="00016909"/>
    <w:rsid w:val="00017313"/>
    <w:rsid w:val="000217D3"/>
    <w:rsid w:val="00023992"/>
    <w:rsid w:val="00023F71"/>
    <w:rsid w:val="0002694E"/>
    <w:rsid w:val="00026AE9"/>
    <w:rsid w:val="00026D4D"/>
    <w:rsid w:val="000279CE"/>
    <w:rsid w:val="00027E31"/>
    <w:rsid w:val="00030C84"/>
    <w:rsid w:val="000315B6"/>
    <w:rsid w:val="000316D7"/>
    <w:rsid w:val="000318EC"/>
    <w:rsid w:val="00031F17"/>
    <w:rsid w:val="00034E72"/>
    <w:rsid w:val="00036486"/>
    <w:rsid w:val="00036B50"/>
    <w:rsid w:val="000375CB"/>
    <w:rsid w:val="00037BFF"/>
    <w:rsid w:val="00040519"/>
    <w:rsid w:val="00040580"/>
    <w:rsid w:val="000416CF"/>
    <w:rsid w:val="00044EE7"/>
    <w:rsid w:val="00045144"/>
    <w:rsid w:val="00045147"/>
    <w:rsid w:val="00045544"/>
    <w:rsid w:val="0004569B"/>
    <w:rsid w:val="00045D06"/>
    <w:rsid w:val="000475F8"/>
    <w:rsid w:val="00047BB2"/>
    <w:rsid w:val="000501F0"/>
    <w:rsid w:val="00050E14"/>
    <w:rsid w:val="000524F1"/>
    <w:rsid w:val="000532A9"/>
    <w:rsid w:val="000536AA"/>
    <w:rsid w:val="00053BCA"/>
    <w:rsid w:val="00056259"/>
    <w:rsid w:val="00057D0D"/>
    <w:rsid w:val="0006123D"/>
    <w:rsid w:val="000631BA"/>
    <w:rsid w:val="000652D3"/>
    <w:rsid w:val="000652EF"/>
    <w:rsid w:val="00065405"/>
    <w:rsid w:val="00065A30"/>
    <w:rsid w:val="00066EEB"/>
    <w:rsid w:val="00071514"/>
    <w:rsid w:val="00072128"/>
    <w:rsid w:val="0007316B"/>
    <w:rsid w:val="0007361D"/>
    <w:rsid w:val="0007466D"/>
    <w:rsid w:val="00074975"/>
    <w:rsid w:val="00074C8D"/>
    <w:rsid w:val="00076705"/>
    <w:rsid w:val="0007774A"/>
    <w:rsid w:val="00077F28"/>
    <w:rsid w:val="000802F6"/>
    <w:rsid w:val="00081939"/>
    <w:rsid w:val="00083CD6"/>
    <w:rsid w:val="00083F5C"/>
    <w:rsid w:val="00086D15"/>
    <w:rsid w:val="000877D2"/>
    <w:rsid w:val="000903A3"/>
    <w:rsid w:val="00090B93"/>
    <w:rsid w:val="000915FE"/>
    <w:rsid w:val="00091661"/>
    <w:rsid w:val="0009229E"/>
    <w:rsid w:val="00093612"/>
    <w:rsid w:val="00094952"/>
    <w:rsid w:val="00094E92"/>
    <w:rsid w:val="00096153"/>
    <w:rsid w:val="000962CF"/>
    <w:rsid w:val="000966DC"/>
    <w:rsid w:val="00096DC8"/>
    <w:rsid w:val="00097A71"/>
    <w:rsid w:val="000A0678"/>
    <w:rsid w:val="000A0FFA"/>
    <w:rsid w:val="000A1258"/>
    <w:rsid w:val="000A2DD9"/>
    <w:rsid w:val="000A5897"/>
    <w:rsid w:val="000A60D9"/>
    <w:rsid w:val="000A708F"/>
    <w:rsid w:val="000B056B"/>
    <w:rsid w:val="000B124B"/>
    <w:rsid w:val="000B12EC"/>
    <w:rsid w:val="000B1468"/>
    <w:rsid w:val="000B1A18"/>
    <w:rsid w:val="000B1DAA"/>
    <w:rsid w:val="000B2542"/>
    <w:rsid w:val="000B3587"/>
    <w:rsid w:val="000B3695"/>
    <w:rsid w:val="000B6179"/>
    <w:rsid w:val="000B6C05"/>
    <w:rsid w:val="000C127D"/>
    <w:rsid w:val="000C2621"/>
    <w:rsid w:val="000C335E"/>
    <w:rsid w:val="000C3426"/>
    <w:rsid w:val="000C3997"/>
    <w:rsid w:val="000C3DBE"/>
    <w:rsid w:val="000C3F4F"/>
    <w:rsid w:val="000C449D"/>
    <w:rsid w:val="000C4F80"/>
    <w:rsid w:val="000C544D"/>
    <w:rsid w:val="000C55F6"/>
    <w:rsid w:val="000C5E90"/>
    <w:rsid w:val="000C666C"/>
    <w:rsid w:val="000C68A3"/>
    <w:rsid w:val="000C70D7"/>
    <w:rsid w:val="000D2314"/>
    <w:rsid w:val="000D322B"/>
    <w:rsid w:val="000D338A"/>
    <w:rsid w:val="000D375A"/>
    <w:rsid w:val="000D4DEE"/>
    <w:rsid w:val="000D5BC4"/>
    <w:rsid w:val="000D6543"/>
    <w:rsid w:val="000D7272"/>
    <w:rsid w:val="000D73B8"/>
    <w:rsid w:val="000E05D2"/>
    <w:rsid w:val="000E3062"/>
    <w:rsid w:val="000E3A9A"/>
    <w:rsid w:val="000E428C"/>
    <w:rsid w:val="000E482D"/>
    <w:rsid w:val="000E4C5B"/>
    <w:rsid w:val="000E6DCA"/>
    <w:rsid w:val="000E7185"/>
    <w:rsid w:val="000F18AD"/>
    <w:rsid w:val="000F28DB"/>
    <w:rsid w:val="000F3373"/>
    <w:rsid w:val="000F47BB"/>
    <w:rsid w:val="000F485C"/>
    <w:rsid w:val="000F4990"/>
    <w:rsid w:val="000F5D19"/>
    <w:rsid w:val="000F6522"/>
    <w:rsid w:val="000F734C"/>
    <w:rsid w:val="000F7C78"/>
    <w:rsid w:val="001014EE"/>
    <w:rsid w:val="00101A66"/>
    <w:rsid w:val="001024D0"/>
    <w:rsid w:val="00102CD0"/>
    <w:rsid w:val="001034B4"/>
    <w:rsid w:val="00103FF3"/>
    <w:rsid w:val="001049E7"/>
    <w:rsid w:val="00104FC1"/>
    <w:rsid w:val="00105253"/>
    <w:rsid w:val="001052A0"/>
    <w:rsid w:val="00105BCD"/>
    <w:rsid w:val="00111E52"/>
    <w:rsid w:val="00112D0B"/>
    <w:rsid w:val="001151B6"/>
    <w:rsid w:val="001165C0"/>
    <w:rsid w:val="00116C8D"/>
    <w:rsid w:val="00120BB0"/>
    <w:rsid w:val="00121AB0"/>
    <w:rsid w:val="00122EEC"/>
    <w:rsid w:val="00124E4A"/>
    <w:rsid w:val="00124F3D"/>
    <w:rsid w:val="00125069"/>
    <w:rsid w:val="00125BC0"/>
    <w:rsid w:val="00125E22"/>
    <w:rsid w:val="00126703"/>
    <w:rsid w:val="00130019"/>
    <w:rsid w:val="001305A4"/>
    <w:rsid w:val="00130864"/>
    <w:rsid w:val="00130A2A"/>
    <w:rsid w:val="0013153C"/>
    <w:rsid w:val="001319A7"/>
    <w:rsid w:val="00132797"/>
    <w:rsid w:val="00133420"/>
    <w:rsid w:val="001339DD"/>
    <w:rsid w:val="00133E0E"/>
    <w:rsid w:val="001351E0"/>
    <w:rsid w:val="00136246"/>
    <w:rsid w:val="0013694B"/>
    <w:rsid w:val="0013697B"/>
    <w:rsid w:val="00136F95"/>
    <w:rsid w:val="001405B7"/>
    <w:rsid w:val="001411F3"/>
    <w:rsid w:val="001426A2"/>
    <w:rsid w:val="00142A1F"/>
    <w:rsid w:val="00142E3E"/>
    <w:rsid w:val="00144E53"/>
    <w:rsid w:val="00144EA5"/>
    <w:rsid w:val="00145198"/>
    <w:rsid w:val="00145414"/>
    <w:rsid w:val="00145481"/>
    <w:rsid w:val="00145F94"/>
    <w:rsid w:val="001467BB"/>
    <w:rsid w:val="0014760C"/>
    <w:rsid w:val="00147956"/>
    <w:rsid w:val="00147F8B"/>
    <w:rsid w:val="0015071D"/>
    <w:rsid w:val="0015102B"/>
    <w:rsid w:val="00151374"/>
    <w:rsid w:val="001528EA"/>
    <w:rsid w:val="001543C3"/>
    <w:rsid w:val="00154A59"/>
    <w:rsid w:val="00155780"/>
    <w:rsid w:val="00155E33"/>
    <w:rsid w:val="00156788"/>
    <w:rsid w:val="001569FD"/>
    <w:rsid w:val="001621E2"/>
    <w:rsid w:val="001649D4"/>
    <w:rsid w:val="00165413"/>
    <w:rsid w:val="0016558D"/>
    <w:rsid w:val="001659ED"/>
    <w:rsid w:val="00166CBF"/>
    <w:rsid w:val="00167ADA"/>
    <w:rsid w:val="00167CFF"/>
    <w:rsid w:val="00167D84"/>
    <w:rsid w:val="0017055B"/>
    <w:rsid w:val="00171A13"/>
    <w:rsid w:val="00172159"/>
    <w:rsid w:val="00175850"/>
    <w:rsid w:val="00181560"/>
    <w:rsid w:val="0018162E"/>
    <w:rsid w:val="0018183C"/>
    <w:rsid w:val="00182AD4"/>
    <w:rsid w:val="001836A5"/>
    <w:rsid w:val="00183F51"/>
    <w:rsid w:val="00184154"/>
    <w:rsid w:val="0018478A"/>
    <w:rsid w:val="001854F3"/>
    <w:rsid w:val="00185ED6"/>
    <w:rsid w:val="00187877"/>
    <w:rsid w:val="0019017D"/>
    <w:rsid w:val="0019040A"/>
    <w:rsid w:val="001921B6"/>
    <w:rsid w:val="0019295F"/>
    <w:rsid w:val="00192B87"/>
    <w:rsid w:val="00193791"/>
    <w:rsid w:val="00193B38"/>
    <w:rsid w:val="00194F86"/>
    <w:rsid w:val="00195385"/>
    <w:rsid w:val="001957A0"/>
    <w:rsid w:val="00196FBF"/>
    <w:rsid w:val="001972ED"/>
    <w:rsid w:val="00197681"/>
    <w:rsid w:val="001A03A8"/>
    <w:rsid w:val="001A113D"/>
    <w:rsid w:val="001A13AD"/>
    <w:rsid w:val="001A176F"/>
    <w:rsid w:val="001A225B"/>
    <w:rsid w:val="001A2883"/>
    <w:rsid w:val="001A3E67"/>
    <w:rsid w:val="001A4314"/>
    <w:rsid w:val="001A4A7D"/>
    <w:rsid w:val="001A5DEA"/>
    <w:rsid w:val="001A60A9"/>
    <w:rsid w:val="001A7B10"/>
    <w:rsid w:val="001B0459"/>
    <w:rsid w:val="001B05BE"/>
    <w:rsid w:val="001B0A2B"/>
    <w:rsid w:val="001B15E3"/>
    <w:rsid w:val="001B28B8"/>
    <w:rsid w:val="001B488D"/>
    <w:rsid w:val="001B5004"/>
    <w:rsid w:val="001B566A"/>
    <w:rsid w:val="001B7F3D"/>
    <w:rsid w:val="001C1207"/>
    <w:rsid w:val="001C1CE9"/>
    <w:rsid w:val="001C23ED"/>
    <w:rsid w:val="001C2969"/>
    <w:rsid w:val="001C2A07"/>
    <w:rsid w:val="001C2A23"/>
    <w:rsid w:val="001C2BCE"/>
    <w:rsid w:val="001C3425"/>
    <w:rsid w:val="001C3688"/>
    <w:rsid w:val="001C38CF"/>
    <w:rsid w:val="001C40A1"/>
    <w:rsid w:val="001C4292"/>
    <w:rsid w:val="001C42F9"/>
    <w:rsid w:val="001C453D"/>
    <w:rsid w:val="001C493D"/>
    <w:rsid w:val="001C5324"/>
    <w:rsid w:val="001C7A3A"/>
    <w:rsid w:val="001C7A40"/>
    <w:rsid w:val="001D1000"/>
    <w:rsid w:val="001D2A58"/>
    <w:rsid w:val="001D2C05"/>
    <w:rsid w:val="001D372C"/>
    <w:rsid w:val="001D51B5"/>
    <w:rsid w:val="001D5B15"/>
    <w:rsid w:val="001D679B"/>
    <w:rsid w:val="001D6E26"/>
    <w:rsid w:val="001D7546"/>
    <w:rsid w:val="001D77B3"/>
    <w:rsid w:val="001E0F5E"/>
    <w:rsid w:val="001E17C2"/>
    <w:rsid w:val="001E3F45"/>
    <w:rsid w:val="001E47AF"/>
    <w:rsid w:val="001E4F0D"/>
    <w:rsid w:val="001E52A0"/>
    <w:rsid w:val="001E5483"/>
    <w:rsid w:val="001E6891"/>
    <w:rsid w:val="001E719A"/>
    <w:rsid w:val="001E7805"/>
    <w:rsid w:val="001F0E6A"/>
    <w:rsid w:val="001F127C"/>
    <w:rsid w:val="001F1392"/>
    <w:rsid w:val="001F1589"/>
    <w:rsid w:val="001F1B5E"/>
    <w:rsid w:val="001F21CF"/>
    <w:rsid w:val="001F2E88"/>
    <w:rsid w:val="001F3011"/>
    <w:rsid w:val="001F4E59"/>
    <w:rsid w:val="001F5795"/>
    <w:rsid w:val="001F5929"/>
    <w:rsid w:val="001F69EB"/>
    <w:rsid w:val="002000B7"/>
    <w:rsid w:val="0020016C"/>
    <w:rsid w:val="002001C6"/>
    <w:rsid w:val="00200411"/>
    <w:rsid w:val="002006CD"/>
    <w:rsid w:val="00200F48"/>
    <w:rsid w:val="00202139"/>
    <w:rsid w:val="00202B60"/>
    <w:rsid w:val="00202BE3"/>
    <w:rsid w:val="00203337"/>
    <w:rsid w:val="002052CC"/>
    <w:rsid w:val="00206664"/>
    <w:rsid w:val="0020762D"/>
    <w:rsid w:val="00207E21"/>
    <w:rsid w:val="002100BB"/>
    <w:rsid w:val="00211806"/>
    <w:rsid w:val="00211F50"/>
    <w:rsid w:val="0021312B"/>
    <w:rsid w:val="0021369A"/>
    <w:rsid w:val="002136F3"/>
    <w:rsid w:val="00213F0E"/>
    <w:rsid w:val="00214D11"/>
    <w:rsid w:val="002150C3"/>
    <w:rsid w:val="00217436"/>
    <w:rsid w:val="002204DD"/>
    <w:rsid w:val="00221368"/>
    <w:rsid w:val="00222667"/>
    <w:rsid w:val="00223A6A"/>
    <w:rsid w:val="00224E93"/>
    <w:rsid w:val="00225079"/>
    <w:rsid w:val="00225A91"/>
    <w:rsid w:val="00227503"/>
    <w:rsid w:val="00231166"/>
    <w:rsid w:val="00232A6B"/>
    <w:rsid w:val="00232F9D"/>
    <w:rsid w:val="00235F75"/>
    <w:rsid w:val="002360B4"/>
    <w:rsid w:val="0023796B"/>
    <w:rsid w:val="00241C8D"/>
    <w:rsid w:val="00242ACD"/>
    <w:rsid w:val="00242C6F"/>
    <w:rsid w:val="00244066"/>
    <w:rsid w:val="00244791"/>
    <w:rsid w:val="00246142"/>
    <w:rsid w:val="002512EB"/>
    <w:rsid w:val="00251C7B"/>
    <w:rsid w:val="00252578"/>
    <w:rsid w:val="00253676"/>
    <w:rsid w:val="00253B5F"/>
    <w:rsid w:val="00253F84"/>
    <w:rsid w:val="00253FF3"/>
    <w:rsid w:val="00255B4F"/>
    <w:rsid w:val="00256E16"/>
    <w:rsid w:val="00257352"/>
    <w:rsid w:val="00257F6B"/>
    <w:rsid w:val="00261003"/>
    <w:rsid w:val="0026477C"/>
    <w:rsid w:val="00266076"/>
    <w:rsid w:val="002670B4"/>
    <w:rsid w:val="002673DF"/>
    <w:rsid w:val="002679CB"/>
    <w:rsid w:val="00267AE4"/>
    <w:rsid w:val="00270318"/>
    <w:rsid w:val="00270B7C"/>
    <w:rsid w:val="0027100A"/>
    <w:rsid w:val="00271668"/>
    <w:rsid w:val="002720D4"/>
    <w:rsid w:val="00272E76"/>
    <w:rsid w:val="0027632B"/>
    <w:rsid w:val="002774A8"/>
    <w:rsid w:val="00277AF1"/>
    <w:rsid w:val="00281FF8"/>
    <w:rsid w:val="002834EE"/>
    <w:rsid w:val="00284290"/>
    <w:rsid w:val="002846F5"/>
    <w:rsid w:val="00284DA2"/>
    <w:rsid w:val="002857BD"/>
    <w:rsid w:val="00286502"/>
    <w:rsid w:val="00287ECC"/>
    <w:rsid w:val="002915DE"/>
    <w:rsid w:val="00291913"/>
    <w:rsid w:val="002921E2"/>
    <w:rsid w:val="00292456"/>
    <w:rsid w:val="00292A94"/>
    <w:rsid w:val="00293763"/>
    <w:rsid w:val="002939CD"/>
    <w:rsid w:val="00294E56"/>
    <w:rsid w:val="00295AD3"/>
    <w:rsid w:val="00295C5E"/>
    <w:rsid w:val="00297CC4"/>
    <w:rsid w:val="00297FFC"/>
    <w:rsid w:val="002A0108"/>
    <w:rsid w:val="002A0ECC"/>
    <w:rsid w:val="002A3BD9"/>
    <w:rsid w:val="002A3F21"/>
    <w:rsid w:val="002A52FD"/>
    <w:rsid w:val="002A6977"/>
    <w:rsid w:val="002A6FB3"/>
    <w:rsid w:val="002B00B8"/>
    <w:rsid w:val="002B0BB9"/>
    <w:rsid w:val="002B1C88"/>
    <w:rsid w:val="002B1DD0"/>
    <w:rsid w:val="002B2310"/>
    <w:rsid w:val="002B3204"/>
    <w:rsid w:val="002B38CE"/>
    <w:rsid w:val="002B5D6E"/>
    <w:rsid w:val="002B5E82"/>
    <w:rsid w:val="002B61BC"/>
    <w:rsid w:val="002B634E"/>
    <w:rsid w:val="002C136F"/>
    <w:rsid w:val="002C1375"/>
    <w:rsid w:val="002C3425"/>
    <w:rsid w:val="002C3746"/>
    <w:rsid w:val="002C47B0"/>
    <w:rsid w:val="002C52B8"/>
    <w:rsid w:val="002C585E"/>
    <w:rsid w:val="002C68BF"/>
    <w:rsid w:val="002C72D9"/>
    <w:rsid w:val="002C76DE"/>
    <w:rsid w:val="002C7726"/>
    <w:rsid w:val="002D0693"/>
    <w:rsid w:val="002D0A5B"/>
    <w:rsid w:val="002D0A7A"/>
    <w:rsid w:val="002D25ED"/>
    <w:rsid w:val="002D67E7"/>
    <w:rsid w:val="002D6915"/>
    <w:rsid w:val="002D7EC5"/>
    <w:rsid w:val="002E1E41"/>
    <w:rsid w:val="002E267B"/>
    <w:rsid w:val="002E3B68"/>
    <w:rsid w:val="002E3C21"/>
    <w:rsid w:val="002E60AB"/>
    <w:rsid w:val="002E698C"/>
    <w:rsid w:val="002E730A"/>
    <w:rsid w:val="002E7B11"/>
    <w:rsid w:val="002F1E95"/>
    <w:rsid w:val="002F272A"/>
    <w:rsid w:val="002F38FC"/>
    <w:rsid w:val="002F3E77"/>
    <w:rsid w:val="002F4F89"/>
    <w:rsid w:val="002F6262"/>
    <w:rsid w:val="003006C4"/>
    <w:rsid w:val="00301064"/>
    <w:rsid w:val="003014AA"/>
    <w:rsid w:val="0030258D"/>
    <w:rsid w:val="00303399"/>
    <w:rsid w:val="003039ED"/>
    <w:rsid w:val="00305B7F"/>
    <w:rsid w:val="003069BE"/>
    <w:rsid w:val="003118F2"/>
    <w:rsid w:val="00311E6A"/>
    <w:rsid w:val="00311FAB"/>
    <w:rsid w:val="003123AE"/>
    <w:rsid w:val="00312555"/>
    <w:rsid w:val="0031280E"/>
    <w:rsid w:val="00314450"/>
    <w:rsid w:val="00314979"/>
    <w:rsid w:val="003150A5"/>
    <w:rsid w:val="0031731F"/>
    <w:rsid w:val="003206C1"/>
    <w:rsid w:val="0032124A"/>
    <w:rsid w:val="00321B0D"/>
    <w:rsid w:val="00321D55"/>
    <w:rsid w:val="00321FF9"/>
    <w:rsid w:val="003223AE"/>
    <w:rsid w:val="003229A4"/>
    <w:rsid w:val="00324CF7"/>
    <w:rsid w:val="0032590F"/>
    <w:rsid w:val="003276F3"/>
    <w:rsid w:val="003322DB"/>
    <w:rsid w:val="003329D8"/>
    <w:rsid w:val="00332E8D"/>
    <w:rsid w:val="00333E06"/>
    <w:rsid w:val="0033623C"/>
    <w:rsid w:val="00336470"/>
    <w:rsid w:val="00336FAC"/>
    <w:rsid w:val="0033741D"/>
    <w:rsid w:val="00337BAF"/>
    <w:rsid w:val="00337E9C"/>
    <w:rsid w:val="003400FA"/>
    <w:rsid w:val="00341DCB"/>
    <w:rsid w:val="00342619"/>
    <w:rsid w:val="003448D6"/>
    <w:rsid w:val="003479D2"/>
    <w:rsid w:val="00351F28"/>
    <w:rsid w:val="00354D1F"/>
    <w:rsid w:val="00354F93"/>
    <w:rsid w:val="00355216"/>
    <w:rsid w:val="003559DC"/>
    <w:rsid w:val="00355B48"/>
    <w:rsid w:val="0035608A"/>
    <w:rsid w:val="00356115"/>
    <w:rsid w:val="00356368"/>
    <w:rsid w:val="003570F0"/>
    <w:rsid w:val="003601AA"/>
    <w:rsid w:val="00360C23"/>
    <w:rsid w:val="00366172"/>
    <w:rsid w:val="00366A2D"/>
    <w:rsid w:val="003672B7"/>
    <w:rsid w:val="00367594"/>
    <w:rsid w:val="00367E03"/>
    <w:rsid w:val="00370A13"/>
    <w:rsid w:val="00370EA7"/>
    <w:rsid w:val="00371F70"/>
    <w:rsid w:val="00372B4C"/>
    <w:rsid w:val="00373F8E"/>
    <w:rsid w:val="003746A5"/>
    <w:rsid w:val="00375EB8"/>
    <w:rsid w:val="0037620A"/>
    <w:rsid w:val="00376B79"/>
    <w:rsid w:val="00377958"/>
    <w:rsid w:val="00380385"/>
    <w:rsid w:val="00380B5F"/>
    <w:rsid w:val="0038177E"/>
    <w:rsid w:val="00381AF3"/>
    <w:rsid w:val="00382089"/>
    <w:rsid w:val="00385430"/>
    <w:rsid w:val="003856D6"/>
    <w:rsid w:val="00385C94"/>
    <w:rsid w:val="00385DCB"/>
    <w:rsid w:val="00386108"/>
    <w:rsid w:val="00386639"/>
    <w:rsid w:val="00386A28"/>
    <w:rsid w:val="00386BC8"/>
    <w:rsid w:val="00387B28"/>
    <w:rsid w:val="0039118F"/>
    <w:rsid w:val="00392CDE"/>
    <w:rsid w:val="003934DF"/>
    <w:rsid w:val="003935F6"/>
    <w:rsid w:val="00393D74"/>
    <w:rsid w:val="00394403"/>
    <w:rsid w:val="00395D62"/>
    <w:rsid w:val="0039600F"/>
    <w:rsid w:val="003964B4"/>
    <w:rsid w:val="00396E46"/>
    <w:rsid w:val="00397060"/>
    <w:rsid w:val="003976C4"/>
    <w:rsid w:val="00397A22"/>
    <w:rsid w:val="00397D8F"/>
    <w:rsid w:val="003A00A9"/>
    <w:rsid w:val="003A00B5"/>
    <w:rsid w:val="003A03F8"/>
    <w:rsid w:val="003A0D6C"/>
    <w:rsid w:val="003A1802"/>
    <w:rsid w:val="003A1EAC"/>
    <w:rsid w:val="003A34A7"/>
    <w:rsid w:val="003A387D"/>
    <w:rsid w:val="003A3A57"/>
    <w:rsid w:val="003A440A"/>
    <w:rsid w:val="003A5EB2"/>
    <w:rsid w:val="003A75E7"/>
    <w:rsid w:val="003B0318"/>
    <w:rsid w:val="003B3115"/>
    <w:rsid w:val="003B34AA"/>
    <w:rsid w:val="003B372C"/>
    <w:rsid w:val="003B3AD8"/>
    <w:rsid w:val="003B4AC4"/>
    <w:rsid w:val="003B53D3"/>
    <w:rsid w:val="003B5757"/>
    <w:rsid w:val="003B75D0"/>
    <w:rsid w:val="003B7DAF"/>
    <w:rsid w:val="003C09BA"/>
    <w:rsid w:val="003C0A3C"/>
    <w:rsid w:val="003C17CD"/>
    <w:rsid w:val="003C2AA1"/>
    <w:rsid w:val="003C2EE3"/>
    <w:rsid w:val="003C2FBB"/>
    <w:rsid w:val="003C416B"/>
    <w:rsid w:val="003C41E1"/>
    <w:rsid w:val="003C43DF"/>
    <w:rsid w:val="003C59AF"/>
    <w:rsid w:val="003C5A0A"/>
    <w:rsid w:val="003C5C91"/>
    <w:rsid w:val="003C63E6"/>
    <w:rsid w:val="003C645F"/>
    <w:rsid w:val="003C6586"/>
    <w:rsid w:val="003C6B7E"/>
    <w:rsid w:val="003C742F"/>
    <w:rsid w:val="003C77A3"/>
    <w:rsid w:val="003D0B4D"/>
    <w:rsid w:val="003D123B"/>
    <w:rsid w:val="003D2F85"/>
    <w:rsid w:val="003D3011"/>
    <w:rsid w:val="003D352C"/>
    <w:rsid w:val="003D532F"/>
    <w:rsid w:val="003D5554"/>
    <w:rsid w:val="003D7525"/>
    <w:rsid w:val="003D7F0B"/>
    <w:rsid w:val="003D7F21"/>
    <w:rsid w:val="003E06C8"/>
    <w:rsid w:val="003E0DAC"/>
    <w:rsid w:val="003E1E90"/>
    <w:rsid w:val="003E2BEF"/>
    <w:rsid w:val="003E3BF9"/>
    <w:rsid w:val="003E3E11"/>
    <w:rsid w:val="003E406C"/>
    <w:rsid w:val="003E4F74"/>
    <w:rsid w:val="003E4FB5"/>
    <w:rsid w:val="003E636E"/>
    <w:rsid w:val="003E6646"/>
    <w:rsid w:val="003F2C9B"/>
    <w:rsid w:val="003F36BA"/>
    <w:rsid w:val="003F46CD"/>
    <w:rsid w:val="003F4F31"/>
    <w:rsid w:val="003F5064"/>
    <w:rsid w:val="003F7FE7"/>
    <w:rsid w:val="0040012C"/>
    <w:rsid w:val="00401910"/>
    <w:rsid w:val="0040325A"/>
    <w:rsid w:val="0040364F"/>
    <w:rsid w:val="00403A2D"/>
    <w:rsid w:val="00403CCB"/>
    <w:rsid w:val="00405FCE"/>
    <w:rsid w:val="00406EBF"/>
    <w:rsid w:val="0040785F"/>
    <w:rsid w:val="0041067D"/>
    <w:rsid w:val="004126F9"/>
    <w:rsid w:val="0041299C"/>
    <w:rsid w:val="00413C11"/>
    <w:rsid w:val="00416B08"/>
    <w:rsid w:val="00417009"/>
    <w:rsid w:val="004172B0"/>
    <w:rsid w:val="004179B0"/>
    <w:rsid w:val="00421201"/>
    <w:rsid w:val="004223E5"/>
    <w:rsid w:val="00423773"/>
    <w:rsid w:val="004239DB"/>
    <w:rsid w:val="00423DF8"/>
    <w:rsid w:val="0042504C"/>
    <w:rsid w:val="004250F4"/>
    <w:rsid w:val="00426EE9"/>
    <w:rsid w:val="0043131E"/>
    <w:rsid w:val="004318AC"/>
    <w:rsid w:val="0043211A"/>
    <w:rsid w:val="00432332"/>
    <w:rsid w:val="00433410"/>
    <w:rsid w:val="004345BB"/>
    <w:rsid w:val="00434B36"/>
    <w:rsid w:val="004351B3"/>
    <w:rsid w:val="00435AFF"/>
    <w:rsid w:val="00435B3D"/>
    <w:rsid w:val="0043705B"/>
    <w:rsid w:val="00440CF3"/>
    <w:rsid w:val="004413A8"/>
    <w:rsid w:val="00441743"/>
    <w:rsid w:val="00441AE0"/>
    <w:rsid w:val="00442D1A"/>
    <w:rsid w:val="0044365F"/>
    <w:rsid w:val="00443665"/>
    <w:rsid w:val="00443BB8"/>
    <w:rsid w:val="004442D6"/>
    <w:rsid w:val="00444716"/>
    <w:rsid w:val="00444E74"/>
    <w:rsid w:val="0044647B"/>
    <w:rsid w:val="004466B5"/>
    <w:rsid w:val="00447AD2"/>
    <w:rsid w:val="00447AFD"/>
    <w:rsid w:val="004500E6"/>
    <w:rsid w:val="0045098C"/>
    <w:rsid w:val="00451177"/>
    <w:rsid w:val="00451771"/>
    <w:rsid w:val="00451946"/>
    <w:rsid w:val="00452ED4"/>
    <w:rsid w:val="00453541"/>
    <w:rsid w:val="00454308"/>
    <w:rsid w:val="0045529F"/>
    <w:rsid w:val="00455BCC"/>
    <w:rsid w:val="00455D14"/>
    <w:rsid w:val="00456EE9"/>
    <w:rsid w:val="00457D15"/>
    <w:rsid w:val="00462173"/>
    <w:rsid w:val="00462316"/>
    <w:rsid w:val="004626AC"/>
    <w:rsid w:val="00462B2A"/>
    <w:rsid w:val="004642C9"/>
    <w:rsid w:val="004643BF"/>
    <w:rsid w:val="004668E3"/>
    <w:rsid w:val="004670B1"/>
    <w:rsid w:val="004678C8"/>
    <w:rsid w:val="004704BB"/>
    <w:rsid w:val="0047052A"/>
    <w:rsid w:val="00470944"/>
    <w:rsid w:val="004714F6"/>
    <w:rsid w:val="00471FD0"/>
    <w:rsid w:val="00473BD7"/>
    <w:rsid w:val="00473F9B"/>
    <w:rsid w:val="00474498"/>
    <w:rsid w:val="0047459D"/>
    <w:rsid w:val="00474EF5"/>
    <w:rsid w:val="00475325"/>
    <w:rsid w:val="00475F19"/>
    <w:rsid w:val="004775ED"/>
    <w:rsid w:val="00477AD1"/>
    <w:rsid w:val="00480637"/>
    <w:rsid w:val="0048066A"/>
    <w:rsid w:val="00480913"/>
    <w:rsid w:val="00480F50"/>
    <w:rsid w:val="00480F8D"/>
    <w:rsid w:val="00481B35"/>
    <w:rsid w:val="00483206"/>
    <w:rsid w:val="004877FA"/>
    <w:rsid w:val="00487B39"/>
    <w:rsid w:val="00490386"/>
    <w:rsid w:val="00490740"/>
    <w:rsid w:val="004913C2"/>
    <w:rsid w:val="00491DEC"/>
    <w:rsid w:val="00491FE8"/>
    <w:rsid w:val="004958C0"/>
    <w:rsid w:val="00495E47"/>
    <w:rsid w:val="00496201"/>
    <w:rsid w:val="004974E8"/>
    <w:rsid w:val="00497684"/>
    <w:rsid w:val="004A1FE9"/>
    <w:rsid w:val="004A3925"/>
    <w:rsid w:val="004A398D"/>
    <w:rsid w:val="004A3E42"/>
    <w:rsid w:val="004A4D26"/>
    <w:rsid w:val="004A62B7"/>
    <w:rsid w:val="004A6459"/>
    <w:rsid w:val="004A6B33"/>
    <w:rsid w:val="004A7373"/>
    <w:rsid w:val="004A73D7"/>
    <w:rsid w:val="004B030A"/>
    <w:rsid w:val="004B07FB"/>
    <w:rsid w:val="004B0A10"/>
    <w:rsid w:val="004B1578"/>
    <w:rsid w:val="004B1925"/>
    <w:rsid w:val="004B1DC7"/>
    <w:rsid w:val="004B1ECA"/>
    <w:rsid w:val="004B3A65"/>
    <w:rsid w:val="004B762A"/>
    <w:rsid w:val="004B7981"/>
    <w:rsid w:val="004C03A2"/>
    <w:rsid w:val="004C05C7"/>
    <w:rsid w:val="004C0CB4"/>
    <w:rsid w:val="004C2CC8"/>
    <w:rsid w:val="004C30C3"/>
    <w:rsid w:val="004C3510"/>
    <w:rsid w:val="004C4188"/>
    <w:rsid w:val="004C42EF"/>
    <w:rsid w:val="004C4468"/>
    <w:rsid w:val="004C4BE3"/>
    <w:rsid w:val="004C5775"/>
    <w:rsid w:val="004C5B2D"/>
    <w:rsid w:val="004D0325"/>
    <w:rsid w:val="004D0A0F"/>
    <w:rsid w:val="004D19CB"/>
    <w:rsid w:val="004D2D74"/>
    <w:rsid w:val="004D36B0"/>
    <w:rsid w:val="004D3B1E"/>
    <w:rsid w:val="004D6707"/>
    <w:rsid w:val="004D6AA4"/>
    <w:rsid w:val="004D7CDA"/>
    <w:rsid w:val="004E1D6E"/>
    <w:rsid w:val="004E1F0A"/>
    <w:rsid w:val="004E2B70"/>
    <w:rsid w:val="004E2DD7"/>
    <w:rsid w:val="004E3E7D"/>
    <w:rsid w:val="004E4CA9"/>
    <w:rsid w:val="004E5ABA"/>
    <w:rsid w:val="004E5BA2"/>
    <w:rsid w:val="004E6642"/>
    <w:rsid w:val="004F0857"/>
    <w:rsid w:val="004F26F4"/>
    <w:rsid w:val="004F2777"/>
    <w:rsid w:val="004F6094"/>
    <w:rsid w:val="004F6238"/>
    <w:rsid w:val="004F67A7"/>
    <w:rsid w:val="004F6A63"/>
    <w:rsid w:val="004F7C94"/>
    <w:rsid w:val="0050025B"/>
    <w:rsid w:val="00501230"/>
    <w:rsid w:val="005023E5"/>
    <w:rsid w:val="005028D5"/>
    <w:rsid w:val="00502D7A"/>
    <w:rsid w:val="00503C0F"/>
    <w:rsid w:val="00504F4A"/>
    <w:rsid w:val="005051F4"/>
    <w:rsid w:val="0050591E"/>
    <w:rsid w:val="0050686E"/>
    <w:rsid w:val="00507A2C"/>
    <w:rsid w:val="00507AEB"/>
    <w:rsid w:val="00507E52"/>
    <w:rsid w:val="00510013"/>
    <w:rsid w:val="0051058B"/>
    <w:rsid w:val="00511ADB"/>
    <w:rsid w:val="00512396"/>
    <w:rsid w:val="00514BE0"/>
    <w:rsid w:val="0051584A"/>
    <w:rsid w:val="00517561"/>
    <w:rsid w:val="00517DBD"/>
    <w:rsid w:val="00521EFC"/>
    <w:rsid w:val="00522EE5"/>
    <w:rsid w:val="0052424D"/>
    <w:rsid w:val="00525362"/>
    <w:rsid w:val="005254F0"/>
    <w:rsid w:val="00525596"/>
    <w:rsid w:val="00525CE9"/>
    <w:rsid w:val="005270D3"/>
    <w:rsid w:val="005305E3"/>
    <w:rsid w:val="0053097A"/>
    <w:rsid w:val="0053196E"/>
    <w:rsid w:val="0053329B"/>
    <w:rsid w:val="0053350D"/>
    <w:rsid w:val="005344C5"/>
    <w:rsid w:val="005352BB"/>
    <w:rsid w:val="00535937"/>
    <w:rsid w:val="005361F1"/>
    <w:rsid w:val="00537068"/>
    <w:rsid w:val="00537867"/>
    <w:rsid w:val="00537967"/>
    <w:rsid w:val="00537CC0"/>
    <w:rsid w:val="005409B0"/>
    <w:rsid w:val="0054105D"/>
    <w:rsid w:val="005411F1"/>
    <w:rsid w:val="00541295"/>
    <w:rsid w:val="00543052"/>
    <w:rsid w:val="00543327"/>
    <w:rsid w:val="005433C8"/>
    <w:rsid w:val="00544047"/>
    <w:rsid w:val="00544D93"/>
    <w:rsid w:val="00545C5D"/>
    <w:rsid w:val="00546C5F"/>
    <w:rsid w:val="00547558"/>
    <w:rsid w:val="005475C3"/>
    <w:rsid w:val="00547DC5"/>
    <w:rsid w:val="00550943"/>
    <w:rsid w:val="0055369D"/>
    <w:rsid w:val="00553C4F"/>
    <w:rsid w:val="00554D83"/>
    <w:rsid w:val="005565AA"/>
    <w:rsid w:val="0056093F"/>
    <w:rsid w:val="00560EF4"/>
    <w:rsid w:val="00561AF7"/>
    <w:rsid w:val="00562F08"/>
    <w:rsid w:val="005630E2"/>
    <w:rsid w:val="00563A83"/>
    <w:rsid w:val="00563D04"/>
    <w:rsid w:val="005645F1"/>
    <w:rsid w:val="005655BB"/>
    <w:rsid w:val="00566BA6"/>
    <w:rsid w:val="00567A5C"/>
    <w:rsid w:val="00570A6E"/>
    <w:rsid w:val="00571821"/>
    <w:rsid w:val="00573E80"/>
    <w:rsid w:val="005749A1"/>
    <w:rsid w:val="00575FC1"/>
    <w:rsid w:val="005764E3"/>
    <w:rsid w:val="00582C50"/>
    <w:rsid w:val="005830C9"/>
    <w:rsid w:val="00584260"/>
    <w:rsid w:val="005859B2"/>
    <w:rsid w:val="00585B4F"/>
    <w:rsid w:val="00585F47"/>
    <w:rsid w:val="00586BAA"/>
    <w:rsid w:val="00586E62"/>
    <w:rsid w:val="00592A12"/>
    <w:rsid w:val="005934E8"/>
    <w:rsid w:val="00594992"/>
    <w:rsid w:val="00594EF8"/>
    <w:rsid w:val="0059526D"/>
    <w:rsid w:val="0059652D"/>
    <w:rsid w:val="00597F60"/>
    <w:rsid w:val="005A03AD"/>
    <w:rsid w:val="005A050B"/>
    <w:rsid w:val="005A0903"/>
    <w:rsid w:val="005A2569"/>
    <w:rsid w:val="005A26E9"/>
    <w:rsid w:val="005A2F6B"/>
    <w:rsid w:val="005A3D4A"/>
    <w:rsid w:val="005A3F81"/>
    <w:rsid w:val="005A4D18"/>
    <w:rsid w:val="005A4DE1"/>
    <w:rsid w:val="005A5061"/>
    <w:rsid w:val="005A7341"/>
    <w:rsid w:val="005B0744"/>
    <w:rsid w:val="005B0881"/>
    <w:rsid w:val="005B0AAA"/>
    <w:rsid w:val="005B0DD7"/>
    <w:rsid w:val="005B1776"/>
    <w:rsid w:val="005B48E5"/>
    <w:rsid w:val="005B57EE"/>
    <w:rsid w:val="005B6606"/>
    <w:rsid w:val="005C03D8"/>
    <w:rsid w:val="005C045D"/>
    <w:rsid w:val="005C0513"/>
    <w:rsid w:val="005C0547"/>
    <w:rsid w:val="005C05DE"/>
    <w:rsid w:val="005C0C07"/>
    <w:rsid w:val="005C10AB"/>
    <w:rsid w:val="005C2141"/>
    <w:rsid w:val="005C2A01"/>
    <w:rsid w:val="005C2D02"/>
    <w:rsid w:val="005C2E90"/>
    <w:rsid w:val="005C3407"/>
    <w:rsid w:val="005C3796"/>
    <w:rsid w:val="005C4788"/>
    <w:rsid w:val="005C4A25"/>
    <w:rsid w:val="005C5007"/>
    <w:rsid w:val="005C59BE"/>
    <w:rsid w:val="005C5B2F"/>
    <w:rsid w:val="005C5D50"/>
    <w:rsid w:val="005D371D"/>
    <w:rsid w:val="005D3DD1"/>
    <w:rsid w:val="005D3EAA"/>
    <w:rsid w:val="005D45CD"/>
    <w:rsid w:val="005D46EA"/>
    <w:rsid w:val="005D484D"/>
    <w:rsid w:val="005D777F"/>
    <w:rsid w:val="005E0A8E"/>
    <w:rsid w:val="005E215D"/>
    <w:rsid w:val="005E2533"/>
    <w:rsid w:val="005E3F0A"/>
    <w:rsid w:val="005E43BC"/>
    <w:rsid w:val="005E592F"/>
    <w:rsid w:val="005E5DE4"/>
    <w:rsid w:val="005E641B"/>
    <w:rsid w:val="005E6D12"/>
    <w:rsid w:val="005E6F38"/>
    <w:rsid w:val="005E703D"/>
    <w:rsid w:val="005E737C"/>
    <w:rsid w:val="005F0C09"/>
    <w:rsid w:val="005F0EEF"/>
    <w:rsid w:val="005F1164"/>
    <w:rsid w:val="005F1E26"/>
    <w:rsid w:val="005F2376"/>
    <w:rsid w:val="005F33D5"/>
    <w:rsid w:val="005F3CE0"/>
    <w:rsid w:val="005F4220"/>
    <w:rsid w:val="005F45DF"/>
    <w:rsid w:val="005F4B53"/>
    <w:rsid w:val="005F4F4E"/>
    <w:rsid w:val="005F6BC0"/>
    <w:rsid w:val="006002C9"/>
    <w:rsid w:val="00601A63"/>
    <w:rsid w:val="0060273D"/>
    <w:rsid w:val="006029F7"/>
    <w:rsid w:val="00602BFE"/>
    <w:rsid w:val="00604378"/>
    <w:rsid w:val="006067D9"/>
    <w:rsid w:val="00606B63"/>
    <w:rsid w:val="00607528"/>
    <w:rsid w:val="00607D6B"/>
    <w:rsid w:val="00607D6D"/>
    <w:rsid w:val="006112AD"/>
    <w:rsid w:val="006128B5"/>
    <w:rsid w:val="00614956"/>
    <w:rsid w:val="00614E49"/>
    <w:rsid w:val="006153B5"/>
    <w:rsid w:val="00616B9D"/>
    <w:rsid w:val="00616EF9"/>
    <w:rsid w:val="00617FB0"/>
    <w:rsid w:val="00622B01"/>
    <w:rsid w:val="00623377"/>
    <w:rsid w:val="0062445E"/>
    <w:rsid w:val="00624D23"/>
    <w:rsid w:val="0062630D"/>
    <w:rsid w:val="006312BA"/>
    <w:rsid w:val="00631D13"/>
    <w:rsid w:val="00632563"/>
    <w:rsid w:val="00632579"/>
    <w:rsid w:val="006326B5"/>
    <w:rsid w:val="0063352F"/>
    <w:rsid w:val="006336E2"/>
    <w:rsid w:val="00633B1C"/>
    <w:rsid w:val="00633DA5"/>
    <w:rsid w:val="00635E77"/>
    <w:rsid w:val="006364BC"/>
    <w:rsid w:val="00636737"/>
    <w:rsid w:val="00636B99"/>
    <w:rsid w:val="0064034E"/>
    <w:rsid w:val="0064061F"/>
    <w:rsid w:val="00640892"/>
    <w:rsid w:val="00640917"/>
    <w:rsid w:val="00640D8F"/>
    <w:rsid w:val="00640EB3"/>
    <w:rsid w:val="00641256"/>
    <w:rsid w:val="0064386E"/>
    <w:rsid w:val="006447AF"/>
    <w:rsid w:val="00645228"/>
    <w:rsid w:val="006461FC"/>
    <w:rsid w:val="00646388"/>
    <w:rsid w:val="0064650A"/>
    <w:rsid w:val="00646E4A"/>
    <w:rsid w:val="00647F75"/>
    <w:rsid w:val="00650BDE"/>
    <w:rsid w:val="00650CCE"/>
    <w:rsid w:val="00651776"/>
    <w:rsid w:val="00651A98"/>
    <w:rsid w:val="006526B8"/>
    <w:rsid w:val="006538AB"/>
    <w:rsid w:val="0065432C"/>
    <w:rsid w:val="00654D9E"/>
    <w:rsid w:val="00657290"/>
    <w:rsid w:val="00660143"/>
    <w:rsid w:val="00660568"/>
    <w:rsid w:val="00660988"/>
    <w:rsid w:val="00660EC2"/>
    <w:rsid w:val="00661AE2"/>
    <w:rsid w:val="00661D62"/>
    <w:rsid w:val="00662477"/>
    <w:rsid w:val="006626F6"/>
    <w:rsid w:val="006634EE"/>
    <w:rsid w:val="00663725"/>
    <w:rsid w:val="006654E7"/>
    <w:rsid w:val="0066572A"/>
    <w:rsid w:val="00666A32"/>
    <w:rsid w:val="00666C74"/>
    <w:rsid w:val="00667BA7"/>
    <w:rsid w:val="006717D3"/>
    <w:rsid w:val="006720C2"/>
    <w:rsid w:val="00672228"/>
    <w:rsid w:val="00672ED2"/>
    <w:rsid w:val="00673764"/>
    <w:rsid w:val="00674EC0"/>
    <w:rsid w:val="006750C1"/>
    <w:rsid w:val="006753E1"/>
    <w:rsid w:val="0067580C"/>
    <w:rsid w:val="00676DFC"/>
    <w:rsid w:val="00677E5F"/>
    <w:rsid w:val="00677F92"/>
    <w:rsid w:val="00680494"/>
    <w:rsid w:val="00680A6A"/>
    <w:rsid w:val="00681A05"/>
    <w:rsid w:val="00681C8C"/>
    <w:rsid w:val="006825C7"/>
    <w:rsid w:val="0068285A"/>
    <w:rsid w:val="00682E1E"/>
    <w:rsid w:val="0068612B"/>
    <w:rsid w:val="00687375"/>
    <w:rsid w:val="00687C2E"/>
    <w:rsid w:val="006905A9"/>
    <w:rsid w:val="00690994"/>
    <w:rsid w:val="006928E4"/>
    <w:rsid w:val="00693104"/>
    <w:rsid w:val="006934DE"/>
    <w:rsid w:val="00696697"/>
    <w:rsid w:val="006966B7"/>
    <w:rsid w:val="00696EF5"/>
    <w:rsid w:val="006977EA"/>
    <w:rsid w:val="006A0D56"/>
    <w:rsid w:val="006A0FC0"/>
    <w:rsid w:val="006A14EA"/>
    <w:rsid w:val="006A1F3A"/>
    <w:rsid w:val="006A31B3"/>
    <w:rsid w:val="006A5029"/>
    <w:rsid w:val="006A7533"/>
    <w:rsid w:val="006A7B75"/>
    <w:rsid w:val="006A7E09"/>
    <w:rsid w:val="006B0268"/>
    <w:rsid w:val="006B12F9"/>
    <w:rsid w:val="006B13F4"/>
    <w:rsid w:val="006B1BA7"/>
    <w:rsid w:val="006B2CF8"/>
    <w:rsid w:val="006B4B40"/>
    <w:rsid w:val="006B6E12"/>
    <w:rsid w:val="006C0C31"/>
    <w:rsid w:val="006C10AE"/>
    <w:rsid w:val="006C3D97"/>
    <w:rsid w:val="006C3EBF"/>
    <w:rsid w:val="006C4638"/>
    <w:rsid w:val="006C5809"/>
    <w:rsid w:val="006C6060"/>
    <w:rsid w:val="006C650C"/>
    <w:rsid w:val="006C77CF"/>
    <w:rsid w:val="006D0363"/>
    <w:rsid w:val="006D0896"/>
    <w:rsid w:val="006D0959"/>
    <w:rsid w:val="006D1C77"/>
    <w:rsid w:val="006D2278"/>
    <w:rsid w:val="006D3EA8"/>
    <w:rsid w:val="006D5CDD"/>
    <w:rsid w:val="006D6F6A"/>
    <w:rsid w:val="006D789B"/>
    <w:rsid w:val="006E05DD"/>
    <w:rsid w:val="006E07F3"/>
    <w:rsid w:val="006E0A3C"/>
    <w:rsid w:val="006E406B"/>
    <w:rsid w:val="006E4B28"/>
    <w:rsid w:val="006E5209"/>
    <w:rsid w:val="006E5C7E"/>
    <w:rsid w:val="006E5E75"/>
    <w:rsid w:val="006E6505"/>
    <w:rsid w:val="006E6B8C"/>
    <w:rsid w:val="006F01F5"/>
    <w:rsid w:val="006F05EE"/>
    <w:rsid w:val="006F07C6"/>
    <w:rsid w:val="006F1231"/>
    <w:rsid w:val="006F1F22"/>
    <w:rsid w:val="006F233A"/>
    <w:rsid w:val="006F2543"/>
    <w:rsid w:val="006F3429"/>
    <w:rsid w:val="006F4631"/>
    <w:rsid w:val="006F59FE"/>
    <w:rsid w:val="006F6746"/>
    <w:rsid w:val="00700FB9"/>
    <w:rsid w:val="007016BE"/>
    <w:rsid w:val="00702A4F"/>
    <w:rsid w:val="00702B34"/>
    <w:rsid w:val="00702F3B"/>
    <w:rsid w:val="00703DF6"/>
    <w:rsid w:val="0070426F"/>
    <w:rsid w:val="00704DC5"/>
    <w:rsid w:val="00705A74"/>
    <w:rsid w:val="0070664A"/>
    <w:rsid w:val="0070672C"/>
    <w:rsid w:val="00710849"/>
    <w:rsid w:val="00710F34"/>
    <w:rsid w:val="00711DED"/>
    <w:rsid w:val="00713E2D"/>
    <w:rsid w:val="0071436A"/>
    <w:rsid w:val="00714778"/>
    <w:rsid w:val="00714951"/>
    <w:rsid w:val="00714984"/>
    <w:rsid w:val="00714A42"/>
    <w:rsid w:val="0071591D"/>
    <w:rsid w:val="00715B78"/>
    <w:rsid w:val="00715CD8"/>
    <w:rsid w:val="00715D8A"/>
    <w:rsid w:val="00716F05"/>
    <w:rsid w:val="00717269"/>
    <w:rsid w:val="00720400"/>
    <w:rsid w:val="007204C9"/>
    <w:rsid w:val="007205F8"/>
    <w:rsid w:val="00720A1E"/>
    <w:rsid w:val="00720F2A"/>
    <w:rsid w:val="007215E0"/>
    <w:rsid w:val="00722D2F"/>
    <w:rsid w:val="007236C3"/>
    <w:rsid w:val="007237BB"/>
    <w:rsid w:val="007255A1"/>
    <w:rsid w:val="00725C22"/>
    <w:rsid w:val="00725D95"/>
    <w:rsid w:val="00726562"/>
    <w:rsid w:val="00726AE4"/>
    <w:rsid w:val="00727586"/>
    <w:rsid w:val="00727E00"/>
    <w:rsid w:val="0073262A"/>
    <w:rsid w:val="007332F0"/>
    <w:rsid w:val="00733A98"/>
    <w:rsid w:val="00733F59"/>
    <w:rsid w:val="00734418"/>
    <w:rsid w:val="00734973"/>
    <w:rsid w:val="00734FE7"/>
    <w:rsid w:val="00736004"/>
    <w:rsid w:val="00736416"/>
    <w:rsid w:val="00742755"/>
    <w:rsid w:val="00744DCB"/>
    <w:rsid w:val="0074620A"/>
    <w:rsid w:val="00746481"/>
    <w:rsid w:val="00747923"/>
    <w:rsid w:val="00752899"/>
    <w:rsid w:val="00753205"/>
    <w:rsid w:val="007539F1"/>
    <w:rsid w:val="00753D3C"/>
    <w:rsid w:val="00753DAF"/>
    <w:rsid w:val="00755895"/>
    <w:rsid w:val="00755E44"/>
    <w:rsid w:val="007562FD"/>
    <w:rsid w:val="007569B1"/>
    <w:rsid w:val="007605B2"/>
    <w:rsid w:val="00762476"/>
    <w:rsid w:val="007634B8"/>
    <w:rsid w:val="007641AF"/>
    <w:rsid w:val="00767F91"/>
    <w:rsid w:val="007714D4"/>
    <w:rsid w:val="007724DF"/>
    <w:rsid w:val="00772F7E"/>
    <w:rsid w:val="00773B48"/>
    <w:rsid w:val="00775158"/>
    <w:rsid w:val="00776182"/>
    <w:rsid w:val="007761F4"/>
    <w:rsid w:val="007772B9"/>
    <w:rsid w:val="007778A8"/>
    <w:rsid w:val="00777E7E"/>
    <w:rsid w:val="00780179"/>
    <w:rsid w:val="00781ED0"/>
    <w:rsid w:val="007835A1"/>
    <w:rsid w:val="007848DD"/>
    <w:rsid w:val="00785070"/>
    <w:rsid w:val="00785BAA"/>
    <w:rsid w:val="00786024"/>
    <w:rsid w:val="00786350"/>
    <w:rsid w:val="007863BF"/>
    <w:rsid w:val="007864E4"/>
    <w:rsid w:val="00787B07"/>
    <w:rsid w:val="0079028A"/>
    <w:rsid w:val="00790563"/>
    <w:rsid w:val="00796D2B"/>
    <w:rsid w:val="007A04CD"/>
    <w:rsid w:val="007A29E0"/>
    <w:rsid w:val="007A75D0"/>
    <w:rsid w:val="007B0047"/>
    <w:rsid w:val="007B05B7"/>
    <w:rsid w:val="007B05DD"/>
    <w:rsid w:val="007B133F"/>
    <w:rsid w:val="007B228F"/>
    <w:rsid w:val="007B22A9"/>
    <w:rsid w:val="007B2733"/>
    <w:rsid w:val="007B3E7C"/>
    <w:rsid w:val="007B408B"/>
    <w:rsid w:val="007B4D47"/>
    <w:rsid w:val="007B5C9A"/>
    <w:rsid w:val="007B6820"/>
    <w:rsid w:val="007C041D"/>
    <w:rsid w:val="007C06CB"/>
    <w:rsid w:val="007C11D2"/>
    <w:rsid w:val="007C20C5"/>
    <w:rsid w:val="007C2B9B"/>
    <w:rsid w:val="007C2E62"/>
    <w:rsid w:val="007C35EF"/>
    <w:rsid w:val="007C486C"/>
    <w:rsid w:val="007C553D"/>
    <w:rsid w:val="007C6402"/>
    <w:rsid w:val="007C6CDA"/>
    <w:rsid w:val="007C70DC"/>
    <w:rsid w:val="007D0221"/>
    <w:rsid w:val="007D081D"/>
    <w:rsid w:val="007D0B03"/>
    <w:rsid w:val="007D150D"/>
    <w:rsid w:val="007D1855"/>
    <w:rsid w:val="007D1F96"/>
    <w:rsid w:val="007E008A"/>
    <w:rsid w:val="007E43C7"/>
    <w:rsid w:val="007E48ED"/>
    <w:rsid w:val="007E546F"/>
    <w:rsid w:val="007E6550"/>
    <w:rsid w:val="007E6E89"/>
    <w:rsid w:val="007E7A33"/>
    <w:rsid w:val="007E7E00"/>
    <w:rsid w:val="007F2223"/>
    <w:rsid w:val="007F2698"/>
    <w:rsid w:val="007F3CE6"/>
    <w:rsid w:val="007F56D8"/>
    <w:rsid w:val="007F74E3"/>
    <w:rsid w:val="007F7841"/>
    <w:rsid w:val="00800251"/>
    <w:rsid w:val="00800938"/>
    <w:rsid w:val="008016BE"/>
    <w:rsid w:val="00801BFA"/>
    <w:rsid w:val="008033D8"/>
    <w:rsid w:val="00803D0C"/>
    <w:rsid w:val="0080493C"/>
    <w:rsid w:val="00804E16"/>
    <w:rsid w:val="00804E65"/>
    <w:rsid w:val="00804E74"/>
    <w:rsid w:val="00805A65"/>
    <w:rsid w:val="00806126"/>
    <w:rsid w:val="008064EB"/>
    <w:rsid w:val="00807259"/>
    <w:rsid w:val="0081075E"/>
    <w:rsid w:val="008111AC"/>
    <w:rsid w:val="00813355"/>
    <w:rsid w:val="0081344D"/>
    <w:rsid w:val="008143D4"/>
    <w:rsid w:val="00815B98"/>
    <w:rsid w:val="00815D81"/>
    <w:rsid w:val="00817E3E"/>
    <w:rsid w:val="00817FAE"/>
    <w:rsid w:val="0082033B"/>
    <w:rsid w:val="00821920"/>
    <w:rsid w:val="0082279C"/>
    <w:rsid w:val="00822A48"/>
    <w:rsid w:val="00823689"/>
    <w:rsid w:val="00823B42"/>
    <w:rsid w:val="00823BBD"/>
    <w:rsid w:val="00823D83"/>
    <w:rsid w:val="00825EFC"/>
    <w:rsid w:val="00830283"/>
    <w:rsid w:val="00830D2E"/>
    <w:rsid w:val="00831351"/>
    <w:rsid w:val="00831476"/>
    <w:rsid w:val="00831C14"/>
    <w:rsid w:val="0083263B"/>
    <w:rsid w:val="0083418F"/>
    <w:rsid w:val="00834469"/>
    <w:rsid w:val="00835245"/>
    <w:rsid w:val="00837F2E"/>
    <w:rsid w:val="00837F8C"/>
    <w:rsid w:val="00841404"/>
    <w:rsid w:val="00841927"/>
    <w:rsid w:val="0084252E"/>
    <w:rsid w:val="008459DF"/>
    <w:rsid w:val="00847444"/>
    <w:rsid w:val="0084748E"/>
    <w:rsid w:val="00847E31"/>
    <w:rsid w:val="008500DD"/>
    <w:rsid w:val="008508BE"/>
    <w:rsid w:val="00850D07"/>
    <w:rsid w:val="00852780"/>
    <w:rsid w:val="00853978"/>
    <w:rsid w:val="008547A8"/>
    <w:rsid w:val="008547CD"/>
    <w:rsid w:val="00854F5A"/>
    <w:rsid w:val="00855125"/>
    <w:rsid w:val="00855412"/>
    <w:rsid w:val="00855AE3"/>
    <w:rsid w:val="00855D99"/>
    <w:rsid w:val="00855E95"/>
    <w:rsid w:val="00857DB5"/>
    <w:rsid w:val="00860405"/>
    <w:rsid w:val="008604D2"/>
    <w:rsid w:val="00860CD8"/>
    <w:rsid w:val="0086102D"/>
    <w:rsid w:val="00862675"/>
    <w:rsid w:val="0086426F"/>
    <w:rsid w:val="00865353"/>
    <w:rsid w:val="00865596"/>
    <w:rsid w:val="00865A4C"/>
    <w:rsid w:val="00865DBE"/>
    <w:rsid w:val="0086622B"/>
    <w:rsid w:val="0086737A"/>
    <w:rsid w:val="00870332"/>
    <w:rsid w:val="00870C5B"/>
    <w:rsid w:val="00871031"/>
    <w:rsid w:val="00873D23"/>
    <w:rsid w:val="008745B8"/>
    <w:rsid w:val="00874EAB"/>
    <w:rsid w:val="00875B2B"/>
    <w:rsid w:val="00875B9F"/>
    <w:rsid w:val="00875F44"/>
    <w:rsid w:val="00877EE5"/>
    <w:rsid w:val="00881B4C"/>
    <w:rsid w:val="00881D48"/>
    <w:rsid w:val="00881E19"/>
    <w:rsid w:val="0088294D"/>
    <w:rsid w:val="008854A7"/>
    <w:rsid w:val="00886154"/>
    <w:rsid w:val="00887214"/>
    <w:rsid w:val="008879D9"/>
    <w:rsid w:val="00887CD2"/>
    <w:rsid w:val="00891FFE"/>
    <w:rsid w:val="00892971"/>
    <w:rsid w:val="008933CF"/>
    <w:rsid w:val="00894A5C"/>
    <w:rsid w:val="00894A83"/>
    <w:rsid w:val="00896BB9"/>
    <w:rsid w:val="0089729D"/>
    <w:rsid w:val="008975F9"/>
    <w:rsid w:val="00897B35"/>
    <w:rsid w:val="00897F10"/>
    <w:rsid w:val="008A00EE"/>
    <w:rsid w:val="008A0337"/>
    <w:rsid w:val="008A2701"/>
    <w:rsid w:val="008A2E1E"/>
    <w:rsid w:val="008A3B44"/>
    <w:rsid w:val="008A4F74"/>
    <w:rsid w:val="008A5B9E"/>
    <w:rsid w:val="008A7110"/>
    <w:rsid w:val="008A79A2"/>
    <w:rsid w:val="008B074E"/>
    <w:rsid w:val="008B29FB"/>
    <w:rsid w:val="008B3BD4"/>
    <w:rsid w:val="008B490D"/>
    <w:rsid w:val="008B6856"/>
    <w:rsid w:val="008B6A23"/>
    <w:rsid w:val="008C16B3"/>
    <w:rsid w:val="008C26DB"/>
    <w:rsid w:val="008C2DC0"/>
    <w:rsid w:val="008C2DE3"/>
    <w:rsid w:val="008C3E48"/>
    <w:rsid w:val="008C42CA"/>
    <w:rsid w:val="008C489D"/>
    <w:rsid w:val="008C4F15"/>
    <w:rsid w:val="008C56D0"/>
    <w:rsid w:val="008C5943"/>
    <w:rsid w:val="008C717F"/>
    <w:rsid w:val="008C7375"/>
    <w:rsid w:val="008C7F27"/>
    <w:rsid w:val="008D0350"/>
    <w:rsid w:val="008D25ED"/>
    <w:rsid w:val="008D2777"/>
    <w:rsid w:val="008D3027"/>
    <w:rsid w:val="008D43B3"/>
    <w:rsid w:val="008D4EC3"/>
    <w:rsid w:val="008D6F8B"/>
    <w:rsid w:val="008E299A"/>
    <w:rsid w:val="008E30DA"/>
    <w:rsid w:val="008E3523"/>
    <w:rsid w:val="008E37BA"/>
    <w:rsid w:val="008E4760"/>
    <w:rsid w:val="008E4CF5"/>
    <w:rsid w:val="008E5133"/>
    <w:rsid w:val="008E5E91"/>
    <w:rsid w:val="008E6F98"/>
    <w:rsid w:val="008E7D19"/>
    <w:rsid w:val="008F078A"/>
    <w:rsid w:val="008F52A8"/>
    <w:rsid w:val="008F576E"/>
    <w:rsid w:val="008F67B0"/>
    <w:rsid w:val="008F6EF2"/>
    <w:rsid w:val="008F7C8E"/>
    <w:rsid w:val="0090068B"/>
    <w:rsid w:val="0090122E"/>
    <w:rsid w:val="009026E5"/>
    <w:rsid w:val="00904009"/>
    <w:rsid w:val="00904491"/>
    <w:rsid w:val="00904E0B"/>
    <w:rsid w:val="009055E1"/>
    <w:rsid w:val="00905B14"/>
    <w:rsid w:val="00906DCC"/>
    <w:rsid w:val="0091197F"/>
    <w:rsid w:val="00912DC2"/>
    <w:rsid w:val="00912ED0"/>
    <w:rsid w:val="0091343D"/>
    <w:rsid w:val="009156BB"/>
    <w:rsid w:val="0091571D"/>
    <w:rsid w:val="009158B1"/>
    <w:rsid w:val="00915CA6"/>
    <w:rsid w:val="00916166"/>
    <w:rsid w:val="009166AB"/>
    <w:rsid w:val="00916B6A"/>
    <w:rsid w:val="0091798E"/>
    <w:rsid w:val="00920130"/>
    <w:rsid w:val="00920502"/>
    <w:rsid w:val="009222D5"/>
    <w:rsid w:val="00922B83"/>
    <w:rsid w:val="00922E41"/>
    <w:rsid w:val="00923743"/>
    <w:rsid w:val="00926084"/>
    <w:rsid w:val="009279F7"/>
    <w:rsid w:val="00930318"/>
    <w:rsid w:val="009328C1"/>
    <w:rsid w:val="00933059"/>
    <w:rsid w:val="00933794"/>
    <w:rsid w:val="00934358"/>
    <w:rsid w:val="009357F9"/>
    <w:rsid w:val="00935F7C"/>
    <w:rsid w:val="00935FAF"/>
    <w:rsid w:val="00936910"/>
    <w:rsid w:val="00937DA7"/>
    <w:rsid w:val="009408A5"/>
    <w:rsid w:val="00940DD7"/>
    <w:rsid w:val="009414E5"/>
    <w:rsid w:val="009416A9"/>
    <w:rsid w:val="00945ADD"/>
    <w:rsid w:val="00946393"/>
    <w:rsid w:val="00946E9B"/>
    <w:rsid w:val="00947BEB"/>
    <w:rsid w:val="00950BD8"/>
    <w:rsid w:val="00950CA2"/>
    <w:rsid w:val="00950D78"/>
    <w:rsid w:val="00951942"/>
    <w:rsid w:val="009520BB"/>
    <w:rsid w:val="00952486"/>
    <w:rsid w:val="00952B59"/>
    <w:rsid w:val="0095466F"/>
    <w:rsid w:val="00956697"/>
    <w:rsid w:val="0095689F"/>
    <w:rsid w:val="009568D9"/>
    <w:rsid w:val="00956ED1"/>
    <w:rsid w:val="009576D6"/>
    <w:rsid w:val="009604C0"/>
    <w:rsid w:val="00961FAD"/>
    <w:rsid w:val="00963374"/>
    <w:rsid w:val="00965107"/>
    <w:rsid w:val="00966700"/>
    <w:rsid w:val="00966DAD"/>
    <w:rsid w:val="00970513"/>
    <w:rsid w:val="00970EB5"/>
    <w:rsid w:val="009711B7"/>
    <w:rsid w:val="00971614"/>
    <w:rsid w:val="00971703"/>
    <w:rsid w:val="00972AF1"/>
    <w:rsid w:val="0097582B"/>
    <w:rsid w:val="00975A1D"/>
    <w:rsid w:val="0098132A"/>
    <w:rsid w:val="00982A68"/>
    <w:rsid w:val="00983201"/>
    <w:rsid w:val="0098355D"/>
    <w:rsid w:val="00983787"/>
    <w:rsid w:val="00983E44"/>
    <w:rsid w:val="00984CBF"/>
    <w:rsid w:val="00984E80"/>
    <w:rsid w:val="009851BB"/>
    <w:rsid w:val="009851FD"/>
    <w:rsid w:val="00985BE8"/>
    <w:rsid w:val="00990F75"/>
    <w:rsid w:val="009912C7"/>
    <w:rsid w:val="00991DBE"/>
    <w:rsid w:val="009930E4"/>
    <w:rsid w:val="0099341A"/>
    <w:rsid w:val="0099344A"/>
    <w:rsid w:val="00995A3A"/>
    <w:rsid w:val="009969C7"/>
    <w:rsid w:val="00997A86"/>
    <w:rsid w:val="009A08D1"/>
    <w:rsid w:val="009A0DDA"/>
    <w:rsid w:val="009A4134"/>
    <w:rsid w:val="009A447C"/>
    <w:rsid w:val="009A48B0"/>
    <w:rsid w:val="009A4A76"/>
    <w:rsid w:val="009A4E01"/>
    <w:rsid w:val="009A55E2"/>
    <w:rsid w:val="009A6075"/>
    <w:rsid w:val="009A60A3"/>
    <w:rsid w:val="009A6A10"/>
    <w:rsid w:val="009A6A35"/>
    <w:rsid w:val="009A71E4"/>
    <w:rsid w:val="009A7740"/>
    <w:rsid w:val="009B0E27"/>
    <w:rsid w:val="009B17BA"/>
    <w:rsid w:val="009B30D0"/>
    <w:rsid w:val="009B4403"/>
    <w:rsid w:val="009B5183"/>
    <w:rsid w:val="009B51B7"/>
    <w:rsid w:val="009B5527"/>
    <w:rsid w:val="009B5A74"/>
    <w:rsid w:val="009B6486"/>
    <w:rsid w:val="009B6E7D"/>
    <w:rsid w:val="009C05E4"/>
    <w:rsid w:val="009C2670"/>
    <w:rsid w:val="009C2CF4"/>
    <w:rsid w:val="009C4788"/>
    <w:rsid w:val="009C48EF"/>
    <w:rsid w:val="009C4C1F"/>
    <w:rsid w:val="009C5DCA"/>
    <w:rsid w:val="009C6489"/>
    <w:rsid w:val="009C6C4C"/>
    <w:rsid w:val="009C7885"/>
    <w:rsid w:val="009C7F57"/>
    <w:rsid w:val="009D004B"/>
    <w:rsid w:val="009D0C55"/>
    <w:rsid w:val="009D2229"/>
    <w:rsid w:val="009D2597"/>
    <w:rsid w:val="009D389B"/>
    <w:rsid w:val="009D3AB7"/>
    <w:rsid w:val="009D40CF"/>
    <w:rsid w:val="009D47F0"/>
    <w:rsid w:val="009D632B"/>
    <w:rsid w:val="009D67AA"/>
    <w:rsid w:val="009D6CFC"/>
    <w:rsid w:val="009D7201"/>
    <w:rsid w:val="009D756A"/>
    <w:rsid w:val="009E071E"/>
    <w:rsid w:val="009E1CA9"/>
    <w:rsid w:val="009E1DF1"/>
    <w:rsid w:val="009E1FB8"/>
    <w:rsid w:val="009E2417"/>
    <w:rsid w:val="009E2FDE"/>
    <w:rsid w:val="009E3C2F"/>
    <w:rsid w:val="009E5A9B"/>
    <w:rsid w:val="009E64EA"/>
    <w:rsid w:val="009E6D16"/>
    <w:rsid w:val="009F0619"/>
    <w:rsid w:val="009F0F33"/>
    <w:rsid w:val="009F15E5"/>
    <w:rsid w:val="009F1AC1"/>
    <w:rsid w:val="009F2304"/>
    <w:rsid w:val="009F2A70"/>
    <w:rsid w:val="009F2D5D"/>
    <w:rsid w:val="009F42CA"/>
    <w:rsid w:val="009F43C9"/>
    <w:rsid w:val="009F4D5A"/>
    <w:rsid w:val="009F5365"/>
    <w:rsid w:val="009F652A"/>
    <w:rsid w:val="009F65FF"/>
    <w:rsid w:val="009F67C2"/>
    <w:rsid w:val="009F7397"/>
    <w:rsid w:val="009F7C0B"/>
    <w:rsid w:val="00A00674"/>
    <w:rsid w:val="00A00689"/>
    <w:rsid w:val="00A00E12"/>
    <w:rsid w:val="00A01BB5"/>
    <w:rsid w:val="00A02B99"/>
    <w:rsid w:val="00A02EB3"/>
    <w:rsid w:val="00A02FD3"/>
    <w:rsid w:val="00A031DB"/>
    <w:rsid w:val="00A03354"/>
    <w:rsid w:val="00A04B3B"/>
    <w:rsid w:val="00A05230"/>
    <w:rsid w:val="00A055AF"/>
    <w:rsid w:val="00A05DE3"/>
    <w:rsid w:val="00A06ADD"/>
    <w:rsid w:val="00A07CEC"/>
    <w:rsid w:val="00A1029F"/>
    <w:rsid w:val="00A118C3"/>
    <w:rsid w:val="00A1273B"/>
    <w:rsid w:val="00A13734"/>
    <w:rsid w:val="00A13C9C"/>
    <w:rsid w:val="00A1432A"/>
    <w:rsid w:val="00A1488C"/>
    <w:rsid w:val="00A1507C"/>
    <w:rsid w:val="00A1550C"/>
    <w:rsid w:val="00A16755"/>
    <w:rsid w:val="00A17A3F"/>
    <w:rsid w:val="00A21334"/>
    <w:rsid w:val="00A22496"/>
    <w:rsid w:val="00A23533"/>
    <w:rsid w:val="00A24FF3"/>
    <w:rsid w:val="00A25424"/>
    <w:rsid w:val="00A2703D"/>
    <w:rsid w:val="00A275F3"/>
    <w:rsid w:val="00A27F30"/>
    <w:rsid w:val="00A30227"/>
    <w:rsid w:val="00A3095D"/>
    <w:rsid w:val="00A31DDD"/>
    <w:rsid w:val="00A321E5"/>
    <w:rsid w:val="00A325B4"/>
    <w:rsid w:val="00A32E61"/>
    <w:rsid w:val="00A33252"/>
    <w:rsid w:val="00A33468"/>
    <w:rsid w:val="00A34989"/>
    <w:rsid w:val="00A34AC7"/>
    <w:rsid w:val="00A34E2D"/>
    <w:rsid w:val="00A34F46"/>
    <w:rsid w:val="00A351C8"/>
    <w:rsid w:val="00A352DC"/>
    <w:rsid w:val="00A354E7"/>
    <w:rsid w:val="00A35E5D"/>
    <w:rsid w:val="00A37DFA"/>
    <w:rsid w:val="00A402F2"/>
    <w:rsid w:val="00A41BDA"/>
    <w:rsid w:val="00A41FF3"/>
    <w:rsid w:val="00A42DB9"/>
    <w:rsid w:val="00A43541"/>
    <w:rsid w:val="00A435FF"/>
    <w:rsid w:val="00A4360E"/>
    <w:rsid w:val="00A43BC8"/>
    <w:rsid w:val="00A43DD0"/>
    <w:rsid w:val="00A443FB"/>
    <w:rsid w:val="00A474F7"/>
    <w:rsid w:val="00A506F0"/>
    <w:rsid w:val="00A50D3D"/>
    <w:rsid w:val="00A5260C"/>
    <w:rsid w:val="00A52FB3"/>
    <w:rsid w:val="00A53209"/>
    <w:rsid w:val="00A5490F"/>
    <w:rsid w:val="00A56C18"/>
    <w:rsid w:val="00A61984"/>
    <w:rsid w:val="00A6208C"/>
    <w:rsid w:val="00A6250A"/>
    <w:rsid w:val="00A638E5"/>
    <w:rsid w:val="00A65869"/>
    <w:rsid w:val="00A65BA8"/>
    <w:rsid w:val="00A6610B"/>
    <w:rsid w:val="00A71282"/>
    <w:rsid w:val="00A718B1"/>
    <w:rsid w:val="00A72473"/>
    <w:rsid w:val="00A7296D"/>
    <w:rsid w:val="00A7365F"/>
    <w:rsid w:val="00A75F13"/>
    <w:rsid w:val="00A7628F"/>
    <w:rsid w:val="00A77D28"/>
    <w:rsid w:val="00A8025F"/>
    <w:rsid w:val="00A817BE"/>
    <w:rsid w:val="00A819D7"/>
    <w:rsid w:val="00A81CB6"/>
    <w:rsid w:val="00A81F08"/>
    <w:rsid w:val="00A82DDB"/>
    <w:rsid w:val="00A851D8"/>
    <w:rsid w:val="00A85F16"/>
    <w:rsid w:val="00A87928"/>
    <w:rsid w:val="00A87F27"/>
    <w:rsid w:val="00A90592"/>
    <w:rsid w:val="00A9070D"/>
    <w:rsid w:val="00A9136C"/>
    <w:rsid w:val="00A91644"/>
    <w:rsid w:val="00A91D6B"/>
    <w:rsid w:val="00A933E1"/>
    <w:rsid w:val="00A960E9"/>
    <w:rsid w:val="00A96569"/>
    <w:rsid w:val="00A96777"/>
    <w:rsid w:val="00A96844"/>
    <w:rsid w:val="00AA0607"/>
    <w:rsid w:val="00AA0A7B"/>
    <w:rsid w:val="00AA12C9"/>
    <w:rsid w:val="00AA1686"/>
    <w:rsid w:val="00AA1778"/>
    <w:rsid w:val="00AA1EE0"/>
    <w:rsid w:val="00AA4579"/>
    <w:rsid w:val="00AA5240"/>
    <w:rsid w:val="00AA53CB"/>
    <w:rsid w:val="00AA6C75"/>
    <w:rsid w:val="00AA711D"/>
    <w:rsid w:val="00AB1564"/>
    <w:rsid w:val="00AB446F"/>
    <w:rsid w:val="00AB46D1"/>
    <w:rsid w:val="00AB48E8"/>
    <w:rsid w:val="00AB4CE7"/>
    <w:rsid w:val="00AB5117"/>
    <w:rsid w:val="00AB5342"/>
    <w:rsid w:val="00AB62FF"/>
    <w:rsid w:val="00AB7342"/>
    <w:rsid w:val="00AC2BC7"/>
    <w:rsid w:val="00AC2FF0"/>
    <w:rsid w:val="00AC3307"/>
    <w:rsid w:val="00AC3EFF"/>
    <w:rsid w:val="00AC61B0"/>
    <w:rsid w:val="00AC69CF"/>
    <w:rsid w:val="00AC7CBC"/>
    <w:rsid w:val="00AD10E2"/>
    <w:rsid w:val="00AD14B7"/>
    <w:rsid w:val="00AD1CFB"/>
    <w:rsid w:val="00AD4CF8"/>
    <w:rsid w:val="00AD6057"/>
    <w:rsid w:val="00AD7964"/>
    <w:rsid w:val="00AE51E5"/>
    <w:rsid w:val="00AE5CDF"/>
    <w:rsid w:val="00AE6088"/>
    <w:rsid w:val="00AF03CD"/>
    <w:rsid w:val="00AF0D20"/>
    <w:rsid w:val="00AF1436"/>
    <w:rsid w:val="00AF270C"/>
    <w:rsid w:val="00AF3DE8"/>
    <w:rsid w:val="00AF55CB"/>
    <w:rsid w:val="00AF5A5C"/>
    <w:rsid w:val="00AF5DF4"/>
    <w:rsid w:val="00AF72D9"/>
    <w:rsid w:val="00B001F4"/>
    <w:rsid w:val="00B013C3"/>
    <w:rsid w:val="00B0301E"/>
    <w:rsid w:val="00B04249"/>
    <w:rsid w:val="00B04D5D"/>
    <w:rsid w:val="00B052AE"/>
    <w:rsid w:val="00B056DD"/>
    <w:rsid w:val="00B05E91"/>
    <w:rsid w:val="00B06B4C"/>
    <w:rsid w:val="00B06B7A"/>
    <w:rsid w:val="00B07945"/>
    <w:rsid w:val="00B11FB8"/>
    <w:rsid w:val="00B121C4"/>
    <w:rsid w:val="00B12246"/>
    <w:rsid w:val="00B136B3"/>
    <w:rsid w:val="00B13732"/>
    <w:rsid w:val="00B16ABE"/>
    <w:rsid w:val="00B16CEC"/>
    <w:rsid w:val="00B16ECE"/>
    <w:rsid w:val="00B17AA7"/>
    <w:rsid w:val="00B17C0C"/>
    <w:rsid w:val="00B205BF"/>
    <w:rsid w:val="00B237DE"/>
    <w:rsid w:val="00B23BD3"/>
    <w:rsid w:val="00B23DB1"/>
    <w:rsid w:val="00B27691"/>
    <w:rsid w:val="00B326C6"/>
    <w:rsid w:val="00B332F5"/>
    <w:rsid w:val="00B33303"/>
    <w:rsid w:val="00B336CA"/>
    <w:rsid w:val="00B33E38"/>
    <w:rsid w:val="00B35A04"/>
    <w:rsid w:val="00B3650C"/>
    <w:rsid w:val="00B36D92"/>
    <w:rsid w:val="00B37878"/>
    <w:rsid w:val="00B40146"/>
    <w:rsid w:val="00B40477"/>
    <w:rsid w:val="00B41AF0"/>
    <w:rsid w:val="00B43BCA"/>
    <w:rsid w:val="00B44B7F"/>
    <w:rsid w:val="00B46107"/>
    <w:rsid w:val="00B464EF"/>
    <w:rsid w:val="00B4661F"/>
    <w:rsid w:val="00B47045"/>
    <w:rsid w:val="00B47A62"/>
    <w:rsid w:val="00B50485"/>
    <w:rsid w:val="00B51F99"/>
    <w:rsid w:val="00B52F6B"/>
    <w:rsid w:val="00B530F9"/>
    <w:rsid w:val="00B54949"/>
    <w:rsid w:val="00B55624"/>
    <w:rsid w:val="00B560ED"/>
    <w:rsid w:val="00B5663C"/>
    <w:rsid w:val="00B6066B"/>
    <w:rsid w:val="00B6241F"/>
    <w:rsid w:val="00B62A20"/>
    <w:rsid w:val="00B62C21"/>
    <w:rsid w:val="00B633D8"/>
    <w:rsid w:val="00B6343D"/>
    <w:rsid w:val="00B63663"/>
    <w:rsid w:val="00B63F4A"/>
    <w:rsid w:val="00B65EEF"/>
    <w:rsid w:val="00B65EFE"/>
    <w:rsid w:val="00B6634B"/>
    <w:rsid w:val="00B67013"/>
    <w:rsid w:val="00B672A3"/>
    <w:rsid w:val="00B672D5"/>
    <w:rsid w:val="00B674C6"/>
    <w:rsid w:val="00B677CA"/>
    <w:rsid w:val="00B67EC9"/>
    <w:rsid w:val="00B70A82"/>
    <w:rsid w:val="00B710E0"/>
    <w:rsid w:val="00B730A4"/>
    <w:rsid w:val="00B731B7"/>
    <w:rsid w:val="00B739B6"/>
    <w:rsid w:val="00B7539C"/>
    <w:rsid w:val="00B7574F"/>
    <w:rsid w:val="00B76F59"/>
    <w:rsid w:val="00B77A87"/>
    <w:rsid w:val="00B81681"/>
    <w:rsid w:val="00B81F9F"/>
    <w:rsid w:val="00B82349"/>
    <w:rsid w:val="00B82C70"/>
    <w:rsid w:val="00B83DF7"/>
    <w:rsid w:val="00B83E22"/>
    <w:rsid w:val="00B8408B"/>
    <w:rsid w:val="00B8417B"/>
    <w:rsid w:val="00B843DB"/>
    <w:rsid w:val="00B843FF"/>
    <w:rsid w:val="00B8595D"/>
    <w:rsid w:val="00B85F92"/>
    <w:rsid w:val="00B878DB"/>
    <w:rsid w:val="00B90084"/>
    <w:rsid w:val="00B90680"/>
    <w:rsid w:val="00B94FB9"/>
    <w:rsid w:val="00B9615F"/>
    <w:rsid w:val="00B96434"/>
    <w:rsid w:val="00B96754"/>
    <w:rsid w:val="00B96FE7"/>
    <w:rsid w:val="00B971AC"/>
    <w:rsid w:val="00B97F0F"/>
    <w:rsid w:val="00BA12BA"/>
    <w:rsid w:val="00BA1CB5"/>
    <w:rsid w:val="00BA3DBA"/>
    <w:rsid w:val="00BA4664"/>
    <w:rsid w:val="00BA5BB9"/>
    <w:rsid w:val="00BA783B"/>
    <w:rsid w:val="00BB2F23"/>
    <w:rsid w:val="00BB3013"/>
    <w:rsid w:val="00BB3260"/>
    <w:rsid w:val="00BB3497"/>
    <w:rsid w:val="00BB3570"/>
    <w:rsid w:val="00BB41F6"/>
    <w:rsid w:val="00BB54C6"/>
    <w:rsid w:val="00BB7088"/>
    <w:rsid w:val="00BB7CD0"/>
    <w:rsid w:val="00BC304A"/>
    <w:rsid w:val="00BC30D0"/>
    <w:rsid w:val="00BC367A"/>
    <w:rsid w:val="00BC64EF"/>
    <w:rsid w:val="00BC6E2F"/>
    <w:rsid w:val="00BC771B"/>
    <w:rsid w:val="00BD0C32"/>
    <w:rsid w:val="00BD10A7"/>
    <w:rsid w:val="00BD1500"/>
    <w:rsid w:val="00BD1FA2"/>
    <w:rsid w:val="00BD24DC"/>
    <w:rsid w:val="00BD2BA0"/>
    <w:rsid w:val="00BD2C5B"/>
    <w:rsid w:val="00BD2EB0"/>
    <w:rsid w:val="00BD3380"/>
    <w:rsid w:val="00BD4A40"/>
    <w:rsid w:val="00BD7317"/>
    <w:rsid w:val="00BE229D"/>
    <w:rsid w:val="00BE29D2"/>
    <w:rsid w:val="00BE33D3"/>
    <w:rsid w:val="00BE43A5"/>
    <w:rsid w:val="00BE49D6"/>
    <w:rsid w:val="00BE4D62"/>
    <w:rsid w:val="00BE5903"/>
    <w:rsid w:val="00BF03F8"/>
    <w:rsid w:val="00BF0D4E"/>
    <w:rsid w:val="00BF144E"/>
    <w:rsid w:val="00BF3AF3"/>
    <w:rsid w:val="00BF3EB3"/>
    <w:rsid w:val="00BF47EF"/>
    <w:rsid w:val="00BF5CA2"/>
    <w:rsid w:val="00BF609E"/>
    <w:rsid w:val="00BF7504"/>
    <w:rsid w:val="00BF758B"/>
    <w:rsid w:val="00C00EBD"/>
    <w:rsid w:val="00C0138C"/>
    <w:rsid w:val="00C01E4E"/>
    <w:rsid w:val="00C04111"/>
    <w:rsid w:val="00C04618"/>
    <w:rsid w:val="00C04F39"/>
    <w:rsid w:val="00C0558E"/>
    <w:rsid w:val="00C05AF6"/>
    <w:rsid w:val="00C0610D"/>
    <w:rsid w:val="00C06CDE"/>
    <w:rsid w:val="00C07BF8"/>
    <w:rsid w:val="00C11415"/>
    <w:rsid w:val="00C128D7"/>
    <w:rsid w:val="00C136CD"/>
    <w:rsid w:val="00C14DFF"/>
    <w:rsid w:val="00C15C05"/>
    <w:rsid w:val="00C15F56"/>
    <w:rsid w:val="00C1647C"/>
    <w:rsid w:val="00C167F1"/>
    <w:rsid w:val="00C171A7"/>
    <w:rsid w:val="00C1758F"/>
    <w:rsid w:val="00C17D6F"/>
    <w:rsid w:val="00C17D81"/>
    <w:rsid w:val="00C224AC"/>
    <w:rsid w:val="00C23618"/>
    <w:rsid w:val="00C2370F"/>
    <w:rsid w:val="00C23824"/>
    <w:rsid w:val="00C23A77"/>
    <w:rsid w:val="00C23DD8"/>
    <w:rsid w:val="00C24285"/>
    <w:rsid w:val="00C254BD"/>
    <w:rsid w:val="00C26805"/>
    <w:rsid w:val="00C317B1"/>
    <w:rsid w:val="00C331FD"/>
    <w:rsid w:val="00C345BC"/>
    <w:rsid w:val="00C3543A"/>
    <w:rsid w:val="00C3545D"/>
    <w:rsid w:val="00C35C9A"/>
    <w:rsid w:val="00C366E2"/>
    <w:rsid w:val="00C36A3C"/>
    <w:rsid w:val="00C37A81"/>
    <w:rsid w:val="00C37BDC"/>
    <w:rsid w:val="00C40FB1"/>
    <w:rsid w:val="00C41A5B"/>
    <w:rsid w:val="00C422AD"/>
    <w:rsid w:val="00C43CB7"/>
    <w:rsid w:val="00C43EB0"/>
    <w:rsid w:val="00C440B1"/>
    <w:rsid w:val="00C446D2"/>
    <w:rsid w:val="00C44CCA"/>
    <w:rsid w:val="00C44FE7"/>
    <w:rsid w:val="00C453DA"/>
    <w:rsid w:val="00C467C1"/>
    <w:rsid w:val="00C47904"/>
    <w:rsid w:val="00C5031B"/>
    <w:rsid w:val="00C507D8"/>
    <w:rsid w:val="00C51081"/>
    <w:rsid w:val="00C51776"/>
    <w:rsid w:val="00C51AD4"/>
    <w:rsid w:val="00C52522"/>
    <w:rsid w:val="00C52DD3"/>
    <w:rsid w:val="00C53368"/>
    <w:rsid w:val="00C534C6"/>
    <w:rsid w:val="00C54956"/>
    <w:rsid w:val="00C54F05"/>
    <w:rsid w:val="00C54F81"/>
    <w:rsid w:val="00C55621"/>
    <w:rsid w:val="00C557CC"/>
    <w:rsid w:val="00C56E22"/>
    <w:rsid w:val="00C5759D"/>
    <w:rsid w:val="00C61E63"/>
    <w:rsid w:val="00C6208E"/>
    <w:rsid w:val="00C62425"/>
    <w:rsid w:val="00C6278D"/>
    <w:rsid w:val="00C638AE"/>
    <w:rsid w:val="00C650E6"/>
    <w:rsid w:val="00C672EA"/>
    <w:rsid w:val="00C71B75"/>
    <w:rsid w:val="00C724E3"/>
    <w:rsid w:val="00C75BAA"/>
    <w:rsid w:val="00C7619D"/>
    <w:rsid w:val="00C77263"/>
    <w:rsid w:val="00C81017"/>
    <w:rsid w:val="00C817AB"/>
    <w:rsid w:val="00C81C7E"/>
    <w:rsid w:val="00C821A2"/>
    <w:rsid w:val="00C825BE"/>
    <w:rsid w:val="00C826EA"/>
    <w:rsid w:val="00C82A4C"/>
    <w:rsid w:val="00C832B9"/>
    <w:rsid w:val="00C83445"/>
    <w:rsid w:val="00C83B26"/>
    <w:rsid w:val="00C845EE"/>
    <w:rsid w:val="00C91C44"/>
    <w:rsid w:val="00C91C66"/>
    <w:rsid w:val="00C91F19"/>
    <w:rsid w:val="00C92CB3"/>
    <w:rsid w:val="00C932EF"/>
    <w:rsid w:val="00C93614"/>
    <w:rsid w:val="00C93672"/>
    <w:rsid w:val="00C94254"/>
    <w:rsid w:val="00C94517"/>
    <w:rsid w:val="00C95008"/>
    <w:rsid w:val="00C95BDB"/>
    <w:rsid w:val="00C95D80"/>
    <w:rsid w:val="00C95F60"/>
    <w:rsid w:val="00C96307"/>
    <w:rsid w:val="00C9640E"/>
    <w:rsid w:val="00C9799C"/>
    <w:rsid w:val="00C97E3B"/>
    <w:rsid w:val="00CA04FB"/>
    <w:rsid w:val="00CA0E0E"/>
    <w:rsid w:val="00CA1E84"/>
    <w:rsid w:val="00CA31CF"/>
    <w:rsid w:val="00CA36A8"/>
    <w:rsid w:val="00CA3DFF"/>
    <w:rsid w:val="00CB0112"/>
    <w:rsid w:val="00CB03B2"/>
    <w:rsid w:val="00CB09CD"/>
    <w:rsid w:val="00CB0D71"/>
    <w:rsid w:val="00CB2B1C"/>
    <w:rsid w:val="00CB3B68"/>
    <w:rsid w:val="00CB4775"/>
    <w:rsid w:val="00CB5919"/>
    <w:rsid w:val="00CB7235"/>
    <w:rsid w:val="00CB7505"/>
    <w:rsid w:val="00CB7588"/>
    <w:rsid w:val="00CC1906"/>
    <w:rsid w:val="00CC2837"/>
    <w:rsid w:val="00CC37FB"/>
    <w:rsid w:val="00CC46AF"/>
    <w:rsid w:val="00CC505E"/>
    <w:rsid w:val="00CC59A0"/>
    <w:rsid w:val="00CC59BB"/>
    <w:rsid w:val="00CC6AB0"/>
    <w:rsid w:val="00CC7616"/>
    <w:rsid w:val="00CD2918"/>
    <w:rsid w:val="00CD2D46"/>
    <w:rsid w:val="00CD34D8"/>
    <w:rsid w:val="00CD4179"/>
    <w:rsid w:val="00CD4F21"/>
    <w:rsid w:val="00CD5174"/>
    <w:rsid w:val="00CD77BF"/>
    <w:rsid w:val="00CE01E0"/>
    <w:rsid w:val="00CE0683"/>
    <w:rsid w:val="00CE112A"/>
    <w:rsid w:val="00CE1ABF"/>
    <w:rsid w:val="00CE2AB6"/>
    <w:rsid w:val="00CE324A"/>
    <w:rsid w:val="00CE356B"/>
    <w:rsid w:val="00CE387E"/>
    <w:rsid w:val="00CE673B"/>
    <w:rsid w:val="00CE7B8A"/>
    <w:rsid w:val="00CF3B43"/>
    <w:rsid w:val="00CF3E03"/>
    <w:rsid w:val="00CF4BC8"/>
    <w:rsid w:val="00D00395"/>
    <w:rsid w:val="00D00B52"/>
    <w:rsid w:val="00D00F5F"/>
    <w:rsid w:val="00D01CB8"/>
    <w:rsid w:val="00D02327"/>
    <w:rsid w:val="00D02983"/>
    <w:rsid w:val="00D04264"/>
    <w:rsid w:val="00D04C0E"/>
    <w:rsid w:val="00D06209"/>
    <w:rsid w:val="00D06A0B"/>
    <w:rsid w:val="00D07690"/>
    <w:rsid w:val="00D07B9B"/>
    <w:rsid w:val="00D07BE8"/>
    <w:rsid w:val="00D108F0"/>
    <w:rsid w:val="00D1165B"/>
    <w:rsid w:val="00D11F41"/>
    <w:rsid w:val="00D13338"/>
    <w:rsid w:val="00D137AD"/>
    <w:rsid w:val="00D151A6"/>
    <w:rsid w:val="00D15473"/>
    <w:rsid w:val="00D1571D"/>
    <w:rsid w:val="00D1794A"/>
    <w:rsid w:val="00D179FC"/>
    <w:rsid w:val="00D21FB3"/>
    <w:rsid w:val="00D221E9"/>
    <w:rsid w:val="00D223DF"/>
    <w:rsid w:val="00D225CC"/>
    <w:rsid w:val="00D22C1E"/>
    <w:rsid w:val="00D22F49"/>
    <w:rsid w:val="00D23044"/>
    <w:rsid w:val="00D23270"/>
    <w:rsid w:val="00D26F04"/>
    <w:rsid w:val="00D279B0"/>
    <w:rsid w:val="00D27C1E"/>
    <w:rsid w:val="00D30B70"/>
    <w:rsid w:val="00D3105D"/>
    <w:rsid w:val="00D310BF"/>
    <w:rsid w:val="00D31D5E"/>
    <w:rsid w:val="00D32119"/>
    <w:rsid w:val="00D32FC9"/>
    <w:rsid w:val="00D335F2"/>
    <w:rsid w:val="00D3384D"/>
    <w:rsid w:val="00D36C5A"/>
    <w:rsid w:val="00D376FB"/>
    <w:rsid w:val="00D37E9C"/>
    <w:rsid w:val="00D40F39"/>
    <w:rsid w:val="00D41557"/>
    <w:rsid w:val="00D43B6E"/>
    <w:rsid w:val="00D43F7A"/>
    <w:rsid w:val="00D44339"/>
    <w:rsid w:val="00D4444E"/>
    <w:rsid w:val="00D4536E"/>
    <w:rsid w:val="00D45575"/>
    <w:rsid w:val="00D50285"/>
    <w:rsid w:val="00D50D0B"/>
    <w:rsid w:val="00D53CAF"/>
    <w:rsid w:val="00D5643A"/>
    <w:rsid w:val="00D56DBB"/>
    <w:rsid w:val="00D60324"/>
    <w:rsid w:val="00D61098"/>
    <w:rsid w:val="00D612B3"/>
    <w:rsid w:val="00D6152B"/>
    <w:rsid w:val="00D634A9"/>
    <w:rsid w:val="00D6383A"/>
    <w:rsid w:val="00D67630"/>
    <w:rsid w:val="00D709D8"/>
    <w:rsid w:val="00D73F32"/>
    <w:rsid w:val="00D740B4"/>
    <w:rsid w:val="00D752B1"/>
    <w:rsid w:val="00D77CC3"/>
    <w:rsid w:val="00D77D96"/>
    <w:rsid w:val="00D80501"/>
    <w:rsid w:val="00D8090E"/>
    <w:rsid w:val="00D8100F"/>
    <w:rsid w:val="00D84F74"/>
    <w:rsid w:val="00D85329"/>
    <w:rsid w:val="00D85CF0"/>
    <w:rsid w:val="00D860DC"/>
    <w:rsid w:val="00D86143"/>
    <w:rsid w:val="00D87F35"/>
    <w:rsid w:val="00D91783"/>
    <w:rsid w:val="00D918B9"/>
    <w:rsid w:val="00D92B86"/>
    <w:rsid w:val="00D93757"/>
    <w:rsid w:val="00D954A2"/>
    <w:rsid w:val="00D9565B"/>
    <w:rsid w:val="00D9595B"/>
    <w:rsid w:val="00D9652A"/>
    <w:rsid w:val="00D969AA"/>
    <w:rsid w:val="00DA0186"/>
    <w:rsid w:val="00DA12B1"/>
    <w:rsid w:val="00DA24FB"/>
    <w:rsid w:val="00DA26B0"/>
    <w:rsid w:val="00DA3004"/>
    <w:rsid w:val="00DA371E"/>
    <w:rsid w:val="00DA4239"/>
    <w:rsid w:val="00DA5F3E"/>
    <w:rsid w:val="00DA75BE"/>
    <w:rsid w:val="00DA7672"/>
    <w:rsid w:val="00DA767D"/>
    <w:rsid w:val="00DA781E"/>
    <w:rsid w:val="00DA7D5B"/>
    <w:rsid w:val="00DA7FE7"/>
    <w:rsid w:val="00DB195D"/>
    <w:rsid w:val="00DB3609"/>
    <w:rsid w:val="00DB3666"/>
    <w:rsid w:val="00DB36F0"/>
    <w:rsid w:val="00DB3C1C"/>
    <w:rsid w:val="00DB4311"/>
    <w:rsid w:val="00DB5F7C"/>
    <w:rsid w:val="00DB633C"/>
    <w:rsid w:val="00DB68E9"/>
    <w:rsid w:val="00DB7313"/>
    <w:rsid w:val="00DC0F3E"/>
    <w:rsid w:val="00DC0F88"/>
    <w:rsid w:val="00DC1159"/>
    <w:rsid w:val="00DC1D5E"/>
    <w:rsid w:val="00DC2498"/>
    <w:rsid w:val="00DC25FF"/>
    <w:rsid w:val="00DC44DB"/>
    <w:rsid w:val="00DC4876"/>
    <w:rsid w:val="00DC5A76"/>
    <w:rsid w:val="00DC5F9C"/>
    <w:rsid w:val="00DC68EB"/>
    <w:rsid w:val="00DC7FAE"/>
    <w:rsid w:val="00DD0C62"/>
    <w:rsid w:val="00DD1110"/>
    <w:rsid w:val="00DD1D3B"/>
    <w:rsid w:val="00DD2F6B"/>
    <w:rsid w:val="00DD4E0A"/>
    <w:rsid w:val="00DE047B"/>
    <w:rsid w:val="00DE1457"/>
    <w:rsid w:val="00DE1ABF"/>
    <w:rsid w:val="00DE277E"/>
    <w:rsid w:val="00DE2865"/>
    <w:rsid w:val="00DE4472"/>
    <w:rsid w:val="00DE4D3E"/>
    <w:rsid w:val="00DE4FEA"/>
    <w:rsid w:val="00DE58F9"/>
    <w:rsid w:val="00DE645B"/>
    <w:rsid w:val="00DE7353"/>
    <w:rsid w:val="00DE7820"/>
    <w:rsid w:val="00DF016D"/>
    <w:rsid w:val="00DF1242"/>
    <w:rsid w:val="00DF2BED"/>
    <w:rsid w:val="00DF2E31"/>
    <w:rsid w:val="00DF576C"/>
    <w:rsid w:val="00DF6E10"/>
    <w:rsid w:val="00DF6E25"/>
    <w:rsid w:val="00DF7B77"/>
    <w:rsid w:val="00E015EC"/>
    <w:rsid w:val="00E01643"/>
    <w:rsid w:val="00E028F9"/>
    <w:rsid w:val="00E02D4A"/>
    <w:rsid w:val="00E04646"/>
    <w:rsid w:val="00E04877"/>
    <w:rsid w:val="00E04A2F"/>
    <w:rsid w:val="00E04B2D"/>
    <w:rsid w:val="00E06709"/>
    <w:rsid w:val="00E067B1"/>
    <w:rsid w:val="00E06F73"/>
    <w:rsid w:val="00E07795"/>
    <w:rsid w:val="00E10529"/>
    <w:rsid w:val="00E118AF"/>
    <w:rsid w:val="00E123FD"/>
    <w:rsid w:val="00E12718"/>
    <w:rsid w:val="00E14019"/>
    <w:rsid w:val="00E14635"/>
    <w:rsid w:val="00E163F3"/>
    <w:rsid w:val="00E171AB"/>
    <w:rsid w:val="00E20119"/>
    <w:rsid w:val="00E21934"/>
    <w:rsid w:val="00E21F25"/>
    <w:rsid w:val="00E22C7E"/>
    <w:rsid w:val="00E22E9C"/>
    <w:rsid w:val="00E23E84"/>
    <w:rsid w:val="00E27CD5"/>
    <w:rsid w:val="00E3031E"/>
    <w:rsid w:val="00E31E9F"/>
    <w:rsid w:val="00E31F8E"/>
    <w:rsid w:val="00E32075"/>
    <w:rsid w:val="00E37EBA"/>
    <w:rsid w:val="00E41356"/>
    <w:rsid w:val="00E41405"/>
    <w:rsid w:val="00E418A4"/>
    <w:rsid w:val="00E41A98"/>
    <w:rsid w:val="00E43549"/>
    <w:rsid w:val="00E43584"/>
    <w:rsid w:val="00E43DEF"/>
    <w:rsid w:val="00E45C72"/>
    <w:rsid w:val="00E46001"/>
    <w:rsid w:val="00E46654"/>
    <w:rsid w:val="00E46B3C"/>
    <w:rsid w:val="00E47BF7"/>
    <w:rsid w:val="00E503AE"/>
    <w:rsid w:val="00E50674"/>
    <w:rsid w:val="00E50BFC"/>
    <w:rsid w:val="00E5178C"/>
    <w:rsid w:val="00E51839"/>
    <w:rsid w:val="00E51A07"/>
    <w:rsid w:val="00E52472"/>
    <w:rsid w:val="00E52844"/>
    <w:rsid w:val="00E54C1B"/>
    <w:rsid w:val="00E551C7"/>
    <w:rsid w:val="00E555B5"/>
    <w:rsid w:val="00E55725"/>
    <w:rsid w:val="00E56B86"/>
    <w:rsid w:val="00E56EAD"/>
    <w:rsid w:val="00E5792B"/>
    <w:rsid w:val="00E57D8F"/>
    <w:rsid w:val="00E57F55"/>
    <w:rsid w:val="00E627FA"/>
    <w:rsid w:val="00E6377A"/>
    <w:rsid w:val="00E65FA5"/>
    <w:rsid w:val="00E672B3"/>
    <w:rsid w:val="00E71A05"/>
    <w:rsid w:val="00E73034"/>
    <w:rsid w:val="00E73BE2"/>
    <w:rsid w:val="00E75148"/>
    <w:rsid w:val="00E77FB0"/>
    <w:rsid w:val="00E81320"/>
    <w:rsid w:val="00E81626"/>
    <w:rsid w:val="00E82977"/>
    <w:rsid w:val="00E82B75"/>
    <w:rsid w:val="00E82C21"/>
    <w:rsid w:val="00E833F3"/>
    <w:rsid w:val="00E84774"/>
    <w:rsid w:val="00E8509C"/>
    <w:rsid w:val="00E8618F"/>
    <w:rsid w:val="00E86C9C"/>
    <w:rsid w:val="00E87F01"/>
    <w:rsid w:val="00E90DDC"/>
    <w:rsid w:val="00E91BEE"/>
    <w:rsid w:val="00E91E49"/>
    <w:rsid w:val="00E92610"/>
    <w:rsid w:val="00E92ADF"/>
    <w:rsid w:val="00E930F0"/>
    <w:rsid w:val="00E9349C"/>
    <w:rsid w:val="00E935B3"/>
    <w:rsid w:val="00E93B29"/>
    <w:rsid w:val="00E94359"/>
    <w:rsid w:val="00E948E1"/>
    <w:rsid w:val="00E95FC0"/>
    <w:rsid w:val="00E97509"/>
    <w:rsid w:val="00EA1FAB"/>
    <w:rsid w:val="00EA2708"/>
    <w:rsid w:val="00EA2D79"/>
    <w:rsid w:val="00EA39B4"/>
    <w:rsid w:val="00EA481F"/>
    <w:rsid w:val="00EA4B67"/>
    <w:rsid w:val="00EB04D7"/>
    <w:rsid w:val="00EB2D11"/>
    <w:rsid w:val="00EB5372"/>
    <w:rsid w:val="00EB6B2E"/>
    <w:rsid w:val="00EB7583"/>
    <w:rsid w:val="00EC0710"/>
    <w:rsid w:val="00EC1A1C"/>
    <w:rsid w:val="00EC222D"/>
    <w:rsid w:val="00EC29D9"/>
    <w:rsid w:val="00EC3E1C"/>
    <w:rsid w:val="00EC4E91"/>
    <w:rsid w:val="00EC54E5"/>
    <w:rsid w:val="00EC7125"/>
    <w:rsid w:val="00EC731D"/>
    <w:rsid w:val="00EC73CC"/>
    <w:rsid w:val="00EC76BE"/>
    <w:rsid w:val="00EC7A2B"/>
    <w:rsid w:val="00ED048C"/>
    <w:rsid w:val="00ED2E59"/>
    <w:rsid w:val="00ED4E77"/>
    <w:rsid w:val="00ED55A0"/>
    <w:rsid w:val="00ED5DE9"/>
    <w:rsid w:val="00ED5E61"/>
    <w:rsid w:val="00ED6BDD"/>
    <w:rsid w:val="00ED73A4"/>
    <w:rsid w:val="00ED7B02"/>
    <w:rsid w:val="00ED7D1D"/>
    <w:rsid w:val="00EE0598"/>
    <w:rsid w:val="00EE05E8"/>
    <w:rsid w:val="00EE29B6"/>
    <w:rsid w:val="00EE5443"/>
    <w:rsid w:val="00EE671B"/>
    <w:rsid w:val="00EF0B5C"/>
    <w:rsid w:val="00EF0C0A"/>
    <w:rsid w:val="00EF0F04"/>
    <w:rsid w:val="00EF102E"/>
    <w:rsid w:val="00EF1A28"/>
    <w:rsid w:val="00EF1B13"/>
    <w:rsid w:val="00EF55EF"/>
    <w:rsid w:val="00EF6CBF"/>
    <w:rsid w:val="00F01469"/>
    <w:rsid w:val="00F01BDC"/>
    <w:rsid w:val="00F02027"/>
    <w:rsid w:val="00F02DFF"/>
    <w:rsid w:val="00F03EFD"/>
    <w:rsid w:val="00F040C1"/>
    <w:rsid w:val="00F048F1"/>
    <w:rsid w:val="00F05C43"/>
    <w:rsid w:val="00F067F9"/>
    <w:rsid w:val="00F07C12"/>
    <w:rsid w:val="00F10822"/>
    <w:rsid w:val="00F11BEE"/>
    <w:rsid w:val="00F11E43"/>
    <w:rsid w:val="00F12C04"/>
    <w:rsid w:val="00F12C6C"/>
    <w:rsid w:val="00F142A2"/>
    <w:rsid w:val="00F149E6"/>
    <w:rsid w:val="00F14E16"/>
    <w:rsid w:val="00F15592"/>
    <w:rsid w:val="00F15752"/>
    <w:rsid w:val="00F15F0F"/>
    <w:rsid w:val="00F16DE9"/>
    <w:rsid w:val="00F172C1"/>
    <w:rsid w:val="00F208B0"/>
    <w:rsid w:val="00F232A7"/>
    <w:rsid w:val="00F23A36"/>
    <w:rsid w:val="00F23DE9"/>
    <w:rsid w:val="00F242D6"/>
    <w:rsid w:val="00F24C9C"/>
    <w:rsid w:val="00F25E55"/>
    <w:rsid w:val="00F267A1"/>
    <w:rsid w:val="00F26D54"/>
    <w:rsid w:val="00F306BA"/>
    <w:rsid w:val="00F315EC"/>
    <w:rsid w:val="00F323FA"/>
    <w:rsid w:val="00F329E7"/>
    <w:rsid w:val="00F33E41"/>
    <w:rsid w:val="00F37025"/>
    <w:rsid w:val="00F40E2E"/>
    <w:rsid w:val="00F414FB"/>
    <w:rsid w:val="00F419B8"/>
    <w:rsid w:val="00F41CF2"/>
    <w:rsid w:val="00F422F1"/>
    <w:rsid w:val="00F42E08"/>
    <w:rsid w:val="00F43CA5"/>
    <w:rsid w:val="00F45F3C"/>
    <w:rsid w:val="00F4799D"/>
    <w:rsid w:val="00F47C3E"/>
    <w:rsid w:val="00F47C79"/>
    <w:rsid w:val="00F50FE6"/>
    <w:rsid w:val="00F52517"/>
    <w:rsid w:val="00F52BFF"/>
    <w:rsid w:val="00F536AF"/>
    <w:rsid w:val="00F54A22"/>
    <w:rsid w:val="00F557F4"/>
    <w:rsid w:val="00F5599D"/>
    <w:rsid w:val="00F56FB4"/>
    <w:rsid w:val="00F5741D"/>
    <w:rsid w:val="00F57661"/>
    <w:rsid w:val="00F60383"/>
    <w:rsid w:val="00F60795"/>
    <w:rsid w:val="00F60A7A"/>
    <w:rsid w:val="00F62A7C"/>
    <w:rsid w:val="00F63798"/>
    <w:rsid w:val="00F638BC"/>
    <w:rsid w:val="00F64160"/>
    <w:rsid w:val="00F649E1"/>
    <w:rsid w:val="00F6609B"/>
    <w:rsid w:val="00F673F4"/>
    <w:rsid w:val="00F67481"/>
    <w:rsid w:val="00F70251"/>
    <w:rsid w:val="00F715A8"/>
    <w:rsid w:val="00F71BB4"/>
    <w:rsid w:val="00F71DBE"/>
    <w:rsid w:val="00F7223B"/>
    <w:rsid w:val="00F7250E"/>
    <w:rsid w:val="00F74B77"/>
    <w:rsid w:val="00F752D2"/>
    <w:rsid w:val="00F75CD3"/>
    <w:rsid w:val="00F75FA7"/>
    <w:rsid w:val="00F768E7"/>
    <w:rsid w:val="00F7718B"/>
    <w:rsid w:val="00F77BD8"/>
    <w:rsid w:val="00F80C65"/>
    <w:rsid w:val="00F81355"/>
    <w:rsid w:val="00F81FB9"/>
    <w:rsid w:val="00F843AD"/>
    <w:rsid w:val="00F864B7"/>
    <w:rsid w:val="00F86BFA"/>
    <w:rsid w:val="00F87EF8"/>
    <w:rsid w:val="00F90490"/>
    <w:rsid w:val="00F917A2"/>
    <w:rsid w:val="00F931CA"/>
    <w:rsid w:val="00F93898"/>
    <w:rsid w:val="00F939B9"/>
    <w:rsid w:val="00F94605"/>
    <w:rsid w:val="00F94A69"/>
    <w:rsid w:val="00F94F3F"/>
    <w:rsid w:val="00F953E9"/>
    <w:rsid w:val="00F95BAD"/>
    <w:rsid w:val="00F95E29"/>
    <w:rsid w:val="00F9614E"/>
    <w:rsid w:val="00F970FF"/>
    <w:rsid w:val="00FA0F05"/>
    <w:rsid w:val="00FA1B2E"/>
    <w:rsid w:val="00FA1C96"/>
    <w:rsid w:val="00FA1CF7"/>
    <w:rsid w:val="00FA2ED7"/>
    <w:rsid w:val="00FA35CD"/>
    <w:rsid w:val="00FA3CE3"/>
    <w:rsid w:val="00FA46D9"/>
    <w:rsid w:val="00FA5B74"/>
    <w:rsid w:val="00FA6DFE"/>
    <w:rsid w:val="00FA6E0B"/>
    <w:rsid w:val="00FA71B3"/>
    <w:rsid w:val="00FB1E59"/>
    <w:rsid w:val="00FB20C2"/>
    <w:rsid w:val="00FB2202"/>
    <w:rsid w:val="00FB2FBD"/>
    <w:rsid w:val="00FB31DD"/>
    <w:rsid w:val="00FB3562"/>
    <w:rsid w:val="00FB4B79"/>
    <w:rsid w:val="00FB5577"/>
    <w:rsid w:val="00FB6CC9"/>
    <w:rsid w:val="00FB6DCF"/>
    <w:rsid w:val="00FB728D"/>
    <w:rsid w:val="00FB77A7"/>
    <w:rsid w:val="00FC0853"/>
    <w:rsid w:val="00FC1040"/>
    <w:rsid w:val="00FC2983"/>
    <w:rsid w:val="00FC3B71"/>
    <w:rsid w:val="00FC4519"/>
    <w:rsid w:val="00FC629C"/>
    <w:rsid w:val="00FC7999"/>
    <w:rsid w:val="00FD1EC7"/>
    <w:rsid w:val="00FD247E"/>
    <w:rsid w:val="00FD27FF"/>
    <w:rsid w:val="00FD4D0D"/>
    <w:rsid w:val="00FD70B1"/>
    <w:rsid w:val="00FD7417"/>
    <w:rsid w:val="00FD7E87"/>
    <w:rsid w:val="00FE26A1"/>
    <w:rsid w:val="00FE327B"/>
    <w:rsid w:val="00FE32B7"/>
    <w:rsid w:val="00FE342D"/>
    <w:rsid w:val="00FE4357"/>
    <w:rsid w:val="00FE5A29"/>
    <w:rsid w:val="00FE7D53"/>
    <w:rsid w:val="00FF008D"/>
    <w:rsid w:val="00FF1D1B"/>
    <w:rsid w:val="00FF3450"/>
    <w:rsid w:val="00FF44AE"/>
    <w:rsid w:val="00FF5E38"/>
    <w:rsid w:val="00FF72E8"/>
    <w:rsid w:val="0BC54114"/>
    <w:rsid w:val="604E605E"/>
    <w:rsid w:val="6ACC58A0"/>
    <w:rsid w:val="79FC0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F5E3461"/>
  <w15:docId w15:val="{37DFD25D-284B-4A68-A0C7-36E2A940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qFormat="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00" w:lineRule="auto"/>
      <w:ind w:firstLineChars="200" w:firstLine="480"/>
    </w:pPr>
    <w:rPr>
      <w:rFonts w:eastAsia="宋体"/>
      <w:kern w:val="2"/>
      <w:sz w:val="24"/>
      <w:szCs w:val="22"/>
      <w:lang w:val="zh-CN" w:bidi="zh-CN"/>
    </w:rPr>
  </w:style>
  <w:style w:type="paragraph" w:styleId="1">
    <w:name w:val="heading 1"/>
    <w:basedOn w:val="a"/>
    <w:next w:val="a"/>
    <w:link w:val="10"/>
    <w:uiPriority w:val="9"/>
    <w:qFormat/>
    <w:pPr>
      <w:ind w:firstLine="200"/>
      <w:jc w:val="center"/>
      <w:outlineLvl w:val="0"/>
    </w:pPr>
    <w:rPr>
      <w:b/>
      <w:sz w:val="28"/>
    </w:rPr>
  </w:style>
  <w:style w:type="paragraph" w:styleId="2">
    <w:name w:val="heading 2"/>
    <w:basedOn w:val="a"/>
    <w:next w:val="a"/>
    <w:link w:val="20"/>
    <w:uiPriority w:val="9"/>
    <w:unhideWhenUsed/>
    <w:qFormat/>
    <w:pPr>
      <w:spacing w:before="240" w:after="240" w:line="480" w:lineRule="auto"/>
      <w:ind w:leftChars="200" w:left="480" w:rightChars="200" w:right="480" w:firstLineChars="0" w:firstLine="0"/>
      <w:jc w:val="center"/>
      <w:outlineLvl w:val="1"/>
    </w:pPr>
    <w:rPr>
      <w:rFonts w:asciiTheme="minorEastAsia" w:eastAsiaTheme="minorEastAsia" w:hAnsiTheme="minorEastAsia" w:cs="Tahoma"/>
      <w:bCs/>
      <w:color w:val="444444"/>
      <w:szCs w:val="24"/>
      <w:shd w:val="clear" w:color="auto" w:fill="FFFFFF"/>
    </w:rPr>
  </w:style>
  <w:style w:type="paragraph" w:styleId="3">
    <w:name w:val="heading 3"/>
    <w:basedOn w:val="a"/>
    <w:next w:val="a"/>
    <w:link w:val="30"/>
    <w:uiPriority w:val="9"/>
    <w:unhideWhenUsed/>
    <w:qFormat/>
    <w:pPr>
      <w:spacing w:before="260" w:after="260"/>
      <w:jc w:val="center"/>
      <w:outlineLvl w:val="2"/>
    </w:pPr>
    <w:rPr>
      <w:b/>
      <w:bCs/>
      <w:szCs w:val="32"/>
    </w:rPr>
  </w:style>
  <w:style w:type="paragraph" w:styleId="4">
    <w:name w:val="heading 4"/>
    <w:basedOn w:val="a"/>
    <w:next w:val="a"/>
    <w:link w:val="40"/>
    <w:uiPriority w:val="9"/>
    <w:unhideWhenUse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1569FD"/>
    <w:pPr>
      <w:keepNext/>
      <w:keepLines/>
      <w:spacing w:before="240" w:after="64" w:line="320" w:lineRule="auto"/>
      <w:outlineLvl w:val="5"/>
    </w:pPr>
    <w:rPr>
      <w:rFonts w:asciiTheme="majorHAnsi" w:eastAsiaTheme="majorEastAsia" w:hAnsiTheme="majorHAnsi" w:cstheme="majorBidi"/>
      <w:b/>
      <w:bCs/>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widowControl w:val="0"/>
      <w:spacing w:line="240" w:lineRule="auto"/>
      <w:ind w:leftChars="1200" w:left="2520" w:firstLineChars="0" w:firstLine="0"/>
      <w:jc w:val="both"/>
    </w:pPr>
    <w:rPr>
      <w:rFonts w:eastAsiaTheme="minorEastAsia"/>
      <w:sz w:val="21"/>
      <w:lang w:val="en-US" w:bidi="ar-SA"/>
    </w:rPr>
  </w:style>
  <w:style w:type="paragraph" w:styleId="a3">
    <w:name w:val="annotation text"/>
    <w:basedOn w:val="a"/>
    <w:link w:val="a4"/>
    <w:uiPriority w:val="99"/>
    <w:unhideWhenUsed/>
    <w:qFormat/>
    <w:pPr>
      <w:widowControl w:val="0"/>
      <w:spacing w:line="240" w:lineRule="auto"/>
      <w:ind w:firstLineChars="0" w:firstLine="0"/>
    </w:pPr>
    <w:rPr>
      <w:rFonts w:ascii="Calibri" w:hAnsi="Calibri" w:cs="Times New Roman"/>
      <w:sz w:val="21"/>
      <w:lang w:val="en-US" w:bidi="ar-SA"/>
    </w:rPr>
  </w:style>
  <w:style w:type="paragraph" w:styleId="a5">
    <w:name w:val="Body Text"/>
    <w:basedOn w:val="a"/>
    <w:link w:val="a6"/>
    <w:uiPriority w:val="1"/>
    <w:qFormat/>
    <w:pPr>
      <w:widowControl w:val="0"/>
      <w:autoSpaceDE w:val="0"/>
      <w:autoSpaceDN w:val="0"/>
      <w:adjustRightInd w:val="0"/>
      <w:spacing w:line="240" w:lineRule="auto"/>
      <w:ind w:firstLineChars="0" w:firstLine="0"/>
    </w:pPr>
    <w:rPr>
      <w:rFonts w:ascii="仿宋_GB2312" w:eastAsia="仿宋_GB2312" w:hAnsi="Times New Roman" w:cs="仿宋_GB2312"/>
      <w:kern w:val="0"/>
      <w:szCs w:val="24"/>
      <w:lang w:val="en-US" w:bidi="ar-SA"/>
    </w:rPr>
  </w:style>
  <w:style w:type="paragraph" w:styleId="51">
    <w:name w:val="toc 5"/>
    <w:basedOn w:val="a"/>
    <w:next w:val="a"/>
    <w:uiPriority w:val="39"/>
    <w:unhideWhenUsed/>
    <w:rsid w:val="00991DBE"/>
    <w:pPr>
      <w:widowControl w:val="0"/>
      <w:spacing w:line="240" w:lineRule="auto"/>
      <w:ind w:firstLine="200"/>
      <w:jc w:val="both"/>
    </w:pPr>
    <w:rPr>
      <w:rFonts w:eastAsiaTheme="minorEastAsia"/>
      <w:sz w:val="21"/>
      <w:lang w:val="en-US" w:bidi="ar-SA"/>
    </w:rPr>
  </w:style>
  <w:style w:type="paragraph" w:styleId="31">
    <w:name w:val="toc 3"/>
    <w:basedOn w:val="a"/>
    <w:next w:val="a"/>
    <w:uiPriority w:val="39"/>
    <w:unhideWhenUsed/>
    <w:qFormat/>
    <w:rsid w:val="00991DBE"/>
    <w:pPr>
      <w:ind w:firstLine="200"/>
    </w:pPr>
  </w:style>
  <w:style w:type="paragraph" w:styleId="81">
    <w:name w:val="toc 8"/>
    <w:basedOn w:val="a"/>
    <w:next w:val="a"/>
    <w:uiPriority w:val="39"/>
    <w:unhideWhenUsed/>
    <w:pPr>
      <w:widowControl w:val="0"/>
      <w:spacing w:line="240" w:lineRule="auto"/>
      <w:ind w:leftChars="1400" w:left="2940" w:firstLineChars="0" w:firstLine="0"/>
      <w:jc w:val="both"/>
    </w:pPr>
    <w:rPr>
      <w:rFonts w:eastAsiaTheme="minorEastAsia"/>
      <w:sz w:val="21"/>
      <w:lang w:val="en-US" w:bidi="ar-SA"/>
    </w:rPr>
  </w:style>
  <w:style w:type="paragraph" w:styleId="a7">
    <w:name w:val="Date"/>
    <w:basedOn w:val="a"/>
    <w:next w:val="a"/>
    <w:link w:val="a8"/>
    <w:uiPriority w:val="99"/>
    <w:semiHidden/>
    <w:unhideWhenUsed/>
    <w:pPr>
      <w:ind w:leftChars="2500" w:left="100"/>
    </w:pPr>
  </w:style>
  <w:style w:type="paragraph" w:styleId="a9">
    <w:name w:val="Balloon Text"/>
    <w:basedOn w:val="a"/>
    <w:link w:val="aa"/>
    <w:uiPriority w:val="99"/>
    <w:semiHidden/>
    <w:unhideWhenUsed/>
    <w:pPr>
      <w:spacing w:line="240" w:lineRule="auto"/>
    </w:pPr>
    <w:rPr>
      <w:sz w:val="18"/>
      <w:szCs w:val="18"/>
    </w:rPr>
  </w:style>
  <w:style w:type="paragraph" w:styleId="ab">
    <w:name w:val="footer"/>
    <w:basedOn w:val="a"/>
    <w:link w:val="ac"/>
    <w:uiPriority w:val="99"/>
    <w:unhideWhenUsed/>
    <w:pPr>
      <w:tabs>
        <w:tab w:val="center" w:pos="4153"/>
        <w:tab w:val="right" w:pos="8306"/>
      </w:tabs>
      <w:snapToGrid w:val="0"/>
    </w:pPr>
    <w:rPr>
      <w:sz w:val="18"/>
      <w:szCs w:val="18"/>
    </w:rPr>
  </w:style>
  <w:style w:type="paragraph" w:styleId="ad">
    <w:name w:val="header"/>
    <w:basedOn w:val="a"/>
    <w:link w:val="ae"/>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991DBE"/>
    <w:pPr>
      <w:tabs>
        <w:tab w:val="right" w:leader="dot" w:pos="8296"/>
      </w:tabs>
      <w:ind w:firstLine="200"/>
    </w:pPr>
  </w:style>
  <w:style w:type="paragraph" w:styleId="41">
    <w:name w:val="toc 4"/>
    <w:basedOn w:val="a"/>
    <w:next w:val="a"/>
    <w:uiPriority w:val="39"/>
    <w:unhideWhenUsed/>
    <w:rsid w:val="00991DBE"/>
    <w:pPr>
      <w:widowControl w:val="0"/>
      <w:ind w:firstLine="200"/>
      <w:jc w:val="both"/>
    </w:pPr>
    <w:rPr>
      <w:rFonts w:eastAsiaTheme="minorEastAsia"/>
      <w:sz w:val="21"/>
      <w:lang w:val="en-US" w:bidi="ar-SA"/>
    </w:rPr>
  </w:style>
  <w:style w:type="paragraph" w:styleId="af">
    <w:name w:val="Subtitle"/>
    <w:basedOn w:val="a"/>
    <w:next w:val="a"/>
    <w:link w:val="af0"/>
    <w:uiPriority w:val="11"/>
    <w:qFormat/>
    <w:pPr>
      <w:spacing w:before="240" w:after="60" w:line="312" w:lineRule="auto"/>
      <w:jc w:val="center"/>
      <w:outlineLvl w:val="1"/>
    </w:pPr>
    <w:rPr>
      <w:rFonts w:eastAsiaTheme="minorEastAsia"/>
      <w:b/>
      <w:bCs/>
      <w:kern w:val="28"/>
      <w:sz w:val="32"/>
      <w:szCs w:val="32"/>
    </w:rPr>
  </w:style>
  <w:style w:type="paragraph" w:styleId="af1">
    <w:name w:val="footnote text"/>
    <w:basedOn w:val="a"/>
    <w:link w:val="af2"/>
    <w:uiPriority w:val="99"/>
    <w:semiHidden/>
    <w:unhideWhenUsed/>
    <w:qFormat/>
    <w:pPr>
      <w:snapToGrid w:val="0"/>
    </w:pPr>
    <w:rPr>
      <w:sz w:val="18"/>
      <w:szCs w:val="18"/>
    </w:rPr>
  </w:style>
  <w:style w:type="paragraph" w:styleId="61">
    <w:name w:val="toc 6"/>
    <w:basedOn w:val="a"/>
    <w:next w:val="a"/>
    <w:uiPriority w:val="39"/>
    <w:unhideWhenUsed/>
    <w:rsid w:val="00991DBE"/>
    <w:pPr>
      <w:widowControl w:val="0"/>
      <w:spacing w:line="240" w:lineRule="auto"/>
      <w:ind w:leftChars="400" w:left="400" w:firstLineChars="0" w:firstLine="0"/>
      <w:jc w:val="both"/>
    </w:pPr>
    <w:rPr>
      <w:rFonts w:eastAsiaTheme="minorEastAsia"/>
      <w:sz w:val="21"/>
      <w:lang w:val="en-US" w:bidi="ar-SA"/>
    </w:rPr>
  </w:style>
  <w:style w:type="paragraph" w:styleId="21">
    <w:name w:val="toc 2"/>
    <w:basedOn w:val="a"/>
    <w:next w:val="a"/>
    <w:uiPriority w:val="39"/>
    <w:unhideWhenUsed/>
    <w:qFormat/>
    <w:rsid w:val="00991DBE"/>
    <w:pPr>
      <w:ind w:leftChars="200" w:left="420"/>
      <w:jc w:val="center"/>
    </w:pPr>
  </w:style>
  <w:style w:type="paragraph" w:styleId="9">
    <w:name w:val="toc 9"/>
    <w:basedOn w:val="a"/>
    <w:next w:val="a"/>
    <w:uiPriority w:val="39"/>
    <w:unhideWhenUsed/>
    <w:pPr>
      <w:widowControl w:val="0"/>
      <w:spacing w:line="240" w:lineRule="auto"/>
      <w:ind w:leftChars="1600" w:left="3360" w:firstLineChars="0" w:firstLine="0"/>
      <w:jc w:val="both"/>
    </w:pPr>
    <w:rPr>
      <w:rFonts w:eastAsiaTheme="minorEastAsia"/>
      <w:sz w:val="21"/>
      <w:lang w:val="en-US" w:bidi="ar-SA"/>
    </w:rPr>
  </w:style>
  <w:style w:type="paragraph" w:styleId="af3">
    <w:name w:val="Normal (Web)"/>
    <w:basedOn w:val="a"/>
    <w:uiPriority w:val="99"/>
    <w:unhideWhenUsed/>
    <w:pPr>
      <w:spacing w:before="100" w:beforeAutospacing="1" w:after="100" w:afterAutospacing="1" w:line="240" w:lineRule="auto"/>
      <w:ind w:firstLineChars="0" w:firstLine="0"/>
    </w:pPr>
    <w:rPr>
      <w:rFonts w:ascii="宋体" w:hAnsi="宋体" w:cs="宋体"/>
      <w:kern w:val="0"/>
      <w:szCs w:val="24"/>
      <w:lang w:val="en-US" w:bidi="ar-SA"/>
    </w:rPr>
  </w:style>
  <w:style w:type="paragraph" w:styleId="af4">
    <w:name w:val="Title"/>
    <w:basedOn w:val="a"/>
    <w:next w:val="a"/>
    <w:link w:val="af5"/>
    <w:uiPriority w:val="10"/>
    <w:qFormat/>
    <w:pPr>
      <w:spacing w:before="240" w:after="60"/>
      <w:ind w:firstLineChars="0" w:firstLine="0"/>
      <w:jc w:val="center"/>
      <w:outlineLvl w:val="0"/>
    </w:pPr>
    <w:rPr>
      <w:rFonts w:asciiTheme="majorHAnsi" w:eastAsia="黑体" w:hAnsiTheme="majorHAnsi" w:cstheme="majorBidi"/>
      <w:b/>
      <w:bCs/>
      <w:sz w:val="32"/>
      <w:szCs w:val="32"/>
    </w:rPr>
  </w:style>
  <w:style w:type="table" w:styleId="af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rPr>
      <w:color w:val="800080" w:themeColor="followedHyperlink"/>
      <w:u w:val="single"/>
    </w:rPr>
  </w:style>
  <w:style w:type="character" w:styleId="af9">
    <w:name w:val="Emphasis"/>
    <w:basedOn w:val="a0"/>
    <w:uiPriority w:val="20"/>
    <w:qFormat/>
    <w:rPr>
      <w:i/>
      <w:iCs/>
    </w:rPr>
  </w:style>
  <w:style w:type="character" w:styleId="afa">
    <w:name w:val="Hyperlink"/>
    <w:basedOn w:val="a0"/>
    <w:uiPriority w:val="99"/>
    <w:unhideWhenUsed/>
    <w:qFormat/>
    <w:rPr>
      <w:color w:val="0000FF" w:themeColor="hyperlink"/>
      <w:u w:val="single"/>
    </w:rPr>
  </w:style>
  <w:style w:type="character" w:styleId="afb">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eastAsia="宋体"/>
      <w:b/>
      <w:sz w:val="28"/>
      <w:lang w:val="zh-CN" w:bidi="zh-CN"/>
    </w:rPr>
  </w:style>
  <w:style w:type="character" w:customStyle="1" w:styleId="20">
    <w:name w:val="标题 2 字符"/>
    <w:basedOn w:val="a0"/>
    <w:link w:val="2"/>
    <w:uiPriority w:val="9"/>
    <w:qFormat/>
    <w:rPr>
      <w:rFonts w:asciiTheme="minorEastAsia" w:hAnsiTheme="minorEastAsia" w:cs="Tahoma"/>
      <w:bCs/>
      <w:color w:val="444444"/>
      <w:sz w:val="24"/>
      <w:szCs w:val="24"/>
      <w:lang w:val="zh-CN" w:bidi="zh-CN"/>
    </w:rPr>
  </w:style>
  <w:style w:type="character" w:customStyle="1" w:styleId="30">
    <w:name w:val="标题 3 字符"/>
    <w:basedOn w:val="a0"/>
    <w:link w:val="3"/>
    <w:uiPriority w:val="9"/>
    <w:qFormat/>
    <w:rPr>
      <w:rFonts w:eastAsia="宋体"/>
      <w:b/>
      <w:bCs/>
      <w:sz w:val="24"/>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Pr>
      <w:rFonts w:eastAsia="宋体"/>
      <w:b/>
      <w:bCs/>
      <w:sz w:val="28"/>
      <w:szCs w:val="28"/>
    </w:rPr>
  </w:style>
  <w:style w:type="paragraph" w:customStyle="1" w:styleId="p">
    <w:name w:val="p"/>
    <w:basedOn w:val="a"/>
    <w:qFormat/>
    <w:pPr>
      <w:spacing w:before="100" w:beforeAutospacing="1" w:after="100" w:afterAutospacing="1"/>
    </w:pPr>
    <w:rPr>
      <w:rFonts w:ascii="宋体" w:hAnsi="宋体" w:cs="宋体"/>
      <w:kern w:val="0"/>
      <w:szCs w:val="24"/>
    </w:rPr>
  </w:style>
  <w:style w:type="paragraph" w:customStyle="1" w:styleId="TOC1">
    <w:name w:val="TOC 标题1"/>
    <w:basedOn w:val="1"/>
    <w:next w:val="a"/>
    <w:uiPriority w:val="39"/>
    <w:unhideWhenUsed/>
    <w:qFormat/>
    <w:pPr>
      <w:keepNext/>
      <w:keepLines/>
      <w:spacing w:before="240" w:line="259" w:lineRule="auto"/>
      <w:outlineLvl w:val="9"/>
    </w:pPr>
    <w:rPr>
      <w:rFonts w:asciiTheme="majorHAnsi" w:eastAsiaTheme="majorEastAsia" w:hAnsiTheme="majorHAnsi" w:cstheme="majorBidi"/>
      <w:b w:val="0"/>
      <w:bCs/>
      <w:color w:val="365F91" w:themeColor="accent1" w:themeShade="BF"/>
      <w:kern w:val="0"/>
      <w:sz w:val="32"/>
      <w:szCs w:val="3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af5">
    <w:name w:val="标题 字符"/>
    <w:basedOn w:val="a0"/>
    <w:link w:val="af4"/>
    <w:uiPriority w:val="10"/>
    <w:qFormat/>
    <w:rPr>
      <w:rFonts w:asciiTheme="majorHAnsi" w:eastAsia="黑体" w:hAnsiTheme="majorHAnsi" w:cstheme="majorBidi"/>
      <w:b/>
      <w:bCs/>
      <w:sz w:val="32"/>
      <w:szCs w:val="32"/>
      <w:lang w:val="zh-CN" w:bidi="zh-CN"/>
    </w:rPr>
  </w:style>
  <w:style w:type="character" w:customStyle="1" w:styleId="13">
    <w:name w:val="不明显强调1"/>
    <w:basedOn w:val="a0"/>
    <w:uiPriority w:val="19"/>
    <w:qFormat/>
    <w:rPr>
      <w:i/>
      <w:iCs/>
      <w:color w:val="404040" w:themeColor="text1" w:themeTint="BF"/>
    </w:rPr>
  </w:style>
  <w:style w:type="character" w:customStyle="1" w:styleId="af2">
    <w:name w:val="脚注文本 字符"/>
    <w:basedOn w:val="a0"/>
    <w:link w:val="af1"/>
    <w:uiPriority w:val="99"/>
    <w:semiHidden/>
    <w:qFormat/>
    <w:rPr>
      <w:rFonts w:eastAsia="宋体"/>
      <w:sz w:val="18"/>
      <w:szCs w:val="18"/>
    </w:rPr>
  </w:style>
  <w:style w:type="paragraph" w:styleId="afc">
    <w:name w:val="List Paragraph"/>
    <w:basedOn w:val="a"/>
    <w:uiPriority w:val="34"/>
    <w:qFormat/>
    <w:pPr>
      <w:ind w:firstLine="420"/>
    </w:pPr>
  </w:style>
  <w:style w:type="character" w:customStyle="1" w:styleId="a8">
    <w:name w:val="日期 字符"/>
    <w:basedOn w:val="a0"/>
    <w:link w:val="a7"/>
    <w:uiPriority w:val="99"/>
    <w:semiHidden/>
    <w:rPr>
      <w:rFonts w:eastAsia="宋体"/>
      <w:sz w:val="24"/>
    </w:rPr>
  </w:style>
  <w:style w:type="paragraph" w:styleId="afd">
    <w:name w:val="No Spacing"/>
    <w:uiPriority w:val="1"/>
    <w:qFormat/>
    <w:rPr>
      <w:rFonts w:eastAsia="宋体"/>
      <w:kern w:val="2"/>
      <w:sz w:val="24"/>
      <w:szCs w:val="22"/>
    </w:rPr>
  </w:style>
  <w:style w:type="character" w:customStyle="1" w:styleId="ac">
    <w:name w:val="页脚 字符"/>
    <w:basedOn w:val="a0"/>
    <w:link w:val="ab"/>
    <w:uiPriority w:val="99"/>
    <w:qFormat/>
    <w:rPr>
      <w:rFonts w:eastAsia="宋体"/>
      <w:sz w:val="18"/>
      <w:szCs w:val="18"/>
    </w:rPr>
  </w:style>
  <w:style w:type="character" w:customStyle="1" w:styleId="ae">
    <w:name w:val="页眉 字符"/>
    <w:basedOn w:val="a0"/>
    <w:link w:val="ad"/>
    <w:uiPriority w:val="99"/>
    <w:rPr>
      <w:rFonts w:eastAsia="宋体"/>
      <w:sz w:val="18"/>
      <w:szCs w:val="18"/>
    </w:rPr>
  </w:style>
  <w:style w:type="character" w:styleId="afe">
    <w:name w:val="Placeholder Text"/>
    <w:basedOn w:val="a0"/>
    <w:uiPriority w:val="99"/>
    <w:semiHidden/>
    <w:qFormat/>
    <w:rPr>
      <w:color w:val="808080"/>
    </w:rPr>
  </w:style>
  <w:style w:type="character" w:customStyle="1" w:styleId="aa">
    <w:name w:val="批注框文本 字符"/>
    <w:basedOn w:val="a0"/>
    <w:link w:val="a9"/>
    <w:uiPriority w:val="99"/>
    <w:semiHidden/>
    <w:qFormat/>
    <w:rPr>
      <w:rFonts w:eastAsia="宋体"/>
      <w:sz w:val="18"/>
      <w:szCs w:val="18"/>
      <w:lang w:val="zh-CN" w:bidi="zh-CN"/>
    </w:rPr>
  </w:style>
  <w:style w:type="character" w:customStyle="1" w:styleId="content">
    <w:name w:val="content"/>
    <w:basedOn w:val="a0"/>
  </w:style>
  <w:style w:type="paragraph" w:customStyle="1" w:styleId="reader-word-layer">
    <w:name w:val="reader-word-layer"/>
    <w:basedOn w:val="a"/>
    <w:qFormat/>
    <w:pPr>
      <w:spacing w:before="100" w:beforeAutospacing="1" w:after="100" w:afterAutospacing="1" w:line="240" w:lineRule="auto"/>
      <w:ind w:firstLineChars="0" w:firstLine="0"/>
    </w:pPr>
    <w:rPr>
      <w:rFonts w:ascii="宋体" w:hAnsi="宋体" w:cs="宋体"/>
      <w:kern w:val="0"/>
      <w:szCs w:val="24"/>
      <w:lang w:val="en-US" w:bidi="ar-SA"/>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lang w:val="zh-CN" w:bidi="zh-CN"/>
    </w:rPr>
  </w:style>
  <w:style w:type="character" w:customStyle="1" w:styleId="a6">
    <w:name w:val="正文文本 字符"/>
    <w:basedOn w:val="a0"/>
    <w:link w:val="a5"/>
    <w:uiPriority w:val="1"/>
    <w:qFormat/>
    <w:rPr>
      <w:rFonts w:ascii="仿宋_GB2312" w:eastAsia="仿宋_GB2312" w:hAnsi="Times New Roman" w:cs="仿宋_GB2312"/>
      <w:kern w:val="0"/>
      <w:sz w:val="24"/>
      <w:szCs w:val="24"/>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spacing w:line="240" w:lineRule="auto"/>
      <w:ind w:firstLineChars="0" w:firstLine="0"/>
    </w:pPr>
    <w:rPr>
      <w:rFonts w:eastAsiaTheme="minorEastAsia"/>
      <w:kern w:val="0"/>
      <w:sz w:val="22"/>
      <w:lang w:val="en-US" w:eastAsia="en-US" w:bidi="ar-SA"/>
    </w:rPr>
  </w:style>
  <w:style w:type="character" w:customStyle="1" w:styleId="af0">
    <w:name w:val="副标题 字符"/>
    <w:basedOn w:val="a0"/>
    <w:link w:val="af"/>
    <w:uiPriority w:val="11"/>
    <w:qFormat/>
    <w:rPr>
      <w:b/>
      <w:bCs/>
      <w:kern w:val="28"/>
      <w:sz w:val="32"/>
      <w:szCs w:val="32"/>
      <w:lang w:val="zh-CN" w:bidi="zh-CN"/>
    </w:rPr>
  </w:style>
  <w:style w:type="character" w:customStyle="1" w:styleId="a4">
    <w:name w:val="批注文字 字符"/>
    <w:basedOn w:val="a0"/>
    <w:link w:val="a3"/>
    <w:uiPriority w:val="99"/>
    <w:qFormat/>
    <w:rPr>
      <w:rFonts w:ascii="Calibri" w:eastAsia="宋体" w:hAnsi="Calibri" w:cs="Times New Roman"/>
    </w:rPr>
  </w:style>
  <w:style w:type="paragraph" w:customStyle="1" w:styleId="42">
    <w:name w:val="标题4胡老师"/>
    <w:basedOn w:val="a"/>
    <w:link w:val="43"/>
    <w:qFormat/>
    <w:pPr>
      <w:ind w:firstLine="562"/>
      <w:jc w:val="center"/>
    </w:pPr>
    <w:rPr>
      <w:b/>
      <w:sz w:val="28"/>
    </w:rPr>
  </w:style>
  <w:style w:type="character" w:customStyle="1" w:styleId="43">
    <w:name w:val="标题4胡老师 字符"/>
    <w:basedOn w:val="a0"/>
    <w:link w:val="42"/>
    <w:qFormat/>
    <w:rPr>
      <w:rFonts w:eastAsia="宋体"/>
      <w:b/>
      <w:sz w:val="28"/>
      <w:lang w:val="zh-CN" w:bidi="zh-CN"/>
    </w:rPr>
  </w:style>
  <w:style w:type="character" w:customStyle="1" w:styleId="hitclass">
    <w:name w:val="hitclass"/>
    <w:basedOn w:val="a0"/>
    <w:rsid w:val="00662477"/>
  </w:style>
  <w:style w:type="character" w:customStyle="1" w:styleId="60">
    <w:name w:val="标题 6 字符"/>
    <w:basedOn w:val="a0"/>
    <w:link w:val="6"/>
    <w:uiPriority w:val="9"/>
    <w:semiHidden/>
    <w:rsid w:val="001569FD"/>
    <w:rPr>
      <w:rFonts w:asciiTheme="majorHAnsi" w:eastAsiaTheme="majorEastAsia" w:hAnsiTheme="majorHAnsi" w:cstheme="majorBidi"/>
      <w:b/>
      <w:bCs/>
      <w:kern w:val="2"/>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88865">
      <w:bodyDiv w:val="1"/>
      <w:marLeft w:val="0"/>
      <w:marRight w:val="0"/>
      <w:marTop w:val="0"/>
      <w:marBottom w:val="0"/>
      <w:divBdr>
        <w:top w:val="none" w:sz="0" w:space="0" w:color="auto"/>
        <w:left w:val="none" w:sz="0" w:space="0" w:color="auto"/>
        <w:bottom w:val="none" w:sz="0" w:space="0" w:color="auto"/>
        <w:right w:val="none" w:sz="0" w:space="0" w:color="auto"/>
      </w:divBdr>
    </w:div>
    <w:div w:id="488134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baike.so.com/doc/4441142.html"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ccgp.gov.cn/"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21046;&#24230;&#27719;&#32534;\&#22269;&#26377;&#36164;&#20135;&#25991;&#29486;&#27719;&#32534;&#65306;&#22269;&#23478;&#25991;&#20214;\&#22269;&#36164;&#31649;&#29702;&#21150;&#27861;&#27719;&#32534;&#65306;&#22269;&#23478;&#25991;&#2021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1CAB4A-30E3-4DFA-A2CE-793A1E5E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国资管理办法汇编：国家文件</Template>
  <TotalTime>28</TotalTime>
  <Pages>1</Pages>
  <Words>46215</Words>
  <Characters>263427</Characters>
  <Application>Microsoft Office Word</Application>
  <DocSecurity>0</DocSecurity>
  <Lines>2195</Lines>
  <Paragraphs>618</Paragraphs>
  <ScaleCrop>false</ScaleCrop>
  <Company/>
  <LinksUpToDate>false</LinksUpToDate>
  <CharactersWithSpaces>309024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注：</dc:creator>
  <cp:lastModifiedBy>DELL</cp:lastModifiedBy>
  <cp:revision>18</cp:revision>
  <cp:lastPrinted>2021-04-12T01:38:00Z</cp:lastPrinted>
  <dcterms:created xsi:type="dcterms:W3CDTF">2021-04-27T08:21:00Z</dcterms:created>
  <dcterms:modified xsi:type="dcterms:W3CDTF">2021-04-27T08:49:00Z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FE89E105A9264C32A3B58EEE38AAF23D</vt:lpwstr>
  </property>
</Properties>
</file>